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DH116(S) 系列灵巧手单位换算公式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参考文件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[灵巧-EtherCAT协议(状态8btis)-CAN-FD协议-RS485协议.xlsx]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总行程角度范围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30"/>
        <w:gridCol w:w="4350"/>
      </w:tblGrid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DH116S</w:t>
            </w:r>
          </w:p>
        </w:tc>
      </w:tr>
      <w:tr>
        <w:tc>
          <w:tcPr>
            <w:tcW w:w="3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43150" cy="11144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拇指侧摆 [0°, 60°]</w:t>
              <w:br/>
              <w:t>② 拇指屈伸 [0°, 30°]</w:t>
              <w:br/>
              <w:t>③ 食指 [0°, 80°]</w:t>
              <w:br/>
              <w:t>④ 中指 [0°, 80°]</w:t>
              <w:br/>
              <w:t>⑤ 无名指 [0°, 80°]</w:t>
              <w:br/>
            </w:r>
            <w:r>
              <w:rPr>
                <w:rFonts w:eastAsia="等线" w:ascii="Arial" w:cs="Arial" w:hAnsi="Arial"/>
                <w:sz w:val="22"/>
              </w:rPr>
              <w:t>⑥ 小指 [0°, 80°]</w:t>
            </w:r>
          </w:p>
        </w:tc>
        <w:tc>
          <w:tcPr>
            <w:tcW w:w="4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609850" cy="20002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注：绿色为主动自由度，橙色为被动自由度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 拇指侧摆 [0°, 87.5°]</w:t>
              <w:br/>
              <w:t>② 拇指屈伸 [0°, 65°]</w:t>
              <w:br/>
              <w:t>③ 食指 [0°, 72°]</w:t>
              <w:br/>
              <w:t>④ 中指 [0°, 72°]</w:t>
              <w:br/>
              <w:t>⑤ 无名指 [0°, 72°]</w:t>
              <w:br/>
            </w:r>
            <w:r>
              <w:rPr>
                <w:rFonts w:eastAsia="等线" w:ascii="Arial" w:cs="Arial" w:hAnsi="Arial"/>
                <w:sz w:val="22"/>
              </w:rPr>
              <w:t>⑥ 小指 [0°, 72°]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以下所有换算示例, 都以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DH116S 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为例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位置指令及反馈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34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默认总行程系数是</w:t>
      </w:r>
      <w:r>
        <w:rPr>
          <w:rFonts w:eastAsia="等线" w:ascii="Arial" w:cs="Arial" w:hAnsi="Arial"/>
          <w:b w:val="true"/>
          <w:sz w:val="22"/>
        </w:rPr>
        <w:t>10000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0-10000</w:t>
      </w:r>
      <w:r>
        <w:rPr>
          <w:rFonts w:eastAsia="等线" w:ascii="Arial" w:cs="Arial" w:hAnsi="Arial"/>
          <w:sz w:val="22"/>
        </w:rPr>
        <w:t>分别对应各手指关节总行程下</w:t>
      </w:r>
      <w:r>
        <w:rPr>
          <w:rFonts w:eastAsia="等线" w:ascii="Arial" w:cs="Arial" w:hAnsi="Arial"/>
          <w:b w:val="true"/>
          <w:sz w:val="22"/>
        </w:rPr>
        <w:t>从伸直到弯曲</w:t>
      </w:r>
      <w:r>
        <w:rPr>
          <w:rFonts w:eastAsia="等线" w:ascii="Arial" w:cs="Arial" w:hAnsi="Arial"/>
          <w:sz w:val="22"/>
        </w:rPr>
        <w:t>的状态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目标角度到位置指令的换算公式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y=位置指令, x=目标角度, θ=当前关节的最大角度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r>
            <w:rPr>
              <w:rFonts w:ascii="Cambria Math" w:hAnsi="Cambria Math"/>
            </w:rPr>
            <m:t>/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∗10000</m:t>
          </m:r>
        </m:oMath>
      </m:oMathPara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425"/>
        <w:gridCol w:w="1500"/>
        <w:gridCol w:w="2265"/>
        <w:gridCol w:w="138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关节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目标角度(°)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弧度(rad)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位置指令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拇指侧摆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y=30/87.5*10000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3429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拇指屈伸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y=30/65*10000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4615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y=30/72*10000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y=30/72*10000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y=30/72*10000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小指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y=30/72*10000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反馈指令到反馈角度的换算公式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y=反馈角度, x=位置反馈, θ=当前关节的最大角度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10000∗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380"/>
        <w:gridCol w:w="2265"/>
        <w:gridCol w:w="1425"/>
        <w:gridCol w:w="1500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位置反馈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反馈角度(°)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弧度(rad)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拇指侧摆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3429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y=3429/10000*87.5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30.00375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0.52366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拇指屈伸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4615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y=4615/10000*65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29.9975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0.52355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y=4167/10000*72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y=4167/10000*72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y=4167/10000*72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0.52364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4167</w:t>
            </w:r>
          </w:p>
        </w:tc>
        <w:tc>
          <w:tcPr>
            <w:tcW w:w="22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y=4167/10000*72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30.0024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0.52364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速度指令与反馈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34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默认总行程系数</w:t>
      </w: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b w:val="true"/>
          <w:sz w:val="22"/>
        </w:rPr>
        <w:t>10000</w:t>
      </w:r>
      <w:r>
        <w:rPr>
          <w:rFonts w:eastAsia="等线" w:ascii="Arial" w:cs="Arial" w:hAnsi="Arial"/>
          <w:sz w:val="22"/>
        </w:rPr>
        <w:t>,</w:t>
      </w:r>
      <w:r>
        <w:rPr>
          <w:rFonts w:eastAsia="等线" w:ascii="Arial" w:cs="Arial" w:hAnsi="Arial"/>
          <w:sz w:val="22"/>
        </w:rPr>
        <w:t xml:space="preserve"> 速度的单位是</w:t>
      </w:r>
      <w:r>
        <w:rPr>
          <w:rFonts w:eastAsia="等线" w:ascii="Arial" w:cs="Arial" w:hAnsi="Arial"/>
          <w:b w:val="true"/>
          <w:sz w:val="22"/>
        </w:rPr>
        <w:t>10/总行程系数/s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传输说明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因速度存在正负方向，故采用有符号16位整数（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int16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）进行传输，其取值范围为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-32,768 ~ 32,767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为避免实际速度值超出该上限，传输层约定所有速度数据均按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实际值 ÷ 10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进行缩放。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示例：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-下发指令：实际速度 20,000（行程系数/s）→ 传输值 2,000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-上传反馈：传输值 2,000 → 实际速度 20,000（行程系数/s）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即：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实际速度 = 传输值 × 10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，反之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传输值 = 实际速度 ÷ 10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（取整）。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目标速度到速度指令的换算公式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y=速度指令, x=目标速度, θ=当前关节的最大角度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r>
            <w:rPr>
              <w:rFonts w:ascii="Cambria Math" w:hAnsi="Cambria Math"/>
            </w:rPr>
            <m:t>/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∗10000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</m:t>
          </m:r>
        </m:oMath>
      </m:oMathPara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620"/>
        <w:gridCol w:w="1755"/>
        <w:gridCol w:w="2505"/>
        <w:gridCol w:w="129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关节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目标速度(°/s)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弧度(rad/s)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速度指令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拇指侧摆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y=100/87.5*10000/10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1143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拇指屈伸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y=100/65*10000/10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1538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y=100/72*10000/10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1389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y=100/72*10000/10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1389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y=100/72*10000/10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1389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小指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1.7453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y=100/72*10000/10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1389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反馈指令到速度反馈的换算公式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y=速度反馈, x=反馈指令, θ=当前关节的最大角度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y=x∗10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10000∗</m:t>
          </m:r>
          <m:sSub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</m:oMath>
      </m:oMathPara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1305"/>
        <w:gridCol w:w="2580"/>
        <w:gridCol w:w="1860"/>
        <w:gridCol w:w="141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关节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速度反馈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反馈速度(°/s)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弧度(rad/s)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拇指侧摆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y=2000*10/10000*87.5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3.05433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拇指屈伸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y=2000*10/10000*65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2.26893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食指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y=2000*10/10000*72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2.51327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中指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y=2000*10/10000*72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2.51327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无名指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y=2000*10/10000*72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2.51327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小指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y=2000*10/10000*72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2.51327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电流指令与反馈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34pt;mso-width-percent:0;mso-height-percent:0;mso-width-percent:0;mso-height-percent:0" type="#_x0000_t75" o:ole="">
            <v:imagedata r:id="rId12" o:title=""/>
          </v:shape>
          <o:OLEObject DrawAspect="Icon" ObjectID="_1718471221" ProgID="Excel.Sheet.12" ShapeID="_x0000_i1027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电流的单位为</w:t>
      </w:r>
      <w:r>
        <w:rPr>
          <w:rFonts w:eastAsia="等线" w:ascii="Arial" w:cs="Arial" w:hAnsi="Arial"/>
          <w:b w:val="true"/>
          <w:sz w:val="22"/>
        </w:rPr>
        <w:t>千分比(‰)</w:t>
      </w:r>
      <w:r>
        <w:rPr>
          <w:rFonts w:eastAsia="等线" w:ascii="Arial" w:cs="Arial" w:hAnsi="Arial"/>
          <w:sz w:val="22"/>
        </w:rPr>
        <w:t>, 即</w:t>
      </w:r>
      <w:r>
        <w:rPr>
          <w:rFonts w:eastAsia="等线" w:ascii="Arial" w:cs="Arial" w:hAnsi="Arial"/>
          <w:b w:val="true"/>
          <w:sz w:val="22"/>
        </w:rPr>
        <w:t>1000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等线" w:ascii="Arial" w:cs="Arial" w:hAnsi="Arial"/>
          <w:b w:val="true"/>
          <w:sz w:val="22"/>
        </w:rPr>
        <w:t>额定电流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DH116所有电机的额定电流为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0.4A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DH116S所有电机的额定电流为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0.6A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电流指令到安培(A)的换算公式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y=安培(A), x=电流指令, I=额定电流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1000∗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安培(A)到电流指令的换算公式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y=电流指令, x=安培(A), I=额定电流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y=x</m:t>
          </m:r>
          <m:r>
            <w:rPr>
              <w:rFonts w:ascii="Cambria Math" w:hAnsi="Cambria Math"/>
            </w:rPr>
            <m:t>/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∗1000</m:t>
          </m:r>
        </m:oMath>
      </m:oMathPara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64950">
    <w:lvl>
      <w:numFmt w:val="bullet"/>
      <w:suff w:val="tab"/>
      <w:lvlText w:val="•"/>
      <w:rPr>
        <w:color w:val="3370ff"/>
      </w:rPr>
    </w:lvl>
  </w:abstractNum>
  <w:abstractNum w:abstractNumId="464951">
    <w:lvl>
      <w:numFmt w:val="bullet"/>
      <w:suff w:val="tab"/>
      <w:lvlText w:val="•"/>
      <w:rPr>
        <w:color w:val="3370ff"/>
      </w:rPr>
    </w:lvl>
  </w:abstractNum>
  <w:num w:numId="1">
    <w:abstractNumId w:val="464950"/>
  </w:num>
  <w:num w:numId="2">
    <w:abstractNumId w:val="4649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3.xlsx" Type="http://schemas.openxmlformats.org/officeDocument/2006/relationships/package"/><Relationship Id="rId12" Target="media/image5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2026-10-16T03:06:05Z</dcterms:created>
  <dc:creator>Apache POI</dc:creator>
</cp:coreProperties>
</file>