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DH116(S) 系列灵巧手CANFD通讯协议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CANFD 通信接口特点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通讯速率</w:t>
      </w:r>
      <w:r>
        <w:rPr>
          <w:rFonts w:eastAsia="等线" w:ascii="Arial" w:cs="Arial" w:hAnsi="Arial"/>
          <w:sz w:val="22"/>
        </w:rPr>
        <w:t>: 仲裁段速率 1 Mbps (80%采样点), 数据段速率 5 Mbps (75%采样点)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帧长</w:t>
      </w:r>
      <w:r>
        <w:rPr>
          <w:rFonts w:eastAsia="等线" w:ascii="Arial" w:cs="Arial" w:hAnsi="Arial"/>
          <w:sz w:val="22"/>
        </w:rPr>
        <w:t>: 最大支持64字节数据段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校验方式</w:t>
      </w:r>
      <w:r>
        <w:rPr>
          <w:rFonts w:eastAsia="等线" w:ascii="Arial" w:cs="Arial" w:hAnsi="Arial"/>
          <w:sz w:val="22"/>
        </w:rPr>
        <w:t>: 硬件内置校验, 无需软件实现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数据帧格式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帧结构与全局约定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所有指令帧共用以下帧头结构，正文各帧表格描述的是数据区字节。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3495"/>
        <w:gridCol w:w="361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COB-ID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 / 0x480 / 0x600 / 0x580 + nodeID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决定发送/返回方向，见下方分配表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字节1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bit7（0x80）= 同步帧标志；bit6~0 = 实时帧类型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字节2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 / 返回帧配置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填轴数（如 6）；同步帧模式下可填返回帧类型（如 0xDB，返回帧类型同样带 0x80 标志）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字节3 起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各帧功能数据，多字节数值均为</w:t>
            </w:r>
            <w:r>
              <w:rPr>
                <w:rFonts w:eastAsia="等线" w:ascii="Arial" w:cs="Arial" w:hAnsi="Arial"/>
                <w:b w:val="true"/>
                <w:sz w:val="22"/>
              </w:rPr>
              <w:t>小端序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COB-ID 分配：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2445"/>
        <w:gridCol w:w="4155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COB-ID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发送帧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 + nodeID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控制指令（模式/位置/速度/电流/手势等）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返回帧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 + nodeID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指令返回帧、读命令返回帧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 请求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0x600 + nodeID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读（0x40）/ 写（0x2B）对象字典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 响应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0x580 + nodeID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读返回 0x4B / 写确认 0x60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通用约定：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多字节数值均为</w:t>
      </w:r>
      <w:r>
        <w:rPr>
          <w:rFonts w:eastAsia="等线" w:ascii="Arial" w:cs="Arial" w:hAnsi="Arial"/>
          <w:b w:val="true"/>
          <w:sz w:val="22"/>
        </w:rPr>
        <w:t>小端序</w:t>
      </w:r>
      <w:r>
        <w:rPr>
          <w:rFonts w:eastAsia="等线" w:ascii="Arial" w:cs="Arial" w:hAnsi="Arial"/>
          <w:sz w:val="22"/>
        </w:rPr>
        <w:t>（低字节在前）。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多轴帧中，第 N 轴数据起始字节 = 数据区起始字节 + (N-1) × 每轴字节数（每轴字节数见各帧表格）。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同步帧返回的状态 0x0100 对应 Axis状态格式中"运行状态 = 1（正常运行）"。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0xDB/0xDC 返回帧中的 16 位错误码与 0x0FFF 相与后得到具体错误码，含义见"错误码定义"。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2.1.1 </w:t>
      </w:r>
      <w:r>
        <w:rPr>
          <w:rFonts w:eastAsia="等线" w:ascii="Arial" w:cs="Arial" w:hAnsi="Arial"/>
          <w:b w:val="true"/>
          <w:sz w:val="30"/>
        </w:rPr>
        <w:t>帧类型速查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发送帧（COB-ID 0x500+nodeID）：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260"/>
        <w:gridCol w:w="2385"/>
        <w:gridCol w:w="339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实时帧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同步帧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配置定时返回帧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LENGTH + (帧类型, 循环周期)对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0x81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各轴模式+控制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0x82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设置轴位置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0x83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设置轴速度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0x04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0x84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设置轴电流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0x05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0x85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位置+速度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0x07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0x87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位置+电流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0x09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0x89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速度+电流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0x0B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0x8B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位置+速度+电流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6B/轴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0xA0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手势运动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手势编号+速度+电流 6B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返回帧（COB-ID 0x480+nodeID）与读命令帧：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290"/>
        <w:gridCol w:w="3795"/>
        <w:gridCol w:w="195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位置+速度+电流+状态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≤8轴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0x53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位置+速度+状态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≤12轴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0x55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位置+电流+状态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≤12轴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0x5A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状态+状态2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≤31轴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五指压力 12B×5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0x71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掌心压力 36B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0x72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大拇指+食指 30B×2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0x73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中指+无名指 30B×2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0x74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小拇指+掌心 30B×2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0xDA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读命令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读状态+状态2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2B/轴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0xDB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读命令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读位置+速度+电流+状态+错误码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10B/轴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0xDC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读命令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读位置+速度+转矩+状态+错误码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10B/轴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控制方式：实时帧 与 同步帧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DH116(S) 提供</w:t>
      </w:r>
      <w:r>
        <w:rPr>
          <w:rFonts w:eastAsia="等线" w:ascii="Arial" w:cs="Arial" w:hAnsi="Arial"/>
          <w:b w:val="true"/>
          <w:sz w:val="22"/>
        </w:rPr>
        <w:t>两种控制方式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实时帧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同步帧</w:t>
      </w:r>
      <w:r>
        <w:rPr>
          <w:rFonts w:eastAsia="等线" w:ascii="Arial" w:cs="Arial" w:hAnsi="Arial"/>
          <w:sz w:val="22"/>
        </w:rPr>
        <w:t>，通过发送帧</w:t>
      </w:r>
      <w:r>
        <w:rPr>
          <w:rFonts w:eastAsia="等线" w:ascii="Arial" w:cs="Arial" w:hAnsi="Arial"/>
          <w:b w:val="true"/>
          <w:sz w:val="22"/>
        </w:rPr>
        <w:t>字节1（帧类型）的最高位 bit7（0x80）</w:t>
      </w:r>
      <w:r>
        <w:rPr>
          <w:rFonts w:eastAsia="等线" w:ascii="Arial" w:cs="Arial" w:hAnsi="Arial"/>
          <w:sz w:val="22"/>
        </w:rPr>
        <w:t>区分。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>实时帧（帧类型 bit7 = 0）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帧类型为各指令的基础值，如 0x01、0x02、0x0B 等（即下文各帧"帧类型(0xNN | 0x80)"中的 0xNN 部分）。上位机下发指令后，设备</w:t>
      </w:r>
      <w:r>
        <w:rPr>
          <w:rFonts w:eastAsia="等线" w:ascii="Arial" w:cs="Arial" w:hAnsi="Arial"/>
          <w:b w:val="true"/>
          <w:sz w:val="22"/>
        </w:rPr>
        <w:t>仅执行指令、不立即返回</w:t>
      </w:r>
      <w:r>
        <w:rPr>
          <w:rFonts w:eastAsia="等线" w:ascii="Arial" w:cs="Arial" w:hAnsi="Arial"/>
          <w:sz w:val="22"/>
        </w:rPr>
        <w:t>该指令的反馈帧。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需要周期获取设备数据（位置/速度/电流/状态/传感器）时，使用</w:t>
      </w:r>
      <w:r>
        <w:rPr>
          <w:rFonts w:eastAsia="等线" w:ascii="Arial" w:cs="Arial" w:hAnsi="Arial"/>
          <w:b w:val="true"/>
          <w:sz w:val="22"/>
        </w:rPr>
        <w:t>帧0x00 配置实时返回帧</w:t>
      </w:r>
      <w:r>
        <w:rPr>
          <w:rFonts w:eastAsia="等线" w:ascii="Arial" w:cs="Arial" w:hAnsi="Arial"/>
          <w:sz w:val="22"/>
        </w:rPr>
        <w:t>，设备按配置的定时周期（1ms）自动上报指定返回帧。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2.2.2 </w:t>
      </w:r>
      <w:r>
        <w:rPr>
          <w:rFonts w:eastAsia="等线" w:ascii="Arial" w:cs="Arial" w:hAnsi="Arial"/>
          <w:b w:val="true"/>
          <w:sz w:val="30"/>
        </w:rPr>
        <w:t>同步帧（帧类型 bit7 = 1）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帧类型 = 实时帧类型 | 0x80，例如 0x81 = 0x01 | 0x80。每发送一帧同步帧，设备执行指令后</w:t>
      </w:r>
      <w:r>
        <w:rPr>
          <w:rFonts w:eastAsia="等线" w:ascii="Arial" w:cs="Arial" w:hAnsi="Arial"/>
          <w:b w:val="true"/>
          <w:sz w:val="22"/>
        </w:rPr>
        <w:t>立即返回</w:t>
      </w:r>
      <w:r>
        <w:rPr>
          <w:rFonts w:eastAsia="等线" w:ascii="Arial" w:cs="Arial" w:hAnsi="Arial"/>
          <w:sz w:val="22"/>
        </w:rPr>
        <w:t>该帧类型对应的固定格式返回帧（COB-ID 0x480+nodeID，字节2~3 为状态，小端序，正确反馈 0x0100）。适合需要"发一条、确认一条"的控制命令（使能、回零、急停等）。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3045"/>
        <w:gridCol w:w="309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对比项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实时帧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同步帧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帧类型 bit7（0x80）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帧类型示例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 / 0x02 / 0x0B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0x81 / 0x82 / 0x8B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指令后返回时机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不立即返回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立即返回该帧对应的固定返回帧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周期数据上报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由帧0x00 配置定时返回帧实现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不可与帧0x00 同时使用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典型用途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高频下发运动指令、批量控制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需逐条确认的命令（使能/回零/急停等）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帧0x00（配置实时返回帧）与同步帧模式</w:t>
      </w:r>
      <w:r>
        <w:rPr>
          <w:rFonts w:eastAsia="等线" w:ascii="Arial" w:cs="Arial" w:hAnsi="Arial"/>
          <w:b w:val="true"/>
          <w:sz w:val="22"/>
        </w:rPr>
        <w:t>不可同时使用</w:t>
      </w:r>
      <w:r>
        <w:rPr>
          <w:rFonts w:eastAsia="等线" w:ascii="Arial" w:cs="Arial" w:hAnsi="Arial"/>
          <w:sz w:val="22"/>
        </w:rPr>
        <w:t>，二者只能选择其一。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本文档各发送帧表格中的帧类型均为</w:t>
      </w:r>
      <w:r>
        <w:rPr>
          <w:rFonts w:eastAsia="等线" w:ascii="Arial" w:cs="Arial" w:hAnsi="Arial"/>
          <w:b w:val="true"/>
          <w:sz w:val="22"/>
        </w:rPr>
        <w:t>实时帧</w:t>
      </w:r>
      <w:r>
        <w:rPr>
          <w:rFonts w:eastAsia="等线" w:ascii="Arial" w:cs="Arial" w:hAnsi="Arial"/>
          <w:sz w:val="22"/>
        </w:rPr>
        <w:t>值（bit7 = 0）；使用同步帧模式时发送（0xNN | 0x80）即可，如 0x01 → 0x81。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两种方式下发送帧 COB-ID 均为 0x500+nodeID；同步帧的返回帧 COB-ID 为 0x480+nodeID。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发送帧格式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字节2 = 有效轴数（如 6）：返回帧为该发送帧（字节1 帧类型）在下方协议中对应的默认返回帧格式；实时帧与同步帧均适用。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字节2 = 返回帧类型（仅</w:t>
      </w:r>
      <w:r>
        <w:rPr>
          <w:rFonts w:eastAsia="等线" w:ascii="Arial" w:cs="Arial" w:hAnsi="Arial"/>
          <w:b w:val="true"/>
          <w:sz w:val="22"/>
        </w:rPr>
        <w:t>同步帧模式</w:t>
      </w:r>
      <w:r>
        <w:rPr>
          <w:rFonts w:eastAsia="等线" w:ascii="Arial" w:cs="Arial" w:hAnsi="Arial"/>
          <w:sz w:val="22"/>
        </w:rPr>
        <w:t>有效，如 0xDB = 0x5B | 0x80）：返回帧改为字节2 中指定帧类型的返回帧格式（返回帧帧类型同样带 0x80 标志），不再使用该帧的默认返回帧格式；实时帧模式下字节2 固定为有效轴数。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所有同步帧的返回帧格式统一如下（以 0x81 为例），仅字节1 帧类型随发送帧不同：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2595"/>
        <w:gridCol w:w="399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0x81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发送时的帧类型(0x01 | 0x80)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状态L</w:t>
            </w:r>
          </w:p>
        </w:tc>
        <w:tc>
          <w:tcPr>
            <w:tcW w:w="3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正确反馈为0x0100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状态H</w:t>
            </w:r>
          </w:p>
        </w:tc>
        <w:tc>
          <w:tcPr>
            <w:tcW w:w="3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2.3.1 </w:t>
      </w:r>
      <w:r>
        <w:rPr>
          <w:rFonts w:eastAsia="等线" w:ascii="Arial" w:cs="Arial" w:hAnsi="Arial"/>
          <w:b w:val="true"/>
          <w:sz w:val="30"/>
        </w:rPr>
        <w:t>配置实时返回帧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790"/>
        <w:gridCol w:w="406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帧类型(0x00)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LENGTH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后面配置的字节长度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第1帧类型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返回帧类型(0x50)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第1帧循环周期间隔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每n个定时周期发送一次（当前参数设定）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第2帧类型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返回帧类型(0x5A)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第2帧循环周期间隔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每n个定时周期发送一次（当前参数设定）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定时周期为1ms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2.3.2 </w:t>
      </w:r>
      <w:r>
        <w:rPr>
          <w:rFonts w:eastAsia="等线" w:ascii="Arial" w:cs="Arial" w:hAnsi="Arial"/>
          <w:b w:val="true"/>
          <w:sz w:val="30"/>
        </w:rPr>
        <w:t>模式及控制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2430"/>
        <w:gridCol w:w="426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帧类型(0x01)；同步帧为 0x81 (0x01|0x80)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Axis1模式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Axis模式格式</w:t>
              </w:r>
            </w:hyperlink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Axis1控制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Axis控制格式</w:t>
              </w:r>
            </w:hyperlink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Axis6模式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字节14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Axis6控制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2.3.3 </w:t>
      </w:r>
      <w:r>
        <w:rPr>
          <w:rFonts w:eastAsia="等线" w:ascii="Arial" w:cs="Arial" w:hAnsi="Arial"/>
          <w:b w:val="true"/>
          <w:sz w:val="30"/>
        </w:rPr>
        <w:t>Axis模式格式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2220"/>
        <w:gridCol w:w="423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bit7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指令同步模式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收到指令后立即更新；1: 收到指令同步更新命令后才更新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bit5~bit6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回零模式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 负向回零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bit3~bit4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回零方法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力矩回零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bit0~bit2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运动模式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位置+力矩混合控制；5: 回零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2.3.4 </w:t>
      </w:r>
      <w:r>
        <w:rPr>
          <w:rFonts w:eastAsia="等线" w:ascii="Arial" w:cs="Arial" w:hAnsi="Arial"/>
          <w:b w:val="true"/>
          <w:sz w:val="30"/>
        </w:rPr>
        <w:t>Axis控制格式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控制命令</w:t>
      </w:r>
      <w:r>
        <w:rPr>
          <w:rFonts w:eastAsia="等线" w:ascii="Arial" w:cs="Arial" w:hAnsi="Arial"/>
          <w:b w:val="true"/>
          <w:sz w:val="22"/>
        </w:rPr>
        <w:t>有变化才生效</w:t>
      </w:r>
      <w:r>
        <w:rPr>
          <w:rFonts w:eastAsia="等线" w:ascii="Arial" w:cs="Arial" w:hAnsi="Arial"/>
          <w:sz w:val="22"/>
        </w:rPr>
        <w:t>：新的控制命令需与旧控制命令不同，才会被执行。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358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控制值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无指令，空闲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使能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断使能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清除报警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触发回零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撤销急停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指令同步更新命令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重置传感器零位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2.3.5 </w:t>
      </w:r>
      <w:r>
        <w:rPr>
          <w:rFonts w:eastAsia="等线" w:ascii="Arial" w:cs="Arial" w:hAnsi="Arial"/>
          <w:b w:val="true"/>
          <w:sz w:val="30"/>
        </w:rPr>
        <w:t>发送所有轴位置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帧类型(0x02)；同步帧为 0x82 (0x02|0x80)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设置的位置指令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2.3.6 </w:t>
      </w:r>
      <w:r>
        <w:rPr>
          <w:rFonts w:eastAsia="等线" w:ascii="Arial" w:cs="Arial" w:hAnsi="Arial"/>
          <w:b w:val="true"/>
          <w:sz w:val="30"/>
        </w:rPr>
        <w:t>发送所有轴速度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帧类型(0x03)；同步帧为 0x83 (0x03|0x80)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2.3.7 </w:t>
      </w:r>
      <w:r>
        <w:rPr>
          <w:rFonts w:eastAsia="等线" w:ascii="Arial" w:cs="Arial" w:hAnsi="Arial"/>
          <w:b w:val="true"/>
          <w:sz w:val="30"/>
        </w:rPr>
        <w:t>发送所有轴电流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0x04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帧类型(0x04)；同步帧为 0x84 (0x04|0x80)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设置的运行过程的最大电流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2.3.8 </w:t>
      </w:r>
      <w:r>
        <w:rPr>
          <w:rFonts w:eastAsia="等线" w:ascii="Arial" w:cs="Arial" w:hAnsi="Arial"/>
          <w:b w:val="true"/>
          <w:sz w:val="30"/>
        </w:rPr>
        <w:t>发送所有轴位置+速度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0x05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帧类型(0x05)；同步帧为 0x85 (0x05|0x80)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设置的位置指令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2.3.9 </w:t>
      </w:r>
      <w:r>
        <w:rPr>
          <w:rFonts w:eastAsia="等线" w:ascii="Arial" w:cs="Arial" w:hAnsi="Arial"/>
          <w:b w:val="true"/>
          <w:sz w:val="30"/>
        </w:rPr>
        <w:t>发送所有轴位置+电流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0x07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帧类型(0x07)；同步帧为 0x87 (0x07|0x80)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设置的位置指令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设置的运行过程的最大电流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2.3.10 </w:t>
      </w:r>
      <w:r>
        <w:rPr>
          <w:rFonts w:eastAsia="等线" w:ascii="Arial" w:cs="Arial" w:hAnsi="Arial"/>
          <w:b w:val="true"/>
          <w:sz w:val="30"/>
        </w:rPr>
        <w:t>发送所有轴速度+电流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0x09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帧类型(0x09)；同步帧为 0x89 (0x09|0x80)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设置的运行过程的最大电流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2.3.11 </w:t>
      </w:r>
      <w:r>
        <w:rPr>
          <w:rFonts w:eastAsia="等线" w:ascii="Arial" w:cs="Arial" w:hAnsi="Arial"/>
          <w:b w:val="true"/>
          <w:sz w:val="30"/>
        </w:rPr>
        <w:t>发送所有轴位置+速度+电流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  <w:gridCol w:w="41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0x0B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帧类型(0x0B)；同步帧为 0x8B (0x0B|0x80)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设置的位置指令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字节7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设置的运行过程的最大电流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字节8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字节33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字节34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字节35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字节37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Axis6电流指令L</w:t>
            </w:r>
          </w:p>
        </w:tc>
        <w:tc>
          <w:tcPr>
            <w:tcW w:w="4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字节38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Axis6电流指令H</w:t>
            </w:r>
          </w:p>
        </w:tc>
        <w:tc>
          <w:tcPr>
            <w:tcW w:w="4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2.3.12 </w:t>
      </w:r>
      <w:r>
        <w:rPr>
          <w:rFonts w:eastAsia="等线" w:ascii="Arial" w:cs="Arial" w:hAnsi="Arial"/>
          <w:b w:val="true"/>
          <w:sz w:val="30"/>
        </w:rPr>
        <w:t>发送手势运动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2430"/>
        <w:gridCol w:w="426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帧类型(0x20)；同步帧为 0xA0 (0x20|0x80)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有效轴数（同步帧下可配置返回帧类型，如 0xDB）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手势编号L</w:t>
            </w:r>
          </w:p>
        </w:tc>
        <w:tc>
          <w:tcPr>
            <w:tcW w:w="4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运动的手势编号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1 - 食指, 2 - 掌心向前, 3 - 拳头, 4 - OK, 5 - 点赞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手势编号H</w:t>
            </w:r>
          </w:p>
        </w:tc>
        <w:tc>
          <w:tcPr>
            <w:tcW w:w="4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运动速度L</w:t>
            </w:r>
          </w:p>
        </w:tc>
        <w:tc>
          <w:tcPr>
            <w:tcW w:w="4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手势的运行速度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运动速度H</w:t>
            </w:r>
          </w:p>
        </w:tc>
        <w:tc>
          <w:tcPr>
            <w:tcW w:w="4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字节7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电流限制L</w:t>
            </w:r>
          </w:p>
        </w:tc>
        <w:tc>
          <w:tcPr>
            <w:tcW w:w="4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手势的电流限制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字节8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电流限制H</w:t>
            </w:r>
          </w:p>
        </w:tc>
        <w:tc>
          <w:tcPr>
            <w:tcW w:w="4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返回帧格式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DH116 与 DH116S 的传感器返回帧不同，使用前请确认产品型号：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3735"/>
        <w:gridCol w:w="29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五指压力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无独立帧，由 0xF2~0xF4 分组返回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0xF0：五指各 12B 压力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掌心压力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0xF4 内返回掌心 26B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0xF1：掌心 36B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单指数据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0xF2/0xF3/0xF4：每指 30B（通道/法向力/切向力/方向/接近值）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0xF0：每指 12B 压力点数据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传感器返回帧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0x72 / 0x73 / 0x74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0x70 / 0x71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2.4.1 </w:t>
      </w:r>
      <w:r>
        <w:rPr>
          <w:rFonts w:eastAsia="等线" w:ascii="Arial" w:cs="Arial" w:hAnsi="Arial"/>
          <w:b w:val="true"/>
          <w:sz w:val="30"/>
        </w:rPr>
        <w:t>Axis状态格式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3090"/>
        <w:gridCol w:w="1185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取值说明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bit7~bit5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静止无指令；1: 正常运行；2: 正常停止；3: 正限位；4: 负限位；5: 正负限位；6: 急停；7: 回零运行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bit4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回零状态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bit3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力矩到位状态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bit2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零速状态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bit1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位置到位状态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bit0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使能状态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同步帧返回的状态反馈 0x0100 即"运行状态 = 1（正常运行）"。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2.4.2 </w:t>
      </w:r>
      <w:r>
        <w:rPr>
          <w:rFonts w:eastAsia="等线" w:ascii="Arial" w:cs="Arial" w:hAnsi="Arial"/>
          <w:b w:val="true"/>
          <w:sz w:val="30"/>
        </w:rPr>
        <w:t>Axis状态2格式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bit3~bit0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简易报警代码：0: 无报警；1: 位置超差；2: 超速；3: 过流；4: 过载；5: 过压；6: 欠压；7: 编码器错误；8: 堵转；15: 其他报警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2.4.3 </w:t>
      </w:r>
      <w:r>
        <w:rPr>
          <w:rFonts w:eastAsia="等线" w:ascii="Arial" w:cs="Arial" w:hAnsi="Arial"/>
          <w:b w:val="true"/>
          <w:sz w:val="30"/>
        </w:rPr>
        <w:t>读取所有轴的状态+状态2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820"/>
        <w:gridCol w:w="363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0xDA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帧类型(0x5A | 0x80)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3030"/>
        <w:gridCol w:w="327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0xDA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帧类型(0x5A | 0x80)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Axis状态格式</w:t>
              </w:r>
            </w:hyperlink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Axis1状态2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Axis状态2格式</w:t>
              </w:r>
            </w:hyperlink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Axis2状态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Axis2状态2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字节14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Axis6状态2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2.4.4 </w:t>
      </w:r>
      <w:r>
        <w:rPr>
          <w:rFonts w:eastAsia="等线" w:ascii="Arial" w:cs="Arial" w:hAnsi="Arial"/>
          <w:b w:val="true"/>
          <w:sz w:val="30"/>
        </w:rPr>
        <w:t>读取所有轴位置+速度+电流+状态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820"/>
        <w:gridCol w:w="363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0xDB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帧类型(0x5B | 0x80)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820"/>
        <w:gridCol w:w="3825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0xDB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帧类型(0x5B | 0x80)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反馈的实际位置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反馈的实际速度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字节7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反馈的当前电流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单位：‰，范围：0～3000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字节8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Axis1电流反馈H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字节33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字节34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字节35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字节36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字节37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字节38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Axis6电流反馈H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字节39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Axis1状态L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Axis状态格式</w:t>
              </w:r>
            </w:hyperlink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Axis1状态H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Axis1错误码L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  <w:br/>
              <w:t>错误码 &amp; 0x0FFF 得到具体错误码</w:t>
              <w:br/>
            </w:r>
            <w:r>
              <w:rPr>
                <w:rFonts w:eastAsia="等线" w:ascii="Arial" w:cs="Arial" w:hAnsi="Arial"/>
                <w:sz w:val="22"/>
              </w:rPr>
              <w:t>具体含义参考下表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错误码定义</w:t>
              </w:r>
            </w:hyperlink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Axis1错误码H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字节59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Axis6错误码L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Axis6错误码H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2.4.5 </w:t>
      </w:r>
      <w:r>
        <w:rPr>
          <w:rFonts w:eastAsia="等线" w:ascii="Arial" w:cs="Arial" w:hAnsi="Arial"/>
          <w:b w:val="true"/>
          <w:sz w:val="30"/>
        </w:rPr>
        <w:t>读取所有轴位置+速度+转矩+状态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820"/>
        <w:gridCol w:w="363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0xDC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帧类型(0x5C | 0x80)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835"/>
        <w:gridCol w:w="3825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0xDC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帧类型(0x5C | 0x80)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有效轴数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反馈的实际位置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单位：1/总行程系数；默认总行程系数=10000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Axis1位置反馈H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反馈的实际速度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单位：10/总行程系数/s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Axis1速度反馈H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字节7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Axis1转矩反馈L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反馈的当前转矩, 带正负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单位：0.01mN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字节8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Axis1转矩反馈H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字节33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字节34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Axis6位置反馈H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字节35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字节36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Axis6速度反馈H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字节37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Axis6转矩反馈L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字节38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Axis6转矩反馈H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字节39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Axis1状态L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Axis状态格式</w:t>
              </w:r>
            </w:hyperlink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Axis1状态H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Axis1错误码L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小端序</w:t>
              <w:br/>
              <w:t>错误码 &amp; 0x0FFF 得到具体错误码</w:t>
              <w:br/>
            </w:r>
            <w:r>
              <w:rPr>
                <w:rFonts w:eastAsia="等线" w:ascii="Arial" w:cs="Arial" w:hAnsi="Arial"/>
                <w:sz w:val="22"/>
              </w:rPr>
              <w:t>具体含义参考下表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错误码定义</w:t>
              </w:r>
            </w:hyperlink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Axis1错误码H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字节59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Axis6状态H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Axis6错误码L</w:t>
            </w:r>
          </w:p>
        </w:tc>
        <w:tc>
          <w:tcPr>
            <w:tcW w:w="3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Axis6错误码H</w:t>
            </w:r>
          </w:p>
        </w:tc>
        <w:tc>
          <w:tcPr>
            <w:tcW w:w="3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2.4.6 </w:t>
      </w:r>
      <w:r>
        <w:rPr>
          <w:rFonts w:eastAsia="等线" w:ascii="Arial" w:cs="Arial" w:hAnsi="Arial"/>
          <w:b w:val="true"/>
          <w:sz w:val="30"/>
        </w:rPr>
        <w:t>读取五指传感器信息 - DH116S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835"/>
        <w:gridCol w:w="360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0xF0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帧类型(0x70 | 0x80)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945"/>
              <w:gridCol w:w="1155"/>
              <w:gridCol w:w="1800"/>
            </w:tblGrid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内容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描述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COB-ID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0x480+nodeID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CAN节点ID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0xF0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帧类型(0x70 | 0x80)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60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字节数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字节14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大拇指指尖压力数据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共12个字节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字节15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字节26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食指指尖压力数据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共12个字节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字节27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字节38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中指指尖压力数据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共12个字节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字节39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字节50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无名指指尖压力数据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共12个字节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  <w:tr>
              <w:tc>
                <w:tcPr>
                  <w:tcW w:w="9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字节51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字节62</w:t>
                  </w:r>
                </w:p>
              </w:tc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小拇指指尖压力数据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共12个字节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五指12个压力触点分布位置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3242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2.4.7 </w:t>
      </w:r>
      <w:r>
        <w:rPr>
          <w:rFonts w:eastAsia="等线" w:ascii="Arial" w:cs="Arial" w:hAnsi="Arial"/>
          <w:b w:val="true"/>
          <w:sz w:val="30"/>
        </w:rPr>
        <w:t>读取掌心传感器信息 - DH116S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835"/>
        <w:gridCol w:w="360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0xF1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帧类型(0x71 | 0x80)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990"/>
              <w:gridCol w:w="1005"/>
              <w:gridCol w:w="1905"/>
            </w:tblGrid>
            <w:tr>
              <w:tc>
                <w:tcPr>
                  <w:tcW w:w="9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内容</w:t>
                  </w:r>
                </w:p>
              </w:tc>
              <w:tc>
                <w:tcPr>
                  <w:tcW w:w="19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描述</w:t>
                  </w:r>
                </w:p>
              </w:tc>
            </w:tr>
            <w:tr>
              <w:tc>
                <w:tcPr>
                  <w:tcW w:w="9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COB-ID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0x480+nodeID</w:t>
                  </w:r>
                </w:p>
              </w:tc>
              <w:tc>
                <w:tcPr>
                  <w:tcW w:w="19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CAN节点ID</w:t>
                  </w:r>
                </w:p>
              </w:tc>
            </w:tr>
            <w:tr>
              <w:tc>
                <w:tcPr>
                  <w:tcW w:w="9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0xF1</w:t>
                  </w:r>
                </w:p>
              </w:tc>
              <w:tc>
                <w:tcPr>
                  <w:tcW w:w="19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帧类型(0x71 | 0x80)</w:t>
                  </w:r>
                </w:p>
              </w:tc>
            </w:tr>
            <w:tr>
              <w:tc>
                <w:tcPr>
                  <w:tcW w:w="9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36</w:t>
                  </w:r>
                </w:p>
              </w:tc>
              <w:tc>
                <w:tcPr>
                  <w:tcW w:w="19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字节数</w:t>
                  </w:r>
                </w:p>
              </w:tc>
            </w:tr>
            <w:tr>
              <w:tc>
                <w:tcPr>
                  <w:tcW w:w="9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字节38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掌心压力数据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9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共36个字节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每个字节0-255, 代表对应点位压力数值0-25.5N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掌心36个压力触点分布位置(右手)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26695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2.4.8 </w:t>
      </w:r>
      <w:r>
        <w:rPr>
          <w:rFonts w:eastAsia="等线" w:ascii="Arial" w:cs="Arial" w:hAnsi="Arial"/>
          <w:b w:val="true"/>
          <w:sz w:val="30"/>
        </w:rPr>
        <w:t>读取大拇指+食指传感器信息 - DH116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835"/>
        <w:gridCol w:w="360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0xF2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帧类型(0x72 | 0x80)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3315"/>
        <w:gridCol w:w="331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帧类型(0x72 | 0x80)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大拇指传感器通道数据(10Bytes)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5个字节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, 分别对应5个通道数值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大拇指传感器法向力数据(4Bytes)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2Bytes一个法向力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大拇指传感器切向力数据(4Bytes)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2Bytes一个切向力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字节24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大拇指传感器切向力方向数据(4Bytes)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切向力方向数据,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0-360</w:t>
            </w:r>
            <w:r>
              <w:rPr>
                <w:rFonts w:eastAsia="等线" w:ascii="Arial" w:cs="Arial" w:hAnsi="Arial"/>
                <w:sz w:val="22"/>
              </w:rPr>
              <w:t>, 2Bytes一个方向, 65535表示无方向数据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大拇指传感器接近值数据(2Bytes)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接近值数据,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1个字节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表示接近程度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保留数据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共6个字节的保留数据, 用于对齐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每根手指的传感器数据总和均为</w:t>
            </w:r>
            <w:r>
              <w:rPr>
                <w:rFonts w:eastAsia="等线" w:ascii="Arial" w:cs="Arial" w:hAnsi="Arial"/>
                <w:b w:val="true"/>
                <w:sz w:val="22"/>
              </w:rPr>
              <w:t>30字节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食指传感器通道数据(10Bytes)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9个字节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, 分别对应9个通道数值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食指传感器法向力数据(4Bytes)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2Bytes一个法向力,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食指传感器切向力数据(4Bytes)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2Bytes一个切向力,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字节54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食指传感器切向力方向数据(4Bytes)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切向力方向数据,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0-360</w:t>
            </w:r>
            <w:r>
              <w:rPr>
                <w:rFonts w:eastAsia="等线" w:ascii="Arial" w:cs="Arial" w:hAnsi="Arial"/>
                <w:sz w:val="22"/>
              </w:rPr>
              <w:t>, 2Bytes一个方向, 65535表示无方向数据,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食指传感器接近值数据(2Bytes)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接近值数据,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表示接近程度,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保留数据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共6个字节的保留数据, 用于对齐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每根手指的传感器数据总和均为</w:t>
            </w:r>
            <w:r>
              <w:rPr>
                <w:rFonts w:eastAsia="等线" w:ascii="Arial" w:cs="Arial" w:hAnsi="Arial"/>
                <w:b w:val="true"/>
                <w:sz w:val="22"/>
              </w:rPr>
              <w:t>30字节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2.4.9 </w:t>
      </w:r>
      <w:r>
        <w:rPr>
          <w:rFonts w:eastAsia="等线" w:ascii="Arial" w:cs="Arial" w:hAnsi="Arial"/>
          <w:b w:val="true"/>
          <w:sz w:val="30"/>
        </w:rPr>
        <w:t>读取中指+无名指传感器信息 - DH116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835"/>
        <w:gridCol w:w="360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0xF3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帧类型(0x73 | 0x80)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3315"/>
        <w:gridCol w:w="331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0x480+nodeID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0xF3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帧类型(0x73 | 0x80)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中指传感器通道数据(10Bytes)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9个字节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, 分别对应9个通道数值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中指传感器法向力数据(4Bytes)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2Bytes一个法向力,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中指传感器切向力数据(4Bytes)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2Bytes一个切向力,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字节24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中指传感器切向力方向数据(4Bytes)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切向力方向数据,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0-360</w:t>
            </w:r>
            <w:r>
              <w:rPr>
                <w:rFonts w:eastAsia="等线" w:ascii="Arial" w:cs="Arial" w:hAnsi="Arial"/>
                <w:sz w:val="22"/>
              </w:rPr>
              <w:t>, 2Bytes一个方向, 65535表示无方向数据,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中指传感器接近值数据(2Bytes)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接近值数据,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表示接近程度,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保留数据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共6个字节的保留数据, 用于对齐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每根手指的传感器数据总和均为</w:t>
            </w:r>
            <w:r>
              <w:rPr>
                <w:rFonts w:eastAsia="等线" w:ascii="Arial" w:cs="Arial" w:hAnsi="Arial"/>
                <w:b w:val="true"/>
                <w:sz w:val="22"/>
              </w:rPr>
              <w:t>30字节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无名指传感器通道数据(10Bytes)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9个字节</w:t>
            </w:r>
            <w:r>
              <w:rPr>
                <w:rFonts w:eastAsia="等线" w:ascii="Arial" w:cs="Arial" w:hAnsi="Arial"/>
                <w:sz w:val="22"/>
              </w:rPr>
              <w:t>, 其他预留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, 分别对应9个通道数值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无名指传感器法向力数据(4Bytes)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2Bytes一个法向力,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无名指传感器切向力数据(4Bytes)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0-655.35N, 2Bytes一个切向力,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字节54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无名指传感器切向力方向数据(4Bytes)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切向力方向数据,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4个字节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0-360</w:t>
            </w:r>
            <w:r>
              <w:rPr>
                <w:rFonts w:eastAsia="等线" w:ascii="Arial" w:cs="Arial" w:hAnsi="Arial"/>
                <w:sz w:val="22"/>
              </w:rPr>
              <w:t>, 2Bytes一个方向, 65535表示无方向数据,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字节56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无名指传感器接近值数据(2Bytes)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接近值数据, 有效数据共</w:t>
            </w:r>
            <w:r>
              <w:rPr>
                <w:rFonts w:eastAsia="等线" w:ascii="Arial" w:cs="Arial" w:hAnsi="Arial"/>
                <w:b w:val="true"/>
                <w:sz w:val="22"/>
              </w:rPr>
              <w:t>2个字节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0-255</w:t>
            </w:r>
            <w:r>
              <w:rPr>
                <w:rFonts w:eastAsia="等线" w:ascii="Arial" w:cs="Arial" w:hAnsi="Arial"/>
                <w:sz w:val="22"/>
              </w:rPr>
              <w:t>表示接近程度, 共两组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保留数据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共6个字节的保留数据, 用于对齐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每根手指的传感器数据总和均为</w:t>
            </w:r>
            <w:r>
              <w:rPr>
                <w:rFonts w:eastAsia="等线" w:ascii="Arial" w:cs="Arial" w:hAnsi="Arial"/>
                <w:b w:val="true"/>
                <w:sz w:val="22"/>
              </w:rPr>
              <w:t>30字节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2.4.10 </w:t>
      </w:r>
      <w:r>
        <w:rPr>
          <w:rFonts w:eastAsia="等线" w:ascii="Arial" w:cs="Arial" w:hAnsi="Arial"/>
          <w:b w:val="true"/>
          <w:sz w:val="30"/>
        </w:rPr>
        <w:t>读取小拇指+掌心传感器信息 - DH116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835"/>
        <w:gridCol w:w="360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0x500+nodeID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0xF4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帧类型(0x74 | 0x80)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10"/>
              <w:gridCol w:w="1545"/>
              <w:gridCol w:w="1545"/>
            </w:tblGrid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内容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描述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COB-ID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0x480+nodeID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CAN节点ID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0xF4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帧类型(0x74 | 0x80)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60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字节数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字节12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小拇指传感器通道数据(10Bytes)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通道数据,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5个字节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其他预留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0-255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分别对应5个通道数值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字节13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字节16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小拇指传感器法向力数据(4Bytes)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法向力数据,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2个字节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其他预留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0-655.35N, 2Bytes一个法向力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字节17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字节20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小拇指传感器切向力数据(4Bytes)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切向力数据,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2个字节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其他预留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0-655.35N, 2Bytes一个切向力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字节21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字节24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小拇指传感器切向力方向数据(4Bytes)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切向力方向数据,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2个字节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其他预留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0-360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2Bytes一个方向, 65535表示无方向数据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字节25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字节26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小拇指传感器接近值数据(2Bytes)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接近值数据,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1个字节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其他预留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0-255</w:t>
                  </w:r>
                  <w:r>
                    <w:rPr>
                      <w:rFonts w:eastAsia="等线" w:ascii="Arial" w:cs="Arial" w:hAnsi="Arial"/>
                      <w:sz w:val="22"/>
                    </w:rPr>
                    <w:t>表示接近程度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字节27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字节32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i w:val="true"/>
                      <w:sz w:val="22"/>
                      <w:u w:val="single"/>
                    </w:rPr>
                    <w:t>保留数据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共6个字节的保留数据, 用于对齐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每根手指的传感器数据总和均为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30字节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字节33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字节58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掌心传感器压力数据(26Bytes)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压力数据, 有效数据共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26个字节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0-25.5N</w:t>
                  </w:r>
                  <w:r>
                    <w:rPr>
                      <w:rFonts w:eastAsia="等线" w:ascii="Arial" w:cs="Arial" w:hAnsi="Arial"/>
                      <w:sz w:val="22"/>
                    </w:rPr>
                    <w:t>, 分别对应26个字节数值</w:t>
                  </w:r>
                </w:p>
              </w:tc>
            </w:tr>
            <w:tr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字节59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...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字节62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i w:val="true"/>
                      <w:sz w:val="22"/>
                      <w:u w:val="single"/>
                    </w:rPr>
                    <w:t>保留数据</w:t>
                  </w:r>
                </w:p>
              </w:tc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共4个字节的保留数据, 用于对齐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每根手指的传感器数据总和均为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30字节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掌心26个压力触点分布位置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28825" cy="30194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读取SDO信息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2.5.1 </w:t>
      </w:r>
      <w:r>
        <w:rPr>
          <w:rFonts w:eastAsia="等线" w:ascii="Arial" w:cs="Arial" w:hAnsi="Arial"/>
          <w:b w:val="true"/>
          <w:sz w:val="30"/>
        </w:rPr>
        <w:t>读取格式解析</w:t>
      </w:r>
      <w:bookmarkEnd w:id="3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SDO 的 COB-ID 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0x600+nodeID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0x580+nodeID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2595"/>
        <w:gridCol w:w="399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0x600+nodeID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0x40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SDO命令, 0x40读对象字典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对象字典索引低8位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对象字典索引高8位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对象字典子索引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2715"/>
        <w:gridCol w:w="38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0x580+nodeID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0x4B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SDO命令, 0x4B返回16位数据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对象字典索引低8位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对象字典索引高8位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对象字典子索引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数据[7:0]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数据[15:8]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字节7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数据[23:16]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字节8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数据[31:24]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写入SDO信息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2.6.1 </w:t>
      </w:r>
      <w:r>
        <w:rPr>
          <w:rFonts w:eastAsia="等线" w:ascii="Arial" w:cs="Arial" w:hAnsi="Arial"/>
          <w:b w:val="true"/>
          <w:sz w:val="30"/>
        </w:rPr>
        <w:t>写入格式解析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SDO 的 COB-ID 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0x600+nodeID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0x580+nodeID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2670"/>
        <w:gridCol w:w="388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0x600+nodeID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0x2B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SDO命令, 0x2B写对象字典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0x1D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对象字典索引低8位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对象字典索引高8位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0x11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对象字典子索引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字节5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数据[7:0]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字节6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0x00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数据[15:8]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返回帧格式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2700"/>
        <w:gridCol w:w="38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COB-ID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0x580+nodeID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CAN节点ID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字节1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0x60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SDO命令, 写入数据OK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字节2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0x1D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对象字典索引低8位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字节3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对象字典索引高8位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字节4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0x11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对象字典子索引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2.7 </w:t>
      </w:r>
      <w:r>
        <w:rPr>
          <w:rFonts w:eastAsia="等线" w:ascii="Arial" w:cs="Arial" w:hAnsi="Arial"/>
          <w:b w:val="true"/>
          <w:sz w:val="32"/>
        </w:rPr>
        <w:t>对象字典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3240"/>
        <w:gridCol w:w="1050"/>
        <w:gridCol w:w="840"/>
        <w:gridCol w:w="235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SubIndex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驱动型号编码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0x200E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0x1D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0E 20 1D 03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可得驱动型号编码为 DH116S CANFD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 ECAT = 0x01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 CANFD = 0x02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 CANFD=0x03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 ECAT =0x04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 RS = 0x05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 RS = 0x06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软件版本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0x200E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0E 20 1E 1B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0x001B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可得软件版本为 0.27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轴数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30 20 01 06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可得轴数为6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硬件版本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30 20 02 0A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可得硬件版本为 0.10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每个手指传感器数量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30 20 03 01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可得传感器数量为1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30 20 04 02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可得传感器类型为2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灵巧手左右手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 4B 30 20 05 01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返回16位数据, 结果为 0x0001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转为10进制, 可得灵巧手为右手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 右手, 2: 左手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S/N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0x2030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0x2070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0x20B0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0x20F0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0x2130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0x2170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0x06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30 20 06 01 00 00 00, 结果 0x1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70 20 06 00 76 00 00, 结果 0x7600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B0 20 06 04 00 00 00, 结果 0x0004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F0 20 06 04 26 00 00, 结果 0x2604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30 21 06 18 00 00 00, 结果 0x0018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4B 70 21 06 02 00 00 00, 结果 0x0002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组合可得SN: 176000004260400180002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节点 ID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0x201D</w:t>
              <w:br/>
              <w:t>0x205D</w:t>
              <w:br/>
              <w:t>0x209D</w:t>
              <w:br/>
              <w:t>0x20DD</w:t>
              <w:br/>
              <w:t>0x211D</w:t>
              <w:br/>
            </w:r>
            <w:r>
              <w:rPr>
                <w:rFonts w:eastAsia="等线" w:ascii="Arial" w:cs="Arial" w:hAnsi="Arial"/>
                <w:sz w:val="22"/>
              </w:rPr>
              <w:t>0x215D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写入示例 2B 1D 20 11 01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写入16位数据 0x0001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表示写入CAN节点ID为1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TPDO 通信周期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0x201D</w:t>
              <w:br/>
              <w:t>0x205D</w:t>
              <w:br/>
              <w:t>0x209D</w:t>
              <w:br/>
              <w:t>0x20DD</w:t>
              <w:br/>
              <w:t>0x211D</w:t>
              <w:br/>
            </w:r>
            <w:r>
              <w:rPr>
                <w:rFonts w:eastAsia="等线" w:ascii="Arial" w:cs="Arial" w:hAnsi="Arial"/>
                <w:sz w:val="22"/>
              </w:rPr>
              <w:t>0x215D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写入示例 2B 1D 20 14 0A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写入16位数据 0x000A, 10进制为10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通信周期单位为0.1ms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表示写入CAN TPDO 通信周期为1ms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安全电流限制功能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0x2017</w:t>
              <w:br/>
              <w:t>0x2057</w:t>
              <w:br/>
              <w:t>0x2097</w:t>
              <w:br/>
              <w:t>0x20D7</w:t>
              <w:br/>
              <w:t>0x2117</w:t>
              <w:br/>
            </w:r>
            <w:r>
              <w:rPr>
                <w:rFonts w:eastAsia="等线" w:ascii="Arial" w:cs="Arial" w:hAnsi="Arial"/>
                <w:sz w:val="22"/>
              </w:rPr>
              <w:t>0x2157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写入示例 2B 17 20 01 01 00 00 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写入16位数据 0x0001, 10进制为1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表示使能安全电流限制功能</w:t>
              <w:br/>
            </w:r>
            <w:r>
              <w:rPr>
                <w:rFonts w:eastAsia="等线" w:ascii="Arial" w:cs="Arial" w:hAnsi="Arial"/>
                <w:sz w:val="22"/>
              </w:rPr>
              <w:t>写入 0 即为关闭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[注意]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CAN节点ID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CAN TPDO 通信周期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安全电流限制功能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写入时需要同时写入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6个Index</w:t>
                  </w:r>
                  <w:r>
                    <w:rPr>
                      <w:rFonts w:eastAsia="等线" w:ascii="Arial" w:cs="Arial" w:hAnsi="Arial"/>
                      <w:sz w:val="22"/>
                    </w:rPr>
                    <w:t>的数据</w:t>
                  </w:r>
                </w:p>
                <w:tbl>
                  <w:tblPr>
                    <w:tblW w:w="0" w:type="auto"/>
                    <w:tblInd w:w="0" w:type="dxa"/>
                    <w:tblBorders>
                      <w:top w:val="single"/>
                      <w:left w:val="single"/>
                      <w:bottom w:val="single"/>
                      <w:right w:val="single"/>
                      <w:insideH w:val="single"/>
                      <w:insideV w:val="single"/>
                    </w:tblBorders>
                    <w:tblLayout w:type="fixed"/>
                  </w:tblPr>
                  <w:tblGrid>
                    <w:gridCol w:w="3660"/>
                  </w:tblGrid>
                  <w:tr>
                    <w:tc>
                      <w:tcPr>
                        <w:tcW w:w="3660" w:type="dxa"/>
                        <w:tcBorders>
                          <w:top w:val="nil"/>
                          <w:left w:sz="18" w:val="single" w:color="BBBFC4"/>
                          <w:bottom w:val="nil"/>
                          <w:right w:val="nil"/>
                        </w:tcBorders>
                        <w:tcMar>
                          <w:top w:type="dxa" w:w="60"/>
                          <w:left w:type="dxa" w:w="120"/>
                          <w:bottom w:type="dxa" w:w="30"/>
                          <w:right w:type="dxa" w:w="120"/>
                        </w:tcMar>
                      </w:tcPr>
                      <w:p>
                        <w:pPr>
                          <w:spacing w:before="120" w:after="120" w:line="288" w:lineRule="auto"/>
                          <w:ind w:left="0"/>
                          <w:jc w:val="left"/>
                        </w:pPr>
                        <w:r>
                          <w:rPr>
                            <w:rFonts w:eastAsia="等线" w:ascii="Arial" w:cs="Arial" w:hAnsi="Arial"/>
                            <w:color w:val="646a73"/>
                            <w:sz w:val="22"/>
                          </w:rPr>
                          <w:t>保存所写入的SDO数据到E2需要下发字节</w:t>
                        </w:r>
                      </w:p>
                      <w:p>
                        <w:pPr>
                          <w:spacing w:before="120" w:after="120" w:line="288" w:lineRule="auto"/>
                          <w:ind w:left="0"/>
                          <w:jc w:val="left"/>
                        </w:pPr>
                        <w:r>
                          <w:rPr>
                            <w:rFonts w:eastAsia="等线" w:ascii="Arial" w:cs="Arial" w:hAnsi="Arial"/>
                            <w:color w:val="646a73"/>
                            <w:sz w:val="22"/>
                          </w:rPr>
                          <w:t>2F 10 10 01 73 61 76 65</w:t>
                        </w:r>
                      </w:p>
                      <w:p>
                        <w:pPr>
                          <w:spacing w:before="120" w:after="120" w:line="288" w:lineRule="auto"/>
                          <w:ind w:left="0"/>
                          <w:jc w:val="left"/>
                        </w:pPr>
                        <w:r>
                          <w:rPr>
                            <w:rFonts w:eastAsia="等线" w:ascii="Arial" w:cs="Arial" w:hAnsi="Arial"/>
                            <w:color w:val="646a73"/>
                            <w:sz w:val="22"/>
                          </w:rPr>
                          <w:t xml:space="preserve">COB-ID 为 </w:t>
                        </w:r>
                        <w:r>
                          <w:rPr>
                            <w:rFonts w:eastAsia="等线" w:ascii="Arial" w:cs="Arial" w:hAnsi="Arial"/>
                            <w:b w:val="true"/>
                            <w:color w:val="646a73"/>
                            <w:sz w:val="22"/>
                          </w:rPr>
                          <w:t>0x600+nodeID</w:t>
                        </w:r>
                        <w:r>
                          <w:rPr>
                            <w:rFonts w:eastAsia="等线" w:ascii="Arial" w:cs="Arial" w:hAnsi="Arial"/>
                            <w:color w:val="646a73"/>
                            <w:sz w:val="2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[每个手指传感器数量][传感器类型]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不同手指对应的Index不同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大拇指: 0x2030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食指: 0x2070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中指: 0x20B0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无名指: 0x20F0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小拇指: 0x2130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掌心: 0x2170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常用示例指令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快速上手流程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最小可用流程（6 轴、nodeID=1，默认推荐使用</w:t>
      </w:r>
      <w:r>
        <w:rPr>
          <w:rFonts w:eastAsia="等线" w:ascii="Arial" w:cs="Arial" w:hAnsi="Arial"/>
          <w:b w:val="true"/>
          <w:sz w:val="22"/>
        </w:rPr>
        <w:t>实时帧</w:t>
      </w:r>
      <w:r>
        <w:rPr>
          <w:rFonts w:eastAsia="等线" w:ascii="Arial" w:cs="Arial" w:hAnsi="Arial"/>
          <w:sz w:val="22"/>
        </w:rPr>
        <w:t>：bit7 = 0，指令即发即执行、无返回帧；如需逐条确认可改用同步帧，命令内容相同）：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使能所有轴</w:t>
      </w:r>
      <w:r>
        <w:rPr>
          <w:rFonts w:eastAsia="等线" w:ascii="Arial" w:cs="Arial" w:hAnsi="Arial"/>
          <w:sz w:val="22"/>
        </w:rPr>
        <w:t>：发送帧 0x01（实时帧），字节2 = 6，每轴填"模式 + 控制"：模式 0x20（位置+力矩混合控制）+ 控制 0x01（使能）。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触发回零</w:t>
      </w:r>
      <w:r>
        <w:rPr>
          <w:rFonts w:eastAsia="等线" w:ascii="Arial" w:cs="Arial" w:hAnsi="Arial"/>
          <w:sz w:val="22"/>
        </w:rPr>
        <w:t>：发送帧 0x01，每轴模式改为 0x25（bit0~2 = 101 回零）+ 控制 0x04（触发回零），等待回零完成。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回零完成，切回位置模式</w:t>
      </w:r>
      <w:r>
        <w:rPr>
          <w:rFonts w:eastAsia="等线" w:ascii="Arial" w:cs="Arial" w:hAnsi="Arial"/>
          <w:sz w:val="22"/>
        </w:rPr>
        <w:t>：发送帧 0x01，每轴模式改回 0x20 + 控制 0x00（无指令）。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设置速度与电流</w:t>
      </w:r>
      <w:r>
        <w:rPr>
          <w:rFonts w:eastAsia="等线" w:ascii="Arial" w:cs="Arial" w:hAnsi="Arial"/>
          <w:sz w:val="22"/>
        </w:rPr>
        <w:t>：发送帧 0x03 设置每轴速度（每轴 2B，小端序，如 0x07D0）；发送帧 0x04 设置每轴电流上限（每轴 2B，如 0x03E8 = 1000‰）。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设置位置运动</w:t>
      </w:r>
      <w:r>
        <w:rPr>
          <w:rFonts w:eastAsia="等线" w:ascii="Arial" w:cs="Arial" w:hAnsi="Arial"/>
          <w:sz w:val="22"/>
        </w:rPr>
        <w:t>：发送帧 0x02 设置每轴位置（每轴 2B，小端序，如 0x03E8 = 行程 10%），设备按设定速度运动到目标位置。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示例指令（十六进制，小端序）：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使能所有轴 (实时帧 0x01, 6轴): 01 06 20 01 20 01 20 01 20 01 20 01 20 01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回零所有轴 (实时帧 0x01, 6轴): 01 06 25 04 25 04 25 04 25 04 25 04 25 04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回零完成切回位置模式 (实时帧 0x01, 6轴): 01 06 20 00 20 00 20 00 20 00 20 00 20 00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设置运动速度 (实时帧 0x03, 6轴, 0x07D0): 03 06 D0 07 D0 07 D0 07 D0 07 D0 07 D0 07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设置电流上限 (实时帧 0x04, 6轴, 0x03E8=1000‰): 04 06 E8 03 E8 03 E8 03 E8 03 E8 03 E8 03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设置位置运动 (实时帧 0x02, 6轴, 0x03E8=行程10%): 02 06 E8 03 E8 03 E8 03 E8 03 E8 03 E8 03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使能所有轴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使能/去使能/清除报警, 只需要将0x01改为对应功能码即可, 如清除报警改为0x03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回零所有轴</w:t>
      </w:r>
      <w:bookmarkEnd w:id="3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控制所有轴运动</w:t>
      </w:r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其他定义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手势定义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455"/>
        <w:gridCol w:w="1410"/>
        <w:gridCol w:w="1170"/>
        <w:gridCol w:w="1665"/>
        <w:gridCol w:w="14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手势编号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手势编号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掌心向上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掌心向前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数字3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9060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8107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数字6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9060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ILY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9060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数字8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42950" cy="99060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错误码定义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785"/>
        <w:gridCol w:w="1860"/>
        <w:gridCol w:w="870"/>
        <w:gridCol w:w="900"/>
        <w:gridCol w:w="186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错误码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报警机制（故障原因）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是否可清除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报警原因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当前触发阈值(DH116S)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0x0000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0x00A0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电流检测回路错误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相电流通道1零漂采样512次平均AD值&gt;1024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0x00A1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电流检测回路错误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相电流通道1零漂采样512次平均AD值&gt;1024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0x00C0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直流母线电压过高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母线电压超过过压阈值（P40.05设定）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55V(P40.05过压阈值)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0x00D0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直流母线电压过低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母线电压低于欠压阈值（P40.04设定）</w:t>
              <w:br/>
            </w:r>
            <w:r>
              <w:rPr>
                <w:rFonts w:eastAsia="等线" w:ascii="Arial" w:cs="Arial" w:hAnsi="Arial"/>
                <w:sz w:val="22"/>
              </w:rPr>
              <w:t>2. 上电使能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8V(P40.04欠压阈值)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0x00D2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主电源断电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断开主电源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0x00E1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驱动器过流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检测到母线过流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绕组短路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0x00F0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驱动器过温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驱动器温度超过过温报警温度设置（P40.29设定）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85℃(P40.29过温报警温度设置)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0x0100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电机过载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电机过载率超过100%，与参数P40.13和P40.14有关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10000ms(P40.13两倍过载时间)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0(P40.14过载等级)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0x0102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电机堵转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速度反馈小于P40.17;</w:t>
              <w:br/>
            </w:r>
            <w:r>
              <w:rPr>
                <w:rFonts w:eastAsia="等线" w:ascii="Arial" w:cs="Arial" w:hAnsi="Arial"/>
                <w:sz w:val="22"/>
              </w:rPr>
              <w:t>2. 持续时间大于P40.19;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60rpm(P40.17堵转报警速度)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300ms(P40.19堵转报警时间)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0x0110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拉零报警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拉零等待完成时长超过拉零报警超时时间设定（P51.05设定）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0x0150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编码器断线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1.绝对值编码器通讯失败次数超过报警阈值（P40.06设定）</w:t>
              <w:br/>
              <w:t>2.ABZ编码器硬件检测断线；</w:t>
              <w:br/>
            </w:r>
            <w:r>
              <w:rPr>
                <w:rFonts w:eastAsia="等线" w:ascii="Arial" w:cs="Arial" w:hAnsi="Arial"/>
                <w:sz w:val="22"/>
              </w:rPr>
              <w:t>3.霍尔编码器检测到异常霍尔扇区；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600(P40.06编码器通信报警阈值)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0x0151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编码器通信错误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编码器通信CRC校验错误超过报警阈值（P40.06设定）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600(P40.06编码器通信报警阈值)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0x0160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寻相错误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1、微动寻相错误</w:t>
              <w:br/>
              <w:t>或 开闭环电阻电感错误</w:t>
              <w:br/>
            </w:r>
            <w:r>
              <w:rPr>
                <w:rFonts w:eastAsia="等线" w:ascii="Arial" w:cs="Arial" w:hAnsi="Arial"/>
                <w:sz w:val="22"/>
              </w:rPr>
              <w:t>或 电流环参数自整定错误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寻相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0x0180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位置误差过大错误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位置误差超过跟踪误差最大值（P40.03设定）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已默认关闭位置误差报警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0x0181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速度误差过大错误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0x0190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混合误差过大错误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1、混合误差（振动强度）超过振动报警阈值（P40.54设定）</w:t>
              <w:br/>
            </w:r>
            <w:r>
              <w:rPr>
                <w:rFonts w:eastAsia="等线" w:ascii="Arial" w:cs="Arial" w:hAnsi="Arial"/>
                <w:sz w:val="22"/>
              </w:rPr>
              <w:t>2、使能情况下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2000(P40.54振动报警阈值)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0x01A0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超速1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电机速度超过过速阈值（P40.21设定）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0x01A1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电机速度失控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电机飞车检测计数超过飞车报警检出时间（P40.67设定）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0x0211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I/F输入端口功能设定错误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输入IO端口被设置成不支持的功能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0x0212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I/F输出端口功能设定错误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输出IO端口被设置成不支持的功能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0x0213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输出端口分配错误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输出IO端口被设置成不支持的功能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0x0240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EEPROM参数存储错误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EEPROM读取/保存厂商参数CRC校验错误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0x0241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EEPROM存储器错误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IIC接口错误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9832">
    <w:lvl>
      <w:numFmt w:val="bullet"/>
      <w:suff w:val="tab"/>
      <w:lvlText w:val="•"/>
      <w:rPr>
        <w:color w:val="3370ff"/>
      </w:rPr>
    </w:lvl>
  </w:abstractNum>
  <w:abstractNum w:abstractNumId="639833">
    <w:lvl>
      <w:numFmt w:val="bullet"/>
      <w:suff w:val="tab"/>
      <w:lvlText w:val="•"/>
      <w:rPr>
        <w:color w:val="3370ff"/>
      </w:rPr>
    </w:lvl>
  </w:abstractNum>
  <w:abstractNum w:abstractNumId="639834">
    <w:lvl>
      <w:numFmt w:val="bullet"/>
      <w:suff w:val="tab"/>
      <w:lvlText w:val="•"/>
      <w:rPr>
        <w:color w:val="3370ff"/>
      </w:rPr>
    </w:lvl>
  </w:abstractNum>
  <w:abstractNum w:abstractNumId="639835">
    <w:lvl>
      <w:numFmt w:val="bullet"/>
      <w:suff w:val="tab"/>
      <w:lvlText w:val="•"/>
      <w:rPr>
        <w:color w:val="3370ff"/>
      </w:rPr>
    </w:lvl>
  </w:abstractNum>
  <w:abstractNum w:abstractNumId="639836">
    <w:lvl>
      <w:numFmt w:val="bullet"/>
      <w:suff w:val="tab"/>
      <w:lvlText w:val="•"/>
      <w:rPr>
        <w:color w:val="3370ff"/>
      </w:rPr>
    </w:lvl>
  </w:abstractNum>
  <w:abstractNum w:abstractNumId="639837">
    <w:lvl>
      <w:numFmt w:val="bullet"/>
      <w:suff w:val="tab"/>
      <w:lvlText w:val="•"/>
      <w:rPr>
        <w:color w:val="3370ff"/>
      </w:rPr>
    </w:lvl>
  </w:abstractNum>
  <w:abstractNum w:abstractNumId="639838">
    <w:lvl>
      <w:numFmt w:val="bullet"/>
      <w:suff w:val="tab"/>
      <w:lvlText w:val="•"/>
      <w:rPr>
        <w:color w:val="3370ff"/>
      </w:rPr>
    </w:lvl>
  </w:abstractNum>
  <w:abstractNum w:abstractNumId="639839">
    <w:lvl>
      <w:numFmt w:val="bullet"/>
      <w:suff w:val="tab"/>
      <w:lvlText w:val="•"/>
      <w:rPr>
        <w:color w:val="3370ff"/>
      </w:rPr>
    </w:lvl>
  </w:abstractNum>
  <w:abstractNum w:abstractNumId="639840">
    <w:lvl>
      <w:numFmt w:val="bullet"/>
      <w:suff w:val="tab"/>
      <w:lvlText w:val="•"/>
      <w:rPr>
        <w:color w:val="3370ff"/>
      </w:rPr>
    </w:lvl>
  </w:abstractNum>
  <w:abstractNum w:abstractNumId="639841">
    <w:lvl>
      <w:numFmt w:val="bullet"/>
      <w:suff w:val="tab"/>
      <w:lvlText w:val="•"/>
      <w:rPr>
        <w:color w:val="3370ff"/>
      </w:rPr>
    </w:lvl>
  </w:abstractNum>
  <w:abstractNum w:abstractNumId="639842">
    <w:lvl>
      <w:numFmt w:val="bullet"/>
      <w:suff w:val="tab"/>
      <w:lvlText w:val="•"/>
      <w:rPr>
        <w:color w:val="3370ff"/>
      </w:rPr>
    </w:lvl>
  </w:abstractNum>
  <w:abstractNum w:abstractNumId="639843">
    <w:lvl>
      <w:numFmt w:val="bullet"/>
      <w:suff w:val="tab"/>
      <w:lvlText w:val="•"/>
      <w:rPr>
        <w:color w:val="3370ff"/>
      </w:rPr>
    </w:lvl>
  </w:abstractNum>
  <w:abstractNum w:abstractNumId="639844">
    <w:lvl>
      <w:start w:val="1"/>
      <w:numFmt w:val="decimal"/>
      <w:suff w:val="tab"/>
      <w:lvlText w:val="%1."/>
      <w:rPr>
        <w:color w:val="3370ff"/>
      </w:rPr>
    </w:lvl>
  </w:abstractNum>
  <w:abstractNum w:abstractNumId="639845">
    <w:lvl>
      <w:start w:val="2"/>
      <w:numFmt w:val="decimal"/>
      <w:suff w:val="tab"/>
      <w:lvlText w:val="%1."/>
      <w:rPr>
        <w:color w:val="3370ff"/>
      </w:rPr>
    </w:lvl>
  </w:abstractNum>
  <w:abstractNum w:abstractNumId="639846">
    <w:lvl>
      <w:start w:val="3"/>
      <w:numFmt w:val="decimal"/>
      <w:suff w:val="tab"/>
      <w:lvlText w:val="%1."/>
      <w:rPr>
        <w:color w:val="3370ff"/>
      </w:rPr>
    </w:lvl>
  </w:abstractNum>
  <w:abstractNum w:abstractNumId="639847">
    <w:lvl>
      <w:start w:val="4"/>
      <w:numFmt w:val="decimal"/>
      <w:suff w:val="tab"/>
      <w:lvlText w:val="%1."/>
      <w:rPr>
        <w:color w:val="3370ff"/>
      </w:rPr>
    </w:lvl>
  </w:abstractNum>
  <w:abstractNum w:abstractNumId="63984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39832"/>
  </w:num>
  <w:num w:numId="2">
    <w:abstractNumId w:val="639833"/>
  </w:num>
  <w:num w:numId="3">
    <w:abstractNumId w:val="639834"/>
  </w:num>
  <w:num w:numId="4">
    <w:abstractNumId w:val="639835"/>
  </w:num>
  <w:num w:numId="5">
    <w:abstractNumId w:val="639836"/>
  </w:num>
  <w:num w:numId="6">
    <w:abstractNumId w:val="639837"/>
  </w:num>
  <w:num w:numId="7">
    <w:abstractNumId w:val="639838"/>
  </w:num>
  <w:num w:numId="8">
    <w:abstractNumId w:val="639839"/>
  </w:num>
  <w:num w:numId="9">
    <w:abstractNumId w:val="639840"/>
  </w:num>
  <w:num w:numId="10">
    <w:abstractNumId w:val="639841"/>
  </w:num>
  <w:num w:numId="11">
    <w:abstractNumId w:val="639842"/>
  </w:num>
  <w:num w:numId="12">
    <w:abstractNumId w:val="639843"/>
  </w:num>
  <w:num w:numId="13">
    <w:abstractNumId w:val="639844"/>
  </w:num>
  <w:num w:numId="14">
    <w:abstractNumId w:val="639845"/>
  </w:num>
  <w:num w:numId="15">
    <w:abstractNumId w:val="639846"/>
  </w:num>
  <w:num w:numId="16">
    <w:abstractNumId w:val="639847"/>
  </w:num>
  <w:num w:numId="17">
    <w:abstractNumId w:val="6398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media/image5.jpeg" Type="http://schemas.openxmlformats.org/officeDocument/2006/relationships/image"/><Relationship Id="rId12" Target="media/image6.jpeg" Type="http://schemas.openxmlformats.org/officeDocument/2006/relationships/image"/><Relationship Id="rId13" Target="media/image7.jpeg" Type="http://schemas.openxmlformats.org/officeDocument/2006/relationships/image"/><Relationship Id="rId14" Target="media/image8.jpeg" Type="http://schemas.openxmlformats.org/officeDocument/2006/relationships/image"/><Relationship Id="rId15" Target="https://zcnrg1e5hv0a.feishu.cn/docx/GkLZdczMYojdrLx8aCpcVgj3nnh#doxcng0wUrEMDchoMzCIlm5T3Rd" TargetMode="External" Type="http://schemas.openxmlformats.org/officeDocument/2006/relationships/hyperlink"/><Relationship Id="rId16" Target="https://zcnrg1e5hv0a.feishu.cn/docx/GkLZdczMYojdrLx8aCpcVgj3nnh#doxcngLzsKoJ6yacvISX7Wuobsg" TargetMode="External" Type="http://schemas.openxmlformats.org/officeDocument/2006/relationships/hyperlink"/><Relationship Id="rId17" Target="https://zcnrg1e5hv0a.feishu.cn/docx/GkLZdczMYojdrLx8aCpcVgj3nnh#doxcng0wUrEMDchoMzCIlm5T3Rd" TargetMode="External" Type="http://schemas.openxmlformats.org/officeDocument/2006/relationships/hyperlink"/><Relationship Id="rId18" Target="https://zcnrg1e5hv0a.feishu.cn/docx/GkLZdczMYojdrLx8aCpcVgj3nnh?larkTabName=space#doxcnirFpmpp9PRxhnKtZASLQib" TargetMode="External" Type="http://schemas.openxmlformats.org/officeDocument/2006/relationships/hyperlink"/><Relationship Id="rId19" Target="https://zcnrg1e5hv0a.feishu.cn/docx/GkLZdczMYojdrLx8aCpcVgj3nnh#QLA3dBgz6oqUXuxMh3Hcsf30nvf" TargetMode="External" Type="http://schemas.openxmlformats.org/officeDocument/2006/relationships/hyperlink"/><Relationship Id="rId2" Target="styles.xml" Type="http://schemas.openxmlformats.org/officeDocument/2006/relationships/styles"/><Relationship Id="rId20" Target="https://zcnrg1e5hv0a.feishu.cn/docx/GkLZdczMYojdrLx8aCpcVgj3nnh?larkTabName=space#doxcnirFpmpp9PRxhnKtZASLQib" TargetMode="External" Type="http://schemas.openxmlformats.org/officeDocument/2006/relationships/hyperlink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jpeg" Type="http://schemas.openxmlformats.org/officeDocument/2006/relationships/image"/><Relationship Id="rId25" Target="media/image13.jpeg" Type="http://schemas.openxmlformats.org/officeDocument/2006/relationships/image"/><Relationship Id="rId26" Target="media/image14.jpeg" Type="http://schemas.openxmlformats.org/officeDocument/2006/relationships/image"/><Relationship Id="rId27" Target="media/image15.jpeg" Type="http://schemas.openxmlformats.org/officeDocument/2006/relationships/image"/><Relationship Id="rId28" Target="media/image16.jpeg" Type="http://schemas.openxmlformats.org/officeDocument/2006/relationships/image"/><Relationship Id="rId29" Target="media/image17.jpeg" Type="http://schemas.openxmlformats.org/officeDocument/2006/relationships/image"/><Relationship Id="rId3" Target="footer1.xml" Type="http://schemas.openxmlformats.org/officeDocument/2006/relationships/footer"/><Relationship Id="rId30" Target="media/image18.jpeg" Type="http://schemas.openxmlformats.org/officeDocument/2006/relationships/image"/><Relationship Id="rId31" Target="media/image19.jpeg" Type="http://schemas.openxmlformats.org/officeDocument/2006/relationships/image"/><Relationship Id="rId32" Target="media/image20.jpeg" Type="http://schemas.openxmlformats.org/officeDocument/2006/relationships/image"/><Relationship Id="rId33" Target="media/image21.jpeg" Type="http://schemas.openxmlformats.org/officeDocument/2006/relationships/image"/><Relationship Id="rId34" Target="media/image22.jpeg" Type="http://schemas.openxmlformats.org/officeDocument/2006/relationships/image"/><Relationship Id="rId35" Target="media/image23.jpeg" Type="http://schemas.openxmlformats.org/officeDocument/2006/relationships/image"/><Relationship Id="rId36" Target="media/image24.jpeg" Type="http://schemas.openxmlformats.org/officeDocument/2006/relationships/image"/><Relationship Id="rId37" Target="media/image25.jpeg" Type="http://schemas.openxmlformats.org/officeDocument/2006/relationships/image"/><Relationship Id="rId38" Target="media/image26.jpeg" Type="http://schemas.openxmlformats.org/officeDocument/2006/relationships/image"/><Relationship Id="rId39" Target="media/image27.jpeg" Type="http://schemas.openxmlformats.org/officeDocument/2006/relationships/image"/><Relationship Id="rId4" Target="media/image1.jpeg" Type="http://schemas.openxmlformats.org/officeDocument/2006/relationships/image"/><Relationship Id="rId40" Target="header1.xml" Type="http://schemas.openxmlformats.org/officeDocument/2006/relationships/header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ttps://zcnrg1e5hv0a.feishu.cn/docx/GkLZdczMYojdrLx8aCpcVgj3nnh#doxcnhG6e8hsTaCxElml9VOmKSc" TargetMode="External" Type="http://schemas.openxmlformats.org/officeDocument/2006/relationships/hyperlink"/><Relationship Id="rId9" Target="https://zcnrg1e5hv0a.feishu.cn/docx/GkLZdczMYojdrLx8aCpcVgj3nnh#doxcnySYOUfvGErUa8lF3AgZ7Ex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2026-10-16T03:05:42Z</dcterms:created>
  <dc:creator>Apache POI</dc:creator>
</cp:coreProperties>
</file>