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15D7" w14:textId="77777777" w:rsidR="00D53583" w:rsidRDefault="00D53583" w:rsidP="00A461B6">
      <w:pPr>
        <w:pStyle w:val="Titre"/>
        <w:jc w:val="center"/>
      </w:pPr>
      <w:r w:rsidRPr="00D53583">
        <w:t>Apache Hive</w:t>
      </w: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-986780681"/>
        <w:docPartObj>
          <w:docPartGallery w:val="Table of Contents"/>
          <w:docPartUnique/>
        </w:docPartObj>
      </w:sdtPr>
      <w:sdtEndPr/>
      <w:sdtContent>
        <w:p w14:paraId="5D762FDC" w14:textId="12EA8A23" w:rsidR="00CB7233" w:rsidRPr="00EB77AA" w:rsidRDefault="00E55250">
          <w:pPr>
            <w:pStyle w:val="En-ttedetabledesmatires"/>
            <w:rPr>
              <w:sz w:val="32"/>
              <w:szCs w:val="32"/>
            </w:rPr>
          </w:pPr>
          <w:r w:rsidRPr="00EB77AA">
            <w:rPr>
              <w:sz w:val="32"/>
              <w:szCs w:val="32"/>
            </w:rPr>
            <w:t>Table des matières</w:t>
          </w:r>
        </w:p>
        <w:p w14:paraId="7F28D0C3" w14:textId="2097FD18" w:rsidR="00550B40" w:rsidRDefault="00E5525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EB77AA">
            <w:rPr>
              <w:sz w:val="20"/>
              <w:szCs w:val="20"/>
            </w:rPr>
            <w:fldChar w:fldCharType="begin"/>
          </w:r>
          <w:r w:rsidRPr="00EB77AA">
            <w:rPr>
              <w:sz w:val="20"/>
              <w:szCs w:val="20"/>
            </w:rPr>
            <w:instrText xml:space="preserve"> TOC \o "1-3" \h \z \u </w:instrText>
          </w:r>
          <w:r w:rsidRPr="00EB77AA">
            <w:rPr>
              <w:sz w:val="20"/>
              <w:szCs w:val="20"/>
            </w:rPr>
            <w:fldChar w:fldCharType="separate"/>
          </w:r>
          <w:hyperlink w:anchor="_Toc100593631" w:history="1">
            <w:r w:rsidR="00550B40" w:rsidRPr="005108D8">
              <w:rPr>
                <w:rStyle w:val="Lienhypertexte"/>
                <w:noProof/>
              </w:rPr>
              <w:t>Introduction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BDDB795" w14:textId="7AE4E5DF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2" w:history="1">
            <w:r w:rsidR="00550B40" w:rsidRPr="005108D8">
              <w:rPr>
                <w:rStyle w:val="Lienhypertexte"/>
                <w:noProof/>
              </w:rPr>
              <w:t>1.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C’est quoi Apache Hive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_Toc100593632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3D8BAF3" w14:textId="54A3E3D7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3" w:history="1">
            <w:r w:rsidR="00550B40" w:rsidRPr="005108D8">
              <w:rPr>
                <w:rStyle w:val="Lienhypertexte"/>
                <w:noProof/>
              </w:rPr>
              <w:t>2.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Apache Hive: un peu d’histoire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_Toc100593633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C88E4BB" w14:textId="6E0ED543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4" w:history="1">
            <w:r w:rsidR="00550B40" w:rsidRPr="005108D8">
              <w:rPr>
                <w:rStyle w:val="Lienhypertexte"/>
                <w:noProof/>
              </w:rPr>
              <w:t>3.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Terminologie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_Toc100593634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ABB9559" w14:textId="14A12787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5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Database: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_Toc100593635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95D791D" w14:textId="51E019EF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6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Table: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_Toc100593636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1FBF1B9" w14:textId="31B9AD2F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7" w:history="1">
            <w:r w:rsidR="00550B40" w:rsidRPr="005108D8">
              <w:rPr>
                <w:rStyle w:val="Lienhypertexte"/>
                <w:noProof/>
              </w:rPr>
              <w:t>c)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Partition: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_Toc100593637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19753C26" w14:textId="5A7280FB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8" w:history="1">
            <w:r w:rsidR="00550B40" w:rsidRPr="005108D8">
              <w:rPr>
                <w:rStyle w:val="Lienhypertexte"/>
                <w:noProof/>
              </w:rPr>
              <w:t>d)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Bucket/Cluster: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_Toc100593638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41912D89" w14:textId="05C451E3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9" w:history="1">
            <w:r w:rsidR="00550B40" w:rsidRPr="005108D8">
              <w:rPr>
                <w:rStyle w:val="Lienhypertexte"/>
                <w:noProof/>
              </w:rPr>
              <w:t>4.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Types de données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_Toc100593639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98CAF4B" w14:textId="5AABFD86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0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Primitifs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_Toc100593640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252DB7E0" w14:textId="69F8C983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1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Complexes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5F3C7F1" w14:textId="0EC1AD8A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2" w:history="1">
            <w:r w:rsidR="00550B40" w:rsidRPr="005108D8">
              <w:rPr>
                <w:rStyle w:val="Lienhypertexte"/>
                <w:noProof/>
              </w:rPr>
              <w:t>5.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HiveQL, SQL pour Hive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_Toc100593642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44A51E6" w14:textId="309E9567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3" w:history="1">
            <w:r w:rsidR="00550B40" w:rsidRPr="005108D8">
              <w:rPr>
                <w:rStyle w:val="Lienhypertexte"/>
                <w:rFonts w:ascii="Arial" w:hAnsi="Arial"/>
                <w:noProof/>
              </w:rPr>
              <w:t>•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DDL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_Toc100593643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4234CD3B" w14:textId="2AEBB503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4" w:history="1">
            <w:r w:rsidR="00550B40" w:rsidRPr="005108D8">
              <w:rPr>
                <w:rStyle w:val="Lienhypertexte"/>
                <w:rFonts w:ascii="Arial" w:hAnsi="Arial"/>
                <w:noProof/>
              </w:rPr>
              <w:t>•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DML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_Toc100593644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EB220C1" w14:textId="1E8AFC9C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5" w:history="1">
            <w:r w:rsidR="00550B40" w:rsidRPr="005108D8">
              <w:rPr>
                <w:rStyle w:val="Lienhypertexte"/>
                <w:rFonts w:ascii="Arial" w:hAnsi="Arial"/>
                <w:noProof/>
              </w:rPr>
              <w:t>•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Fonction utilisateurs (UDF)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_Toc100593645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129F8187" w14:textId="4B2C2027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6" w:history="1">
            <w:r w:rsidR="00550B40" w:rsidRPr="005108D8">
              <w:rPr>
                <w:rStyle w:val="Lienhypertexte"/>
                <w:noProof/>
              </w:rPr>
              <w:t>6.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Table interne  vs table externe 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_Toc100593646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C38E3CD" w14:textId="54BB5D44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7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Les tables internes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_Toc100593647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D87D515" w14:textId="08E665BE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8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Tables externes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_Toc100593648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F068DDF" w14:textId="6054D110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9" w:history="1">
            <w:r w:rsidR="00550B40" w:rsidRPr="005108D8">
              <w:rPr>
                <w:rStyle w:val="Lienhypertexte"/>
                <w:noProof/>
              </w:rPr>
              <w:t>7.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Hive: partitionnement des tables 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_Toc100593649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197D9EF9" w14:textId="036ED49F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0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Création de tables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_Toc100593650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3486CB6" w14:textId="28A55662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1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Ajouter une partition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C7F22B7" w14:textId="09FB53E8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2" w:history="1">
            <w:r w:rsidR="00550B40" w:rsidRPr="005108D8">
              <w:rPr>
                <w:rStyle w:val="Lienhypertexte"/>
                <w:noProof/>
              </w:rPr>
              <w:t>c)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Renommer une partition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_Toc100593652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4637A7D" w14:textId="351732A8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3" w:history="1">
            <w:r w:rsidR="00550B40" w:rsidRPr="005108D8">
              <w:rPr>
                <w:rStyle w:val="Lienhypertexte"/>
                <w:noProof/>
              </w:rPr>
              <w:t>d)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Supprimer une partition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_Toc100593653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75EB3C3" w14:textId="3F5BD099" w:rsidR="00550B40" w:rsidRDefault="00103B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4" w:history="1">
            <w:r w:rsidR="00550B40" w:rsidRPr="005108D8">
              <w:rPr>
                <w:rStyle w:val="Lienhypertexte"/>
                <w:noProof/>
              </w:rPr>
              <w:t>Avantage du partitionnement 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_Toc100593654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72330CA" w14:textId="1A4F46A8" w:rsidR="00550B40" w:rsidRDefault="00103B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5" w:history="1">
            <w:r w:rsidR="00550B40" w:rsidRPr="005108D8">
              <w:rPr>
                <w:rStyle w:val="Lienhypertexte"/>
                <w:noProof/>
                <w:lang w:val="en-US"/>
              </w:rPr>
              <w:t>Inconvenient</w:t>
            </w:r>
            <w:r w:rsidR="00550B40" w:rsidRPr="005108D8">
              <w:rPr>
                <w:rStyle w:val="Lienhypertexte"/>
                <w:noProof/>
              </w:rPr>
              <w:t xml:space="preserve"> du partitionnement</w:t>
            </w:r>
            <w:r w:rsidR="00550B40" w:rsidRPr="005108D8">
              <w:rPr>
                <w:rStyle w:val="Lienhypertexte"/>
                <w:noProof/>
                <w:lang w:val="en-US"/>
              </w:rPr>
              <w:t>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_Toc100593655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C136602" w14:textId="5BE7C84C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6" w:history="1">
            <w:r w:rsidR="00550B40" w:rsidRPr="005108D8">
              <w:rPr>
                <w:rStyle w:val="Lienhypertexte"/>
                <w:noProof/>
              </w:rPr>
              <w:t>8.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Hive: Bucketing c’est quoi ?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_Toc100593656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3F3D5682" w14:textId="5F5B033F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7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La répartition des données sur les bucket se fait : TBD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_Toc100593657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2F2C95C4" w14:textId="6F9F6073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8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Création de tables buckettées : TBD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_Toc100593658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C7A4031" w14:textId="4EC10924" w:rsidR="00550B40" w:rsidRDefault="00103B65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9" w:history="1">
            <w:r w:rsidR="00550B40" w:rsidRPr="005108D8">
              <w:rPr>
                <w:rStyle w:val="Lienhypertexte"/>
                <w:noProof/>
              </w:rPr>
              <w:t>c)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Arborescence HDFS d’une table buckettée :TBD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_Toc100593659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8FD7649" w14:textId="55B15636" w:rsidR="00550B40" w:rsidRDefault="00103B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60" w:history="1">
            <w:r w:rsidR="00550B40" w:rsidRPr="005108D8">
              <w:rPr>
                <w:rStyle w:val="Lienhypertexte"/>
                <w:noProof/>
              </w:rPr>
              <w:t>9.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Apache Hive: Architecture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_Toc100593660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EAFAA3C" w14:textId="6FA718FA" w:rsidR="00550B40" w:rsidRDefault="00103B65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61" w:history="1">
            <w:r w:rsidR="00550B40" w:rsidRPr="005108D8">
              <w:rPr>
                <w:rStyle w:val="Lienhypertexte"/>
                <w:noProof/>
              </w:rPr>
              <w:t>10.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Formats de fichier supportés par Hive ?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_Toc100593661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E514FE0" w14:textId="04227FDD" w:rsidR="009E71EC" w:rsidRDefault="00E55250">
          <w:pPr>
            <w:rPr>
              <w:sz w:val="20"/>
              <w:szCs w:val="20"/>
            </w:rPr>
          </w:pPr>
          <w:r w:rsidRPr="00EB77AA">
            <w:rPr>
              <w:b/>
              <w:bCs/>
              <w:sz w:val="20"/>
              <w:szCs w:val="20"/>
            </w:rPr>
            <w:fldChar w:fldCharType="end"/>
          </w:r>
        </w:p>
      </w:sdtContent>
    </w:sdt>
    <w:bookmarkStart w:id="0" w:name="_Toc388602407" w:displacedByCustomXml="prev"/>
    <w:p w14:paraId="4FA1F56B" w14:textId="64777971" w:rsidR="00D53583" w:rsidRPr="006F1966" w:rsidRDefault="00E55250" w:rsidP="006F1966">
      <w:pPr>
        <w:pStyle w:val="Titre1"/>
      </w:pPr>
      <w:r w:rsidRPr="00EB77AA">
        <w:rPr>
          <w:sz w:val="20"/>
          <w:szCs w:val="20"/>
        </w:rPr>
        <w:br w:type="page"/>
      </w:r>
      <w:bookmarkStart w:id="1" w:name="_Toc100593631"/>
      <w:r w:rsidR="00D53583" w:rsidRPr="006F1966">
        <w:rPr>
          <w:rStyle w:val="Titre1Car"/>
        </w:rPr>
        <w:lastRenderedPageBreak/>
        <w:t>Introduction</w:t>
      </w:r>
      <w:bookmarkEnd w:id="1"/>
    </w:p>
    <w:p w14:paraId="567AC1C9" w14:textId="0821D20E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" w:name="_Toc100593632"/>
      <w:r w:rsidRPr="006F1966">
        <w:rPr>
          <w:rStyle w:val="Titre1Car"/>
          <w:sz w:val="32"/>
          <w:szCs w:val="32"/>
        </w:rPr>
        <w:t xml:space="preserve">C’est quoi Apache </w:t>
      </w:r>
      <w:proofErr w:type="spellStart"/>
      <w:r w:rsidRPr="006F1966">
        <w:rPr>
          <w:rStyle w:val="Titre1Car"/>
          <w:sz w:val="32"/>
          <w:szCs w:val="32"/>
        </w:rPr>
        <w:t>Hive</w:t>
      </w:r>
      <w:bookmarkEnd w:id="2"/>
      <w:proofErr w:type="spellEnd"/>
      <w:r w:rsidR="00E5349D">
        <w:rPr>
          <w:rStyle w:val="Titre1Car"/>
          <w:sz w:val="32"/>
          <w:szCs w:val="32"/>
        </w:rPr>
        <w:t> :</w:t>
      </w:r>
    </w:p>
    <w:p w14:paraId="1484283F" w14:textId="2E46C22D" w:rsidR="00E5349D" w:rsidRDefault="00E5349D" w:rsidP="00E5349D">
      <w:pPr>
        <w:spacing w:after="0"/>
      </w:pPr>
      <w:proofErr w:type="spellStart"/>
      <w:r>
        <w:t>Hive</w:t>
      </w:r>
      <w:proofErr w:type="spellEnd"/>
      <w:r>
        <w:t xml:space="preserve"> est une couche installée sur </w:t>
      </w:r>
      <w:proofErr w:type="gramStart"/>
      <w:r>
        <w:t>HDFS(</w:t>
      </w:r>
      <w:proofErr w:type="gramEnd"/>
      <w:r>
        <w:t xml:space="preserve">C’est le data </w:t>
      </w:r>
      <w:proofErr w:type="spellStart"/>
      <w:r>
        <w:t>warehouse</w:t>
      </w:r>
      <w:proofErr w:type="spellEnd"/>
      <w:r>
        <w:t xml:space="preserve"> sur HDFS).</w:t>
      </w:r>
    </w:p>
    <w:p w14:paraId="7CA4C8FC" w14:textId="75D37A3D" w:rsidR="00E5349D" w:rsidRDefault="00E5349D" w:rsidP="00E5349D">
      <w:pPr>
        <w:spacing w:after="0"/>
      </w:pPr>
      <w:r>
        <w:t xml:space="preserve">Son avantage est qu’on n’a pas à maîtriser un langage de programmation </w:t>
      </w:r>
      <w:proofErr w:type="gramStart"/>
      <w:r>
        <w:t>pour  le</w:t>
      </w:r>
      <w:proofErr w:type="gramEnd"/>
      <w:r>
        <w:t xml:space="preserve"> manipuler (utiliser).</w:t>
      </w:r>
    </w:p>
    <w:p w14:paraId="4D057C22" w14:textId="35397BDD" w:rsidR="00E5349D" w:rsidRDefault="00E5349D" w:rsidP="00E5349D">
      <w:pPr>
        <w:spacing w:after="0"/>
      </w:pPr>
      <w:proofErr w:type="spellStart"/>
      <w:r>
        <w:t>Hive</w:t>
      </w:r>
      <w:proofErr w:type="spellEnd"/>
      <w:r>
        <w:t xml:space="preserve"> n’est pas un SGBD</w:t>
      </w:r>
    </w:p>
    <w:p w14:paraId="7951942A" w14:textId="775C132E" w:rsidR="00E5349D" w:rsidRDefault="00E5349D" w:rsidP="00E5349D">
      <w:pPr>
        <w:spacing w:after="0"/>
      </w:pPr>
      <w:proofErr w:type="spellStart"/>
      <w:r>
        <w:t>Hive</w:t>
      </w:r>
      <w:proofErr w:type="spellEnd"/>
      <w:r>
        <w:t xml:space="preserve"> on l’utilise uniquement en mode batch. Mais jamais en mode streaming (temps réel)</w:t>
      </w:r>
    </w:p>
    <w:p w14:paraId="2258C6F8" w14:textId="79D59D70" w:rsidR="008012B6" w:rsidRDefault="008012B6" w:rsidP="00E5349D">
      <w:pPr>
        <w:spacing w:after="0"/>
      </w:pPr>
      <w:proofErr w:type="spellStart"/>
      <w:r>
        <w:t>Hive</w:t>
      </w:r>
      <w:proofErr w:type="spellEnd"/>
      <w:r>
        <w:t xml:space="preserve"> génère des jobs </w:t>
      </w:r>
      <w:proofErr w:type="spellStart"/>
      <w:r>
        <w:t>Tez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 </w:t>
      </w:r>
      <w:proofErr w:type="spellStart"/>
      <w:proofErr w:type="gramStart"/>
      <w:r>
        <w:t>reduce</w:t>
      </w:r>
      <w:proofErr w:type="spellEnd"/>
      <w:r>
        <w:t xml:space="preserve">  (</w:t>
      </w:r>
      <w:proofErr w:type="gramEnd"/>
      <w:r>
        <w:t>dans le fond)</w:t>
      </w:r>
    </w:p>
    <w:p w14:paraId="1305D856" w14:textId="14AA84EB" w:rsidR="0037284B" w:rsidRPr="00E5349D" w:rsidRDefault="0037284B" w:rsidP="00E5349D">
      <w:pPr>
        <w:spacing w:after="0"/>
      </w:pPr>
      <w:proofErr w:type="spellStart"/>
      <w:r>
        <w:t>Tez</w:t>
      </w:r>
      <w:proofErr w:type="spellEnd"/>
      <w:r>
        <w:t xml:space="preserve"> plus performant que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car c’est lui le moteur d’exécution.</w:t>
      </w:r>
    </w:p>
    <w:p w14:paraId="10AB1B56" w14:textId="4F5B8B9D" w:rsidR="00CB723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" w:name="_Toc100593633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proofErr w:type="gram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</w:t>
      </w:r>
      <w:proofErr w:type="gramEnd"/>
      <w:r w:rsidRPr="006F1966">
        <w:rPr>
          <w:rStyle w:val="Titre1Car"/>
          <w:sz w:val="32"/>
          <w:szCs w:val="32"/>
        </w:rPr>
        <w:t xml:space="preserve"> un peu d’histoire</w:t>
      </w:r>
      <w:bookmarkEnd w:id="3"/>
    </w:p>
    <w:p w14:paraId="0607EEB7" w14:textId="49005ED6" w:rsidR="006F1966" w:rsidRPr="006F1966" w:rsidRDefault="008B2B38" w:rsidP="006F1966">
      <w:proofErr w:type="spellStart"/>
      <w:r>
        <w:t>Hive</w:t>
      </w:r>
      <w:proofErr w:type="spellEnd"/>
      <w:r>
        <w:t xml:space="preserve"> est utilisé la première fois par </w:t>
      </w:r>
      <w:proofErr w:type="spellStart"/>
      <w:r>
        <w:t>facebook</w:t>
      </w:r>
      <w:proofErr w:type="spellEnd"/>
      <w:r w:rsidR="00FF7326">
        <w:t xml:space="preserve"> dans les années 2000</w:t>
      </w:r>
      <w:r>
        <w:t xml:space="preserve">. Par la suite a été développé et mis </w:t>
      </w:r>
      <w:r w:rsidR="008F392E">
        <w:t>à la commercialisation fine</w:t>
      </w:r>
      <w:r w:rsidR="00FF7326">
        <w:t xml:space="preserve"> des années 2000</w:t>
      </w:r>
      <w:r>
        <w:t xml:space="preserve">. </w:t>
      </w:r>
    </w:p>
    <w:p w14:paraId="3B714596" w14:textId="443EA781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4" w:name="_Toc100593634"/>
      <w:r w:rsidRPr="006F1966">
        <w:rPr>
          <w:rStyle w:val="Titre1Car"/>
          <w:sz w:val="32"/>
          <w:szCs w:val="32"/>
        </w:rPr>
        <w:t>Terminologie</w:t>
      </w:r>
      <w:bookmarkEnd w:id="4"/>
    </w:p>
    <w:p w14:paraId="14AFC4EF" w14:textId="544F6326" w:rsidR="00D53583" w:rsidRPr="00AF6593" w:rsidRDefault="00D53583" w:rsidP="00AF6593">
      <w:pPr>
        <w:pStyle w:val="Titre3"/>
        <w:numPr>
          <w:ilvl w:val="0"/>
          <w:numId w:val="24"/>
        </w:numPr>
      </w:pPr>
      <w:bookmarkStart w:id="5" w:name="_Toc100593635"/>
      <w:bookmarkStart w:id="6" w:name="_GoBack"/>
      <w:bookmarkEnd w:id="6"/>
      <w:proofErr w:type="spellStart"/>
      <w:proofErr w:type="gramStart"/>
      <w:r w:rsidRPr="00D53583">
        <w:t>Database</w:t>
      </w:r>
      <w:proofErr w:type="spellEnd"/>
      <w:r w:rsidRPr="00D53583">
        <w:t>:</w:t>
      </w:r>
      <w:bookmarkEnd w:id="5"/>
      <w:proofErr w:type="gramEnd"/>
      <w:r w:rsidRPr="00D53583">
        <w:t xml:space="preserve"> </w:t>
      </w:r>
      <w:r w:rsidR="006F1966" w:rsidRPr="00AF6593">
        <w:t xml:space="preserve"> </w:t>
      </w:r>
    </w:p>
    <w:p w14:paraId="5827EE1C" w14:textId="4B49DBFD" w:rsidR="00D53583" w:rsidRPr="00D53583" w:rsidRDefault="00D53583" w:rsidP="00A461B6">
      <w:pPr>
        <w:pStyle w:val="Titre3"/>
        <w:numPr>
          <w:ilvl w:val="0"/>
          <w:numId w:val="24"/>
        </w:numPr>
      </w:pPr>
      <w:bookmarkStart w:id="7" w:name="_Toc100593636"/>
      <w:proofErr w:type="gramStart"/>
      <w:r w:rsidRPr="00D53583">
        <w:t>Table:</w:t>
      </w:r>
      <w:proofErr w:type="gramEnd"/>
      <w:r w:rsidR="006F1966">
        <w:t xml:space="preserve"> </w:t>
      </w:r>
      <w:r w:rsidR="006F1966" w:rsidRPr="00A461B6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7"/>
    </w:p>
    <w:p w14:paraId="1800585B" w14:textId="52DACA3A" w:rsidR="00D53583" w:rsidRPr="00D53583" w:rsidRDefault="00D53583" w:rsidP="00A461B6">
      <w:pPr>
        <w:pStyle w:val="Titre3"/>
        <w:numPr>
          <w:ilvl w:val="0"/>
          <w:numId w:val="24"/>
        </w:numPr>
      </w:pPr>
      <w:bookmarkStart w:id="8" w:name="_Toc100593637"/>
      <w:proofErr w:type="gramStart"/>
      <w:r w:rsidRPr="00D53583">
        <w:t>Partition:</w:t>
      </w:r>
      <w:proofErr w:type="gramEnd"/>
      <w:r w:rsidRPr="00D53583">
        <w:t xml:space="preserve"> </w:t>
      </w:r>
      <w:r w:rsidR="006F1966" w:rsidRPr="00A461B6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8"/>
    </w:p>
    <w:p w14:paraId="604A65E9" w14:textId="483E7EBC" w:rsidR="00D53583" w:rsidRDefault="00D53583" w:rsidP="00A461B6">
      <w:pPr>
        <w:pStyle w:val="Titre3"/>
        <w:numPr>
          <w:ilvl w:val="0"/>
          <w:numId w:val="24"/>
        </w:numPr>
      </w:pPr>
      <w:bookmarkStart w:id="9" w:name="_Toc100593638"/>
      <w:proofErr w:type="spellStart"/>
      <w:r w:rsidRPr="00D53583">
        <w:t>Bucket</w:t>
      </w:r>
      <w:proofErr w:type="spellEnd"/>
      <w:r w:rsidRPr="00D53583">
        <w:t>/</w:t>
      </w:r>
      <w:proofErr w:type="gramStart"/>
      <w:r w:rsidRPr="00D53583">
        <w:t>Cluster:</w:t>
      </w:r>
      <w:proofErr w:type="gramEnd"/>
      <w:r w:rsidRPr="00D53583">
        <w:t xml:space="preserve"> </w:t>
      </w:r>
      <w:r w:rsidR="006F1966" w:rsidRPr="00A461B6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9"/>
    </w:p>
    <w:p w14:paraId="1000C803" w14:textId="513A61DC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0" w:name="_Toc100593639"/>
      <w:r w:rsidRPr="006F1966">
        <w:rPr>
          <w:rStyle w:val="Titre1Car"/>
          <w:sz w:val="32"/>
          <w:szCs w:val="32"/>
        </w:rPr>
        <w:t>Types de données</w:t>
      </w:r>
      <w:bookmarkEnd w:id="10"/>
    </w:p>
    <w:p w14:paraId="50EA6418" w14:textId="3C34409C" w:rsidR="00AF6593" w:rsidRPr="00AF6593" w:rsidRDefault="00AF6593" w:rsidP="00AF6593">
      <w:pPr>
        <w:pStyle w:val="Titre3"/>
        <w:numPr>
          <w:ilvl w:val="0"/>
          <w:numId w:val="31"/>
        </w:numPr>
      </w:pPr>
      <w:bookmarkStart w:id="11" w:name="_Toc100593640"/>
      <w:r w:rsidRPr="00AF6593">
        <w:t>Primitifs</w:t>
      </w:r>
      <w:r>
        <w:t xml:space="preserve"> : </w:t>
      </w:r>
      <w:r w:rsidRPr="00AF6593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11"/>
    </w:p>
    <w:p w14:paraId="1F56DD80" w14:textId="29AB9AD5" w:rsidR="00AF6593" w:rsidRPr="00AF6593" w:rsidRDefault="00AF6593" w:rsidP="00AF6593">
      <w:pPr>
        <w:pStyle w:val="Titre3"/>
        <w:numPr>
          <w:ilvl w:val="0"/>
          <w:numId w:val="31"/>
        </w:numPr>
      </w:pPr>
      <w:bookmarkStart w:id="12" w:name="_Toc100593641"/>
      <w:r w:rsidRPr="00AF6593">
        <w:t>Complexes</w:t>
      </w:r>
      <w:r>
        <w:t xml:space="preserve"> : </w:t>
      </w:r>
      <w:r w:rsidRPr="00AF6593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12"/>
    </w:p>
    <w:p w14:paraId="3C53E96F" w14:textId="77777777" w:rsidR="00AF6593" w:rsidRPr="00AF6593" w:rsidRDefault="00AF6593" w:rsidP="00AF6593"/>
    <w:p w14:paraId="47C912F5" w14:textId="77777777" w:rsidR="00AF6593" w:rsidRPr="00AF6593" w:rsidRDefault="00AF6593" w:rsidP="00AF6593"/>
    <w:p w14:paraId="6BD7C4B3" w14:textId="12119AE8" w:rsidR="006F1966" w:rsidRPr="006F1966" w:rsidRDefault="006F1966" w:rsidP="006F1966">
      <w:r>
        <w:t>TDB</w:t>
      </w:r>
    </w:p>
    <w:p w14:paraId="7D8DEDD0" w14:textId="487072F9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3" w:name="_Toc100593642"/>
      <w:proofErr w:type="spellStart"/>
      <w:r w:rsidRPr="006F1966">
        <w:rPr>
          <w:rStyle w:val="Titre1Car"/>
          <w:sz w:val="32"/>
          <w:szCs w:val="32"/>
        </w:rPr>
        <w:t>HiveQL</w:t>
      </w:r>
      <w:proofErr w:type="spellEnd"/>
      <w:r w:rsidRPr="006F1966">
        <w:rPr>
          <w:rStyle w:val="Titre1Car"/>
          <w:sz w:val="32"/>
          <w:szCs w:val="32"/>
        </w:rPr>
        <w:t xml:space="preserve">, SQL pour </w:t>
      </w:r>
      <w:proofErr w:type="spellStart"/>
      <w:r w:rsidRPr="006F1966">
        <w:rPr>
          <w:rStyle w:val="Titre1Car"/>
          <w:sz w:val="32"/>
          <w:szCs w:val="32"/>
        </w:rPr>
        <w:t>Hive</w:t>
      </w:r>
      <w:bookmarkEnd w:id="13"/>
      <w:proofErr w:type="spellEnd"/>
    </w:p>
    <w:p w14:paraId="1CF7993E" w14:textId="772F2E77" w:rsidR="006F1966" w:rsidRPr="006F1966" w:rsidRDefault="006F1966" w:rsidP="006F1966">
      <w:r>
        <w:t>TDB</w:t>
      </w:r>
    </w:p>
    <w:p w14:paraId="28B14A65" w14:textId="35BCF481" w:rsidR="00D53583" w:rsidRPr="00D53583" w:rsidRDefault="00D53583" w:rsidP="00B52E64">
      <w:pPr>
        <w:ind w:left="360"/>
        <w:rPr>
          <w:rFonts w:ascii="Cambria" w:eastAsia="Cambria" w:hAnsi="Cambria" w:cs="Cambria"/>
          <w:color w:val="365F91" w:themeColor="accent1" w:themeShade="BF"/>
          <w:sz w:val="32"/>
          <w:szCs w:val="32"/>
        </w:rPr>
      </w:pPr>
      <w:proofErr w:type="spellStart"/>
      <w:r w:rsidRPr="00D53583">
        <w:rPr>
          <w:rFonts w:ascii="Cambria" w:eastAsia="Cambria" w:hAnsi="Cambria" w:cs="Cambria"/>
          <w:color w:val="365F91" w:themeColor="accent1" w:themeShade="BF"/>
          <w:sz w:val="32"/>
          <w:szCs w:val="32"/>
        </w:rPr>
        <w:t>HiveQL</w:t>
      </w:r>
      <w:proofErr w:type="spellEnd"/>
      <w:r w:rsidRPr="00D53583">
        <w:rPr>
          <w:rFonts w:ascii="Cambria" w:eastAsia="Cambria" w:hAnsi="Cambria" w:cs="Cambria"/>
          <w:color w:val="365F91" w:themeColor="accent1" w:themeShade="BF"/>
          <w:sz w:val="32"/>
          <w:szCs w:val="32"/>
        </w:rPr>
        <w:t xml:space="preserve"> supporte</w:t>
      </w:r>
      <w:r w:rsidR="00A461B6" w:rsidRPr="00B52E64">
        <w:rPr>
          <w:rFonts w:ascii="Cambria" w:eastAsia="Cambria" w:hAnsi="Cambria" w:cs="Cambria"/>
          <w:color w:val="365F91" w:themeColor="accent1" w:themeShade="BF"/>
          <w:sz w:val="32"/>
          <w:szCs w:val="32"/>
        </w:rPr>
        <w:t> :</w:t>
      </w:r>
    </w:p>
    <w:p w14:paraId="347FDA56" w14:textId="115274AD" w:rsidR="00D53583" w:rsidRPr="00D53583" w:rsidRDefault="00B52E64" w:rsidP="00B52E64">
      <w:pPr>
        <w:pStyle w:val="Titre3"/>
        <w:numPr>
          <w:ilvl w:val="0"/>
          <w:numId w:val="29"/>
        </w:numPr>
      </w:pPr>
      <w:bookmarkStart w:id="14" w:name="_Toc100593643"/>
      <w:r w:rsidRPr="00D53583">
        <w:lastRenderedPageBreak/>
        <w:t>DDL :</w:t>
      </w:r>
      <w:r w:rsidR="00D53583" w:rsidRPr="00D53583">
        <w:t xml:space="preserve"> </w:t>
      </w:r>
      <w:r w:rsidR="006F1966" w:rsidRPr="00B52E64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14"/>
    </w:p>
    <w:p w14:paraId="27E7E052" w14:textId="753E60D6" w:rsidR="00D53583" w:rsidRPr="00D53583" w:rsidRDefault="00B52E64" w:rsidP="00B52E64">
      <w:pPr>
        <w:pStyle w:val="Titre3"/>
        <w:numPr>
          <w:ilvl w:val="0"/>
          <w:numId w:val="29"/>
        </w:numPr>
      </w:pPr>
      <w:bookmarkStart w:id="15" w:name="_Toc100593644"/>
      <w:r w:rsidRPr="00D53583">
        <w:t>DML :</w:t>
      </w:r>
      <w:r w:rsidR="00D53583" w:rsidRPr="00D53583">
        <w:t xml:space="preserve"> </w:t>
      </w:r>
      <w:r w:rsidR="006F1966" w:rsidRPr="00B52E64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15"/>
    </w:p>
    <w:p w14:paraId="059583C8" w14:textId="362CECC4" w:rsidR="00D53583" w:rsidRPr="00D53583" w:rsidRDefault="00D53583" w:rsidP="00B52E64">
      <w:pPr>
        <w:pStyle w:val="Titre3"/>
        <w:numPr>
          <w:ilvl w:val="0"/>
          <w:numId w:val="29"/>
        </w:numPr>
      </w:pPr>
      <w:bookmarkStart w:id="16" w:name="_Toc100593645"/>
      <w:r w:rsidRPr="00D53583">
        <w:t>Fonction utilisateurs (UDF</w:t>
      </w:r>
      <w:r w:rsidR="00B52E64" w:rsidRPr="00D53583">
        <w:t>) :</w:t>
      </w:r>
      <w:r w:rsidRPr="00D53583">
        <w:t xml:space="preserve"> </w:t>
      </w:r>
      <w:r w:rsidR="006F1966" w:rsidRPr="00B52E64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16"/>
    </w:p>
    <w:p w14:paraId="206D64CF" w14:textId="1FC127A7" w:rsidR="006F1966" w:rsidRDefault="006F1966" w:rsidP="006F1966">
      <w:pPr>
        <w:rPr>
          <w:i/>
          <w:iCs/>
          <w:sz w:val="20"/>
          <w:szCs w:val="20"/>
        </w:rPr>
      </w:pPr>
    </w:p>
    <w:p w14:paraId="501AEBF6" w14:textId="77777777" w:rsidR="006F1966" w:rsidRDefault="006F1966" w:rsidP="006F1966">
      <w:pPr>
        <w:rPr>
          <w:sz w:val="20"/>
          <w:szCs w:val="20"/>
        </w:rPr>
      </w:pPr>
    </w:p>
    <w:p w14:paraId="676310CB" w14:textId="65422B8C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7" w:name="_Toc100593646"/>
      <w:r w:rsidRPr="006F1966">
        <w:rPr>
          <w:rStyle w:val="Titre1Car"/>
          <w:sz w:val="32"/>
          <w:szCs w:val="32"/>
        </w:rPr>
        <w:t xml:space="preserve">Table </w:t>
      </w:r>
      <w:proofErr w:type="gramStart"/>
      <w:r w:rsidRPr="006F1966">
        <w:rPr>
          <w:rStyle w:val="Titre1Car"/>
          <w:sz w:val="32"/>
          <w:szCs w:val="32"/>
        </w:rPr>
        <w:t>interne  vs</w:t>
      </w:r>
      <w:proofErr w:type="gramEnd"/>
      <w:r w:rsidRPr="006F1966">
        <w:rPr>
          <w:rStyle w:val="Titre1Car"/>
          <w:sz w:val="32"/>
          <w:szCs w:val="32"/>
        </w:rPr>
        <w:t xml:space="preserve"> table externe</w:t>
      </w:r>
      <w:r w:rsidR="00FC7EA4" w:rsidRPr="006F1966">
        <w:rPr>
          <w:rStyle w:val="Titre1Car"/>
          <w:sz w:val="32"/>
          <w:szCs w:val="32"/>
        </w:rPr>
        <w:t> :</w:t>
      </w:r>
      <w:bookmarkEnd w:id="17"/>
    </w:p>
    <w:p w14:paraId="368D84EF" w14:textId="78C16BF9" w:rsidR="006F1966" w:rsidRPr="006F1966" w:rsidRDefault="006F1966" w:rsidP="006F1966">
      <w:r>
        <w:t>TDB</w:t>
      </w:r>
    </w:p>
    <w:p w14:paraId="2C6BE56A" w14:textId="7A8D8482" w:rsidR="00FC7EA4" w:rsidRDefault="00FC7EA4" w:rsidP="005E0F5C">
      <w:pPr>
        <w:pStyle w:val="Titre3"/>
        <w:numPr>
          <w:ilvl w:val="0"/>
          <w:numId w:val="25"/>
        </w:numPr>
      </w:pPr>
      <w:bookmarkStart w:id="18" w:name="_Toc100593647"/>
      <w:r w:rsidRPr="00FC7EA4">
        <w:t>Les tables internes :</w:t>
      </w:r>
      <w:r w:rsidR="005E0F5C">
        <w:t xml:space="preserve"> </w:t>
      </w:r>
      <w:r w:rsidR="006F196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18"/>
    </w:p>
    <w:p w14:paraId="6DC64743" w14:textId="5DBEC4B7" w:rsidR="00FC7EA4" w:rsidRPr="00FC7EA4" w:rsidRDefault="00FC7EA4" w:rsidP="005E0F5C">
      <w:pPr>
        <w:pStyle w:val="Titre3"/>
        <w:numPr>
          <w:ilvl w:val="0"/>
          <w:numId w:val="25"/>
        </w:numPr>
      </w:pPr>
      <w:bookmarkStart w:id="19" w:name="_Toc100593648"/>
      <w:r w:rsidRPr="00FC7EA4">
        <w:t xml:space="preserve">Tables </w:t>
      </w:r>
      <w:r w:rsidR="005E0F5C" w:rsidRPr="00FC7EA4">
        <w:t>externes :</w:t>
      </w:r>
      <w:r w:rsidR="005E0F5C">
        <w:t xml:space="preserve"> </w:t>
      </w:r>
      <w:r w:rsidR="006F196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19"/>
    </w:p>
    <w:p w14:paraId="179767D2" w14:textId="7156A440" w:rsidR="00FC7EA4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0" w:name="_Toc100593649"/>
      <w:proofErr w:type="spellStart"/>
      <w:proofErr w:type="gram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</w:t>
      </w:r>
      <w:proofErr w:type="gramEnd"/>
      <w:r w:rsidRPr="006F1966">
        <w:rPr>
          <w:rStyle w:val="Titre1Car"/>
          <w:sz w:val="32"/>
          <w:szCs w:val="32"/>
        </w:rPr>
        <w:t xml:space="preserve"> partitionnement des tables</w:t>
      </w:r>
      <w:r w:rsidR="006F1966">
        <w:rPr>
          <w:rStyle w:val="Titre1Car"/>
          <w:sz w:val="32"/>
          <w:szCs w:val="32"/>
        </w:rPr>
        <w:t> :</w:t>
      </w:r>
      <w:bookmarkEnd w:id="20"/>
    </w:p>
    <w:p w14:paraId="236C37D1" w14:textId="5A371E79" w:rsidR="00FC7EA4" w:rsidRPr="00FC7EA4" w:rsidRDefault="006F1966" w:rsidP="00FC7EA4">
      <w:pPr>
        <w:rPr>
          <w:sz w:val="20"/>
          <w:szCs w:val="20"/>
        </w:rPr>
      </w:pPr>
      <w:r>
        <w:t>TDB</w:t>
      </w:r>
    </w:p>
    <w:p w14:paraId="4F169E13" w14:textId="7111427E" w:rsidR="00FC7EA4" w:rsidRPr="00FC7EA4" w:rsidRDefault="00FC7EA4" w:rsidP="00A461B6">
      <w:pPr>
        <w:pStyle w:val="Titre3"/>
        <w:numPr>
          <w:ilvl w:val="0"/>
          <w:numId w:val="23"/>
        </w:numPr>
      </w:pPr>
      <w:bookmarkStart w:id="21" w:name="_Toc100593650"/>
      <w:r w:rsidRPr="00FC7EA4">
        <w:t>Création de tables</w:t>
      </w:r>
      <w:r>
        <w:t> :</w:t>
      </w:r>
      <w:r w:rsidR="00A461B6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1"/>
    </w:p>
    <w:p w14:paraId="33A0FDC5" w14:textId="530387E4" w:rsidR="00FC7EA4" w:rsidRPr="00FC7EA4" w:rsidRDefault="00FC7EA4" w:rsidP="00A461B6">
      <w:pPr>
        <w:pStyle w:val="Titre3"/>
        <w:numPr>
          <w:ilvl w:val="0"/>
          <w:numId w:val="23"/>
        </w:numPr>
      </w:pPr>
      <w:bookmarkStart w:id="22" w:name="_Toc100593651"/>
      <w:r w:rsidRPr="00FC7EA4">
        <w:t>Ajouter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2"/>
    </w:p>
    <w:p w14:paraId="7EF2572F" w14:textId="487531C7" w:rsidR="00FC7EA4" w:rsidRPr="00FC7EA4" w:rsidRDefault="00FC7EA4" w:rsidP="00A461B6">
      <w:pPr>
        <w:pStyle w:val="Titre3"/>
        <w:numPr>
          <w:ilvl w:val="0"/>
          <w:numId w:val="23"/>
        </w:numPr>
      </w:pPr>
      <w:bookmarkStart w:id="23" w:name="_Toc100593652"/>
      <w:r w:rsidRPr="00FC7EA4">
        <w:t>Renommer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3"/>
    </w:p>
    <w:p w14:paraId="6C2793E4" w14:textId="2AD85658" w:rsidR="00FC7EA4" w:rsidRDefault="00FC7EA4" w:rsidP="00A461B6">
      <w:pPr>
        <w:pStyle w:val="Titre3"/>
        <w:numPr>
          <w:ilvl w:val="0"/>
          <w:numId w:val="23"/>
        </w:numPr>
      </w:pPr>
      <w:bookmarkStart w:id="24" w:name="_Toc100593653"/>
      <w:r w:rsidRPr="00FC7EA4">
        <w:t>Supprimer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4"/>
    </w:p>
    <w:p w14:paraId="10BFC88C" w14:textId="77777777" w:rsidR="00A461B6" w:rsidRPr="00A461B6" w:rsidRDefault="00A461B6" w:rsidP="00A461B6"/>
    <w:p w14:paraId="3F6BCA8E" w14:textId="57D91FAF" w:rsidR="00FC7EA4" w:rsidRDefault="00FC7EA4" w:rsidP="00A461B6">
      <w:pPr>
        <w:pStyle w:val="Titre2"/>
      </w:pPr>
      <w:bookmarkStart w:id="25" w:name="_Toc100593654"/>
      <w:r w:rsidRPr="00FC7EA4">
        <w:t>Avantage</w:t>
      </w:r>
      <w:r w:rsidR="00B52E64">
        <w:t xml:space="preserve"> du partitionnement :</w:t>
      </w:r>
      <w:bookmarkEnd w:id="25"/>
    </w:p>
    <w:p w14:paraId="4C11378F" w14:textId="071034C9" w:rsidR="00A461B6" w:rsidRDefault="00A461B6" w:rsidP="00FC7EA4">
      <w:pPr>
        <w:rPr>
          <w:sz w:val="20"/>
          <w:szCs w:val="20"/>
        </w:rPr>
      </w:pPr>
      <w:r>
        <w:rPr>
          <w:sz w:val="20"/>
          <w:szCs w:val="20"/>
        </w:rPr>
        <w:t>TDB</w:t>
      </w:r>
    </w:p>
    <w:p w14:paraId="0F68E6CE" w14:textId="73B86FDB" w:rsidR="00FC7EA4" w:rsidRDefault="00B52E64" w:rsidP="00A461B6">
      <w:pPr>
        <w:pStyle w:val="Titre2"/>
        <w:rPr>
          <w:lang w:val="en-US"/>
        </w:rPr>
      </w:pPr>
      <w:bookmarkStart w:id="26" w:name="_Toc100593655"/>
      <w:r w:rsidRPr="00FC7EA4">
        <w:rPr>
          <w:lang w:val="en-US"/>
        </w:rPr>
        <w:t>Inconvenient</w:t>
      </w:r>
      <w:r w:rsidRPr="00B52E64">
        <w:t xml:space="preserve"> </w:t>
      </w:r>
      <w:r>
        <w:t>du partitionnement</w:t>
      </w:r>
      <w:r w:rsidR="00FC7EA4">
        <w:rPr>
          <w:lang w:val="en-US"/>
        </w:rPr>
        <w:t>:</w:t>
      </w:r>
      <w:bookmarkEnd w:id="26"/>
    </w:p>
    <w:p w14:paraId="211F8D05" w14:textId="09816CDF" w:rsidR="00A461B6" w:rsidRDefault="00A461B6" w:rsidP="00FC7E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TDB</w:t>
      </w:r>
    </w:p>
    <w:p w14:paraId="0E859A0C" w14:textId="36738086" w:rsidR="00FC7EA4" w:rsidRDefault="00FC7EA4" w:rsidP="00FC7EA4">
      <w:pPr>
        <w:rPr>
          <w:sz w:val="20"/>
          <w:szCs w:val="20"/>
          <w:lang w:val="en-US"/>
        </w:rPr>
      </w:pPr>
    </w:p>
    <w:p w14:paraId="08165712" w14:textId="62848329" w:rsidR="00FC7EA4" w:rsidRPr="006F1966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7" w:name="_Toc100593656"/>
      <w:proofErr w:type="spellStart"/>
      <w:proofErr w:type="gram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</w:t>
      </w:r>
      <w:proofErr w:type="gramEnd"/>
      <w:r w:rsidRPr="006F1966">
        <w:rPr>
          <w:rStyle w:val="Titre1Car"/>
          <w:sz w:val="32"/>
          <w:szCs w:val="32"/>
        </w:rPr>
        <w:t xml:space="preserve"> </w:t>
      </w:r>
      <w:proofErr w:type="spellStart"/>
      <w:r w:rsidRPr="006F1966">
        <w:rPr>
          <w:rStyle w:val="Titre1Car"/>
          <w:sz w:val="32"/>
          <w:szCs w:val="32"/>
        </w:rPr>
        <w:t>Bucketing</w:t>
      </w:r>
      <w:proofErr w:type="spellEnd"/>
      <w:r w:rsidRPr="006F1966">
        <w:rPr>
          <w:rStyle w:val="Titre1Car"/>
          <w:sz w:val="32"/>
          <w:szCs w:val="32"/>
        </w:rPr>
        <w:t xml:space="preserve"> c’est quoi ?</w:t>
      </w:r>
      <w:bookmarkEnd w:id="27"/>
    </w:p>
    <w:p w14:paraId="10A89FDA" w14:textId="30092D83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43AA0A39" w14:textId="471CCC4B" w:rsidR="00FC7EA4" w:rsidRDefault="00FC7EA4" w:rsidP="00B52E64">
      <w:pPr>
        <w:pStyle w:val="Titre3"/>
        <w:numPr>
          <w:ilvl w:val="0"/>
          <w:numId w:val="26"/>
        </w:numPr>
      </w:pPr>
      <w:bookmarkStart w:id="28" w:name="_Toc100593657"/>
      <w:r w:rsidRPr="00FC7EA4">
        <w:lastRenderedPageBreak/>
        <w:t xml:space="preserve">La répartition des données sur les </w:t>
      </w:r>
      <w:proofErr w:type="spellStart"/>
      <w:r w:rsidRPr="00FC7EA4">
        <w:t>bucket</w:t>
      </w:r>
      <w:proofErr w:type="spellEnd"/>
      <w:r w:rsidRPr="00FC7EA4">
        <w:t xml:space="preserve"> se fait :</w:t>
      </w:r>
      <w:r w:rsidR="006F1966" w:rsidRPr="006F1966">
        <w:rPr>
          <w:sz w:val="24"/>
          <w:szCs w:val="24"/>
        </w:rPr>
        <w:t xml:space="preserve">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8"/>
    </w:p>
    <w:p w14:paraId="608AF333" w14:textId="586195BC" w:rsidR="00FC7EA4" w:rsidRDefault="00FC7EA4" w:rsidP="00B52E64">
      <w:pPr>
        <w:pStyle w:val="Titre3"/>
        <w:numPr>
          <w:ilvl w:val="0"/>
          <w:numId w:val="26"/>
        </w:numPr>
      </w:pPr>
      <w:bookmarkStart w:id="29" w:name="_Toc100593658"/>
      <w:r w:rsidRPr="00FC7EA4">
        <w:t xml:space="preserve">Création de tables </w:t>
      </w:r>
      <w:proofErr w:type="spellStart"/>
      <w:r w:rsidRPr="00FC7EA4">
        <w:t>buckettées</w:t>
      </w:r>
      <w:proofErr w:type="spellEnd"/>
      <w:r>
        <w:t xml:space="preserve"> :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9"/>
    </w:p>
    <w:p w14:paraId="1D2F743B" w14:textId="0D32F799" w:rsidR="00FC7EA4" w:rsidRDefault="00FC7EA4" w:rsidP="00B52E64">
      <w:pPr>
        <w:pStyle w:val="Titre3"/>
        <w:numPr>
          <w:ilvl w:val="0"/>
          <w:numId w:val="26"/>
        </w:numPr>
      </w:pPr>
      <w:bookmarkStart w:id="30" w:name="_Toc100593659"/>
      <w:r w:rsidRPr="00FC7EA4">
        <w:t xml:space="preserve">Arborescence HDFS d’une table </w:t>
      </w:r>
      <w:proofErr w:type="spellStart"/>
      <w:r w:rsidRPr="00FC7EA4">
        <w:t>buckettée</w:t>
      </w:r>
      <w:proofErr w:type="spellEnd"/>
      <w:proofErr w:type="gramStart"/>
      <w:r w:rsidR="006F1966">
        <w:t> </w:t>
      </w:r>
      <w:r w:rsidR="006F1966">
        <w:rPr>
          <w:sz w:val="24"/>
          <w:szCs w:val="24"/>
        </w:rPr>
        <w:t>: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30"/>
      <w:proofErr w:type="gramEnd"/>
    </w:p>
    <w:p w14:paraId="3C0231A6" w14:textId="775165CC" w:rsidR="00FC7EA4" w:rsidRPr="006F1966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1" w:name="_Toc100593660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proofErr w:type="gram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</w:t>
      </w:r>
      <w:proofErr w:type="gramEnd"/>
      <w:r w:rsidRPr="006F1966">
        <w:rPr>
          <w:rStyle w:val="Titre1Car"/>
          <w:sz w:val="32"/>
          <w:szCs w:val="32"/>
        </w:rPr>
        <w:t xml:space="preserve"> Architecture</w:t>
      </w:r>
      <w:bookmarkEnd w:id="31"/>
    </w:p>
    <w:p w14:paraId="08BB2C50" w14:textId="0F9FAD71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108E42A7" w14:textId="38692CCE" w:rsidR="00AC0965" w:rsidRPr="006F1966" w:rsidRDefault="00AC0965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2" w:name="_Toc100593661"/>
      <w:r w:rsidRPr="006F1966">
        <w:rPr>
          <w:rStyle w:val="Titre1Car"/>
          <w:sz w:val="32"/>
          <w:szCs w:val="32"/>
        </w:rPr>
        <w:t xml:space="preserve">Formats de fichier supportés par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 ?</w:t>
      </w:r>
      <w:bookmarkEnd w:id="32"/>
    </w:p>
    <w:p w14:paraId="35E8A9A9" w14:textId="39C19588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68C04D39" w14:textId="77777777" w:rsidR="00FC7EA4" w:rsidRPr="00FC7EA4" w:rsidRDefault="00FC7EA4" w:rsidP="00FC7EA4">
      <w:pPr>
        <w:ind w:left="720"/>
        <w:rPr>
          <w:sz w:val="20"/>
          <w:szCs w:val="20"/>
        </w:rPr>
      </w:pPr>
    </w:p>
    <w:p w14:paraId="29239B71" w14:textId="77777777" w:rsidR="00FC7EA4" w:rsidRPr="00FC7EA4" w:rsidRDefault="00FC7EA4" w:rsidP="00FC7EA4">
      <w:pPr>
        <w:rPr>
          <w:sz w:val="20"/>
          <w:szCs w:val="20"/>
        </w:rPr>
      </w:pPr>
    </w:p>
    <w:p w14:paraId="3B7659C3" w14:textId="77777777" w:rsidR="00FC7EA4" w:rsidRPr="00FC7EA4" w:rsidRDefault="00FC7EA4" w:rsidP="00FC7EA4">
      <w:pPr>
        <w:rPr>
          <w:sz w:val="20"/>
          <w:szCs w:val="20"/>
        </w:rPr>
      </w:pPr>
    </w:p>
    <w:p w14:paraId="333A4339" w14:textId="77777777" w:rsidR="00FC7EA4" w:rsidRPr="00FC7EA4" w:rsidRDefault="00FC7EA4" w:rsidP="00FC7EA4">
      <w:pPr>
        <w:rPr>
          <w:sz w:val="20"/>
          <w:szCs w:val="20"/>
        </w:rPr>
      </w:pPr>
    </w:p>
    <w:p w14:paraId="38590E21" w14:textId="77777777" w:rsidR="00D53583" w:rsidRPr="00D53583" w:rsidRDefault="00D53583" w:rsidP="00D53583">
      <w:pPr>
        <w:rPr>
          <w:sz w:val="20"/>
          <w:szCs w:val="20"/>
        </w:rPr>
      </w:pPr>
    </w:p>
    <w:p w14:paraId="4D0E762A" w14:textId="77777777" w:rsidR="00D53583" w:rsidRPr="00D53583" w:rsidRDefault="00D53583" w:rsidP="00D53583">
      <w:pPr>
        <w:rPr>
          <w:sz w:val="20"/>
          <w:szCs w:val="20"/>
        </w:rPr>
      </w:pPr>
    </w:p>
    <w:bookmarkEnd w:id="0"/>
    <w:p w14:paraId="340E287F" w14:textId="77777777" w:rsidR="00D53583" w:rsidRPr="009E71EC" w:rsidRDefault="00D53583">
      <w:pPr>
        <w:rPr>
          <w:sz w:val="20"/>
          <w:szCs w:val="20"/>
        </w:rPr>
      </w:pPr>
    </w:p>
    <w:sectPr w:rsidR="00D53583" w:rsidRPr="009E71EC">
      <w:headerReference w:type="default" r:id="rId7"/>
      <w:footerReference w:type="default" r:id="rId8"/>
      <w:pgSz w:w="11906" w:h="16838"/>
      <w:pgMar w:top="0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2F79B" w14:textId="77777777" w:rsidR="00103B65" w:rsidRDefault="00103B65">
      <w:pPr>
        <w:spacing w:after="0" w:line="240" w:lineRule="auto"/>
      </w:pPr>
      <w:r>
        <w:separator/>
      </w:r>
    </w:p>
  </w:endnote>
  <w:endnote w:type="continuationSeparator" w:id="0">
    <w:p w14:paraId="252B89EF" w14:textId="77777777" w:rsidR="00103B65" w:rsidRDefault="0010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12C9" w14:textId="2CFAD366" w:rsidR="00CB7233" w:rsidRDefault="00E55250">
    <w:pPr>
      <w:pStyle w:val="Pieddepage"/>
      <w:pBdr>
        <w:top w:val="single" w:sz="24" w:space="1" w:color="622423" w:themeColor="accent2" w:themeShade="7F"/>
      </w:pBdr>
      <w:rPr>
        <w:rFonts w:ascii="Cambria" w:hAnsi="Cambria"/>
      </w:rPr>
    </w:pPr>
    <w:r>
      <w:rPr>
        <w:rFonts w:ascii="Cambria" w:hAnsi="Cambria"/>
      </w:rPr>
      <w:t>High Tech Compass</w:t>
    </w:r>
    <w:r w:rsidR="0032569B">
      <w:rPr>
        <w:rFonts w:ascii="Cambria" w:hAnsi="Cambria"/>
      </w:rPr>
      <w:t xml:space="preserve">                                                                                                                                       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 w14:paraId="4C547153" w14:textId="77777777" w:rsidR="00CB7233" w:rsidRDefault="00CB72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69020" w14:textId="77777777" w:rsidR="00103B65" w:rsidRDefault="00103B65">
      <w:pPr>
        <w:spacing w:after="0" w:line="240" w:lineRule="auto"/>
      </w:pPr>
      <w:r>
        <w:separator/>
      </w:r>
    </w:p>
  </w:footnote>
  <w:footnote w:type="continuationSeparator" w:id="0">
    <w:p w14:paraId="329216C7" w14:textId="77777777" w:rsidR="00103B65" w:rsidRDefault="00103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CB7233" w14:paraId="7881A182" w14:textId="77777777">
      <w:trPr>
        <w:cantSplit/>
        <w:trHeight w:val="1970"/>
      </w:trPr>
      <w:tc>
        <w:tcPr>
          <w:tcW w:w="2127" w:type="dxa"/>
        </w:tcPr>
        <w:p w14:paraId="2E9A76D1" w14:textId="77777777" w:rsidR="00CB7233" w:rsidRDefault="00CB7233">
          <w:pPr>
            <w:ind w:left="-708" w:firstLine="709"/>
          </w:pPr>
        </w:p>
        <w:p w14:paraId="76CCFCB9" w14:textId="77777777" w:rsidR="00CB7233" w:rsidRDefault="00E55250">
          <w:pPr>
            <w:spacing w:before="180"/>
            <w:ind w:left="-56"/>
            <w:jc w:val="center"/>
          </w:pPr>
          <w:r>
            <w:rPr>
              <w:noProof/>
            </w:rPr>
            <w:drawing>
              <wp:inline distT="0" distB="0" distL="0" distR="0" wp14:anchorId="4C74CBF6" wp14:editId="37C18292">
                <wp:extent cx="1295399" cy="561974"/>
                <wp:effectExtent l="0" t="0" r="0" b="0"/>
                <wp:docPr id="1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084C61" w14:textId="77777777" w:rsidR="00CB7233" w:rsidRDefault="00E55250">
          <w:pPr>
            <w:spacing w:before="80"/>
          </w:pPr>
          <w:r>
            <w:rPr>
              <w:b/>
              <w:color w:val="0000FF"/>
              <w:sz w:val="16"/>
            </w:rPr>
            <w:fldChar w:fldCharType="begin"/>
          </w:r>
          <w:r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2666F2CA" w14:textId="77777777" w:rsidR="00CB7233" w:rsidRDefault="00CB7233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567D0925" w14:textId="77777777" w:rsidR="00CB7233" w:rsidRDefault="00E55250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 \* MERGEFORMAT </w:instrText>
          </w:r>
          <w:r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5D4C183" w14:textId="77777777" w:rsidR="00CB7233" w:rsidRDefault="00CB7233">
          <w:pPr>
            <w:jc w:val="center"/>
          </w:pPr>
        </w:p>
        <w:p w14:paraId="1E1075BD" w14:textId="77777777" w:rsidR="00CB7233" w:rsidRDefault="00E55250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5BAF70E" wp14:editId="40A489A9">
                <wp:extent cx="1295399" cy="561974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B7233" w14:paraId="5707ACF0" w14:textId="77777777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14:paraId="201DEDDE" w14:textId="77777777" w:rsidR="00CB7233" w:rsidRDefault="00CB7233">
          <w:pPr>
            <w:pStyle w:val="En-tte"/>
            <w:tabs>
              <w:tab w:val="clear" w:pos="4536"/>
              <w:tab w:val="clear" w:pos="9072"/>
            </w:tabs>
            <w:spacing w:before="60"/>
            <w:jc w:val="center"/>
            <w:rPr>
              <w:caps/>
              <w:sz w:val="16"/>
            </w:rPr>
          </w:pPr>
          <w:bookmarkStart w:id="33" w:name="autonew_header_référence"/>
          <w:bookmarkEnd w:id="33"/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373B1805" w14:textId="74C06D68" w:rsidR="00CB7233" w:rsidRDefault="00E55250">
          <w:pPr>
            <w:spacing w:before="60"/>
            <w:ind w:left="567" w:right="567"/>
            <w:jc w:val="center"/>
            <w:rPr>
              <w:b/>
              <w:color w:val="0000FF"/>
              <w:lang w:val="en-US"/>
            </w:rPr>
          </w:pPr>
          <w:r>
            <w:rPr>
              <w:b/>
              <w:color w:val="0000FF"/>
              <w:lang w:val="en-US"/>
            </w:rPr>
            <w:t>[</w:t>
          </w:r>
          <w:r w:rsidR="008B2B38">
            <w:rPr>
              <w:b/>
              <w:color w:val="0000FF"/>
              <w:lang w:val="en-US"/>
            </w:rPr>
            <w:t>Salim</w:t>
          </w:r>
          <w:r w:rsidR="00EB77AA">
            <w:rPr>
              <w:b/>
              <w:color w:val="0000FF"/>
              <w:lang w:val="en-US"/>
            </w:rPr>
            <w:t xml:space="preserve"> </w:t>
          </w:r>
          <w:proofErr w:type="gramStart"/>
          <w:r w:rsidR="008B2B38">
            <w:rPr>
              <w:b/>
              <w:color w:val="0000FF"/>
              <w:lang w:val="en-US"/>
            </w:rPr>
            <w:t>SEBIH</w:t>
          </w:r>
          <w:r>
            <w:rPr>
              <w:b/>
              <w:color w:val="0000FF"/>
              <w:lang w:val="en-US"/>
            </w:rPr>
            <w:t xml:space="preserve">]   </w:t>
          </w:r>
          <w:proofErr w:type="gramEnd"/>
          <w:r>
            <w:rPr>
              <w:b/>
              <w:color w:val="0000FF"/>
              <w:lang w:val="en-US"/>
            </w:rPr>
            <w:t xml:space="preserve">                         [</w:t>
          </w:r>
          <w:r w:rsidR="00D53583">
            <w:rPr>
              <w:b/>
              <w:color w:val="0000FF"/>
              <w:lang w:val="en-US"/>
            </w:rPr>
            <w:t>1</w:t>
          </w:r>
          <w:r w:rsidR="006A40A3">
            <w:rPr>
              <w:b/>
              <w:color w:val="0000FF"/>
              <w:lang w:val="en-US"/>
            </w:rPr>
            <w:t>1</w:t>
          </w:r>
          <w:r>
            <w:rPr>
              <w:b/>
              <w:color w:val="0000FF"/>
              <w:lang w:val="en-US"/>
            </w:rPr>
            <w:t>/0</w:t>
          </w:r>
          <w:r w:rsidR="00D53583">
            <w:rPr>
              <w:b/>
              <w:color w:val="0000FF"/>
              <w:lang w:val="en-US"/>
            </w:rPr>
            <w:t>4</w:t>
          </w:r>
          <w:r>
            <w:rPr>
              <w:b/>
              <w:color w:val="0000FF"/>
              <w:lang w:val="en-US"/>
            </w:rPr>
            <w:t>/20</w:t>
          </w:r>
          <w:r w:rsidR="006A40A3">
            <w:rPr>
              <w:b/>
              <w:color w:val="0000FF"/>
              <w:lang w:val="en-US"/>
            </w:rPr>
            <w:t>2</w:t>
          </w:r>
          <w:r w:rsidR="00D53583">
            <w:rPr>
              <w:b/>
              <w:color w:val="0000FF"/>
              <w:lang w:val="en-US"/>
            </w:rPr>
            <w:t>2</w:t>
          </w:r>
          <w:r>
            <w:rPr>
              <w:b/>
              <w:color w:val="0000FF"/>
              <w:lang w:val="en-US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71153E65" w14:textId="77777777" w:rsidR="00CB7233" w:rsidRDefault="00CB7233">
          <w:pPr>
            <w:spacing w:before="60"/>
            <w:ind w:firstLine="708"/>
            <w:rPr>
              <w:b/>
              <w:bCs/>
              <w:lang w:val="en-US"/>
            </w:rPr>
          </w:pPr>
        </w:p>
      </w:tc>
    </w:tr>
  </w:tbl>
  <w:p w14:paraId="11416FA5" w14:textId="77777777" w:rsidR="00CB7233" w:rsidRDefault="00CB7233" w:rsidP="009E71EC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40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B90"/>
    <w:multiLevelType w:val="hybridMultilevel"/>
    <w:tmpl w:val="9C527EE6"/>
    <w:lvl w:ilvl="0" w:tplc="E04077BE">
      <w:start w:val="1"/>
      <w:numFmt w:val="bullet"/>
      <w:pStyle w:val="Style7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 w:tplc="22161004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E3DACA56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C01C688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42506C66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E6E6C590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49C6AF8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4DA066C8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7B645190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 w15:restartNumberingAfterBreak="0">
    <w:nsid w:val="1137219A"/>
    <w:multiLevelType w:val="hybridMultilevel"/>
    <w:tmpl w:val="9FDA1AE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51A3E"/>
    <w:multiLevelType w:val="hybridMultilevel"/>
    <w:tmpl w:val="DB48F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5D63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48B"/>
    <w:multiLevelType w:val="hybridMultilevel"/>
    <w:tmpl w:val="44DE571E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675"/>
    <w:multiLevelType w:val="hybridMultilevel"/>
    <w:tmpl w:val="D53AD0C2"/>
    <w:lvl w:ilvl="0" w:tplc="1A0EE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4E5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6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3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2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29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86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E6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8E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C05027"/>
    <w:multiLevelType w:val="hybridMultilevel"/>
    <w:tmpl w:val="81D8CA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32D6"/>
    <w:multiLevelType w:val="hybridMultilevel"/>
    <w:tmpl w:val="FC503FF8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809F4"/>
    <w:multiLevelType w:val="hybridMultilevel"/>
    <w:tmpl w:val="2C52B908"/>
    <w:lvl w:ilvl="0" w:tplc="19EE1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0E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A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A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0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89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2E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7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2D7DCD"/>
    <w:multiLevelType w:val="hybridMultilevel"/>
    <w:tmpl w:val="0BD8A022"/>
    <w:lvl w:ilvl="0" w:tplc="A37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491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CA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C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5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CF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64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2B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E2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5A4276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CED"/>
    <w:multiLevelType w:val="hybridMultilevel"/>
    <w:tmpl w:val="B1441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4609E"/>
    <w:multiLevelType w:val="hybridMultilevel"/>
    <w:tmpl w:val="C40807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73085"/>
    <w:multiLevelType w:val="hybridMultilevel"/>
    <w:tmpl w:val="91A049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311B34"/>
    <w:multiLevelType w:val="hybridMultilevel"/>
    <w:tmpl w:val="ADCE4B78"/>
    <w:lvl w:ilvl="0" w:tplc="B9FED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8D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2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1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A7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E8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4F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62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4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CB34C6"/>
    <w:multiLevelType w:val="hybridMultilevel"/>
    <w:tmpl w:val="930473D0"/>
    <w:lvl w:ilvl="0" w:tplc="4BAE9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0B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8D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AA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6F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2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4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FE58DF"/>
    <w:multiLevelType w:val="hybridMultilevel"/>
    <w:tmpl w:val="7C1A6C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0389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A172D"/>
    <w:multiLevelType w:val="hybridMultilevel"/>
    <w:tmpl w:val="8A124D5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C2366"/>
    <w:multiLevelType w:val="hybridMultilevel"/>
    <w:tmpl w:val="ECECD6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B6A6E"/>
    <w:multiLevelType w:val="hybridMultilevel"/>
    <w:tmpl w:val="BA68CD68"/>
    <w:lvl w:ilvl="0" w:tplc="8A38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E3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B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4B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44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41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4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47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3A01B9"/>
    <w:multiLevelType w:val="hybridMultilevel"/>
    <w:tmpl w:val="96D01B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903"/>
    <w:multiLevelType w:val="hybridMultilevel"/>
    <w:tmpl w:val="24842586"/>
    <w:lvl w:ilvl="0" w:tplc="E80480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31939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0A59"/>
    <w:multiLevelType w:val="hybridMultilevel"/>
    <w:tmpl w:val="C2827A5A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A2A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62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84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2C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4C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E9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8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04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E303C3"/>
    <w:multiLevelType w:val="hybridMultilevel"/>
    <w:tmpl w:val="1E8C68C4"/>
    <w:lvl w:ilvl="0" w:tplc="9EAE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25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2F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69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80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41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45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82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C42CF8"/>
    <w:multiLevelType w:val="hybridMultilevel"/>
    <w:tmpl w:val="A1E0801A"/>
    <w:lvl w:ilvl="0" w:tplc="2ACC290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4691"/>
    <w:multiLevelType w:val="hybridMultilevel"/>
    <w:tmpl w:val="F69C478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00E11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63E54"/>
    <w:multiLevelType w:val="hybridMultilevel"/>
    <w:tmpl w:val="A63A99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14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29"/>
  </w:num>
  <w:num w:numId="10">
    <w:abstractNumId w:val="18"/>
  </w:num>
  <w:num w:numId="11">
    <w:abstractNumId w:val="24"/>
  </w:num>
  <w:num w:numId="12">
    <w:abstractNumId w:val="25"/>
  </w:num>
  <w:num w:numId="13">
    <w:abstractNumId w:val="10"/>
  </w:num>
  <w:num w:numId="14">
    <w:abstractNumId w:val="15"/>
  </w:num>
  <w:num w:numId="15">
    <w:abstractNumId w:val="9"/>
  </w:num>
  <w:num w:numId="16">
    <w:abstractNumId w:val="6"/>
  </w:num>
  <w:num w:numId="17">
    <w:abstractNumId w:val="5"/>
  </w:num>
  <w:num w:numId="18">
    <w:abstractNumId w:val="26"/>
  </w:num>
  <w:num w:numId="19">
    <w:abstractNumId w:val="21"/>
  </w:num>
  <w:num w:numId="20">
    <w:abstractNumId w:val="16"/>
  </w:num>
  <w:num w:numId="21">
    <w:abstractNumId w:val="8"/>
  </w:num>
  <w:num w:numId="22">
    <w:abstractNumId w:val="12"/>
  </w:num>
  <w:num w:numId="23">
    <w:abstractNumId w:val="28"/>
  </w:num>
  <w:num w:numId="24">
    <w:abstractNumId w:val="17"/>
  </w:num>
  <w:num w:numId="25">
    <w:abstractNumId w:val="22"/>
  </w:num>
  <w:num w:numId="26">
    <w:abstractNumId w:val="7"/>
  </w:num>
  <w:num w:numId="27">
    <w:abstractNumId w:val="30"/>
  </w:num>
  <w:num w:numId="28">
    <w:abstractNumId w:val="19"/>
  </w:num>
  <w:num w:numId="29">
    <w:abstractNumId w:val="27"/>
  </w:num>
  <w:num w:numId="30">
    <w:abstractNumId w:val="2"/>
  </w:num>
  <w:num w:numId="3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33"/>
    <w:rsid w:val="00102368"/>
    <w:rsid w:val="00103B65"/>
    <w:rsid w:val="001142D8"/>
    <w:rsid w:val="00275F49"/>
    <w:rsid w:val="00317225"/>
    <w:rsid w:val="0032569B"/>
    <w:rsid w:val="003557D1"/>
    <w:rsid w:val="0037284B"/>
    <w:rsid w:val="00475D50"/>
    <w:rsid w:val="005368FC"/>
    <w:rsid w:val="00550B40"/>
    <w:rsid w:val="005E0F5C"/>
    <w:rsid w:val="006563D2"/>
    <w:rsid w:val="00677E1E"/>
    <w:rsid w:val="006A40A3"/>
    <w:rsid w:val="006F1966"/>
    <w:rsid w:val="008012B6"/>
    <w:rsid w:val="00861006"/>
    <w:rsid w:val="008B2B38"/>
    <w:rsid w:val="008F392E"/>
    <w:rsid w:val="009E18DC"/>
    <w:rsid w:val="009E71EC"/>
    <w:rsid w:val="00A406D3"/>
    <w:rsid w:val="00A461B6"/>
    <w:rsid w:val="00A63BDE"/>
    <w:rsid w:val="00AC0965"/>
    <w:rsid w:val="00AF6593"/>
    <w:rsid w:val="00B35257"/>
    <w:rsid w:val="00B52E64"/>
    <w:rsid w:val="00B76C5D"/>
    <w:rsid w:val="00B845F8"/>
    <w:rsid w:val="00CB7233"/>
    <w:rsid w:val="00D53583"/>
    <w:rsid w:val="00D85553"/>
    <w:rsid w:val="00E5349D"/>
    <w:rsid w:val="00E55250"/>
    <w:rsid w:val="00EB77AA"/>
    <w:rsid w:val="00EC0DBE"/>
    <w:rsid w:val="00ED0DF6"/>
    <w:rsid w:val="00FA01BB"/>
    <w:rsid w:val="00FC7EA4"/>
    <w:rsid w:val="00FD0E2E"/>
    <w:rsid w:val="00FF7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1E1"/>
  <w15:docId w15:val="{C94B86B0-9A62-46AA-8895-8DD60E34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Cambria" w:eastAsia="Cambria" w:hAnsi="Cambria" w:cs="Cambria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="Cambria" w:eastAsia="Cambria" w:hAnsi="Cambria" w:cs="Cambria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="Cambria" w:eastAsia="Cambria" w:hAnsi="Cambria" w:cs="Cambria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basedOn w:val="Policepardfaut"/>
    <w:link w:val="Titre1"/>
    <w:uiPriority w:val="9"/>
    <w:rPr>
      <w:rFonts w:ascii="Cambria" w:eastAsia="Cambria" w:hAnsi="Cambria" w:cs="Cambria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="Cambria" w:eastAsia="Cambria" w:hAnsi="Cambria" w:cs="Cambria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Cambria" w:eastAsia="Cambria" w:hAnsi="Cambria" w:cs="Cambria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Cambria" w:eastAsia="Cambria" w:hAnsi="Cambria" w:cs="Cambria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Pr>
      <w:rFonts w:ascii="Cambria" w:eastAsia="Cambria" w:hAnsi="Cambria" w:cs="Cambria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Cambria" w:eastAsia="Cambria" w:hAnsi="Cambria" w:cs="Cambria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Pr>
      <w:rFonts w:ascii="Cambria" w:eastAsia="Cambria" w:hAnsi="Cambria" w:cs="Cambria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Pr>
      <w:rFonts w:ascii="Cambria" w:eastAsia="Cambria" w:hAnsi="Cambria" w:cs="Cambria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Pr>
      <w:rFonts w:ascii="Cambria" w:eastAsia="Cambria" w:hAnsi="Cambria" w:cs="Cambria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table" w:styleId="Grilledetableau3">
    <w:name w:val="Table Grid 3"/>
    <w:basedOn w:val="Tableau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Titre1"/>
  </w:style>
  <w:style w:type="paragraph" w:customStyle="1" w:styleId="Style2">
    <w:name w:val="Style2"/>
    <w:basedOn w:val="Titre1"/>
  </w:style>
  <w:style w:type="paragraph" w:customStyle="1" w:styleId="Style3">
    <w:name w:val="Style3"/>
    <w:basedOn w:val="Titre2"/>
  </w:style>
  <w:style w:type="paragraph" w:customStyle="1" w:styleId="Style">
    <w:name w:val="Style&quot;"/>
    <w:basedOn w:val="Titre2"/>
    <w:next w:val="Style3"/>
  </w:style>
  <w:style w:type="paragraph" w:customStyle="1" w:styleId="Style4">
    <w:name w:val="Style4"/>
    <w:basedOn w:val="Titre3"/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pPr>
      <w:spacing w:after="100"/>
      <w:ind w:left="660"/>
    </w:pPr>
  </w:style>
  <w:style w:type="paragraph" w:customStyle="1" w:styleId="Style5">
    <w:name w:val="Style5"/>
    <w:basedOn w:val="Style2"/>
  </w:style>
  <w:style w:type="paragraph" w:customStyle="1" w:styleId="Style6">
    <w:name w:val="Style6"/>
    <w:basedOn w:val="Titre2"/>
    <w:rPr>
      <w:sz w:val="26"/>
      <w:szCs w:val="26"/>
    </w:rPr>
  </w:style>
  <w:style w:type="paragraph" w:customStyle="1" w:styleId="Style7">
    <w:name w:val="Style7"/>
    <w:basedOn w:val="Style4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reLettre">
    <w:name w:val="TitreLettre"/>
    <w:basedOn w:val="Normal"/>
    <w:link w:val="TitreLettreCar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lang w:val="ru-RU" w:eastAsia="ru-RU"/>
    </w:rPr>
  </w:style>
  <w:style w:type="character" w:customStyle="1" w:styleId="TitreLettreCar">
    <w:name w:val="TitreLettre Car"/>
    <w:basedOn w:val="Policepardfaut"/>
    <w:link w:val="TitreLettre"/>
    <w:rPr>
      <w:rFonts w:ascii="Times New Roman" w:eastAsia="Times New Roman" w:hAnsi="Times New Roman" w:cs="Times New Roman"/>
      <w:b/>
      <w:bCs/>
      <w:color w:val="378B77"/>
      <w:sz w:val="28"/>
      <w:szCs w:val="28"/>
      <w:shd w:val="clear" w:color="auto" w:fill="auto"/>
      <w:lang w:val="ru-RU" w:eastAsia="ru-RU"/>
    </w:rPr>
  </w:style>
  <w:style w:type="character" w:customStyle="1" w:styleId="apple-converted-space">
    <w:name w:val="apple-converted-space"/>
    <w:basedOn w:val="Policepardfaut"/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04" w:lineRule="auto"/>
      <w:contextualSpacing/>
    </w:pPr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40" w:line="240" w:lineRule="auto"/>
    </w:pPr>
    <w:rPr>
      <w:rFonts w:ascii="Cambria" w:eastAsia="Cambria" w:hAnsi="Cambria" w:cs="Cambria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="Cambria" w:eastAsia="Cambria" w:hAnsi="Cambria" w:cs="Cambria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Pr>
      <w:smallCaps/>
      <w:color w:val="595959" w:themeColor="text1" w:themeTint="A6"/>
      <w:u w:val="non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Moussa MD. DAOUDI</dc:creator>
  <cp:lastModifiedBy>Salim SEBIH</cp:lastModifiedBy>
  <cp:revision>9</cp:revision>
  <dcterms:created xsi:type="dcterms:W3CDTF">2022-04-11T16:20:00Z</dcterms:created>
  <dcterms:modified xsi:type="dcterms:W3CDTF">2022-04-11T17:21:00Z</dcterms:modified>
</cp:coreProperties>
</file>