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1209F" w14:textId="177158E9" w:rsidR="00E03F79" w:rsidRDefault="00D52755" w:rsidP="00E03F79">
      <w:pPr>
        <w:jc w:val="center"/>
        <w:rPr>
          <w:b/>
          <w:sz w:val="28"/>
          <w:szCs w:val="28"/>
        </w:rPr>
      </w:pPr>
      <w:bookmarkStart w:id="0" w:name="_GoBack"/>
      <w:bookmarkEnd w:id="0"/>
      <w:r>
        <w:rPr>
          <w:b/>
          <w:sz w:val="28"/>
          <w:szCs w:val="28"/>
        </w:rPr>
        <w:t>La démarche projet informatique</w:t>
      </w:r>
    </w:p>
    <w:sdt>
      <w:sdtPr>
        <w:rPr>
          <w:rFonts w:asciiTheme="minorHAnsi" w:eastAsiaTheme="minorEastAsia" w:hAnsiTheme="minorHAnsi" w:cstheme="minorBidi"/>
          <w:color w:val="auto"/>
          <w:sz w:val="22"/>
          <w:szCs w:val="22"/>
        </w:rPr>
        <w:id w:val="-986780681"/>
        <w:docPartObj>
          <w:docPartGallery w:val="Table of Contents"/>
          <w:docPartUnique/>
        </w:docPartObj>
      </w:sdtPr>
      <w:sdtEndPr>
        <w:rPr>
          <w:b/>
          <w:bCs/>
        </w:rPr>
      </w:sdtEndPr>
      <w:sdtContent>
        <w:p w14:paraId="1B6D230B" w14:textId="77777777" w:rsidR="00ED65AC" w:rsidRDefault="00ED65AC" w:rsidP="00E03F79">
          <w:pPr>
            <w:pStyle w:val="En-ttedetabledesmatires"/>
          </w:pPr>
          <w:r>
            <w:t>Table des matières</w:t>
          </w:r>
        </w:p>
        <w:p w14:paraId="7E4C036E" w14:textId="51529C89" w:rsidR="004A595C" w:rsidRDefault="005A0A68">
          <w:pPr>
            <w:pStyle w:val="TM1"/>
            <w:tabs>
              <w:tab w:val="left" w:pos="440"/>
              <w:tab w:val="right" w:leader="dot" w:pos="9062"/>
            </w:tabs>
            <w:rPr>
              <w:noProof/>
            </w:rPr>
          </w:pPr>
          <w:r>
            <w:fldChar w:fldCharType="begin"/>
          </w:r>
          <w:r w:rsidR="00ED65AC">
            <w:instrText xml:space="preserve"> TOC \o "1-3" \h \z \u </w:instrText>
          </w:r>
          <w:r>
            <w:fldChar w:fldCharType="separate"/>
          </w:r>
          <w:hyperlink w:anchor="_Toc92030202" w:history="1">
            <w:r w:rsidR="004A595C" w:rsidRPr="009A5A36">
              <w:rPr>
                <w:rStyle w:val="Lienhypertexte"/>
                <w:noProof/>
              </w:rPr>
              <w:t>1</w:t>
            </w:r>
            <w:r w:rsidR="004A595C">
              <w:rPr>
                <w:noProof/>
              </w:rPr>
              <w:tab/>
            </w:r>
            <w:r w:rsidR="004A595C" w:rsidRPr="009A5A36">
              <w:rPr>
                <w:rStyle w:val="Lienhypertexte"/>
                <w:noProof/>
              </w:rPr>
              <w:t>Définition :</w:t>
            </w:r>
            <w:r w:rsidR="004A595C">
              <w:rPr>
                <w:noProof/>
                <w:webHidden/>
              </w:rPr>
              <w:tab/>
            </w:r>
            <w:r w:rsidR="004A595C">
              <w:rPr>
                <w:noProof/>
                <w:webHidden/>
              </w:rPr>
              <w:fldChar w:fldCharType="begin"/>
            </w:r>
            <w:r w:rsidR="004A595C">
              <w:rPr>
                <w:noProof/>
                <w:webHidden/>
              </w:rPr>
              <w:instrText xml:space="preserve"> PAGEREF _Toc92030202 \h </w:instrText>
            </w:r>
            <w:r w:rsidR="004A595C">
              <w:rPr>
                <w:noProof/>
                <w:webHidden/>
              </w:rPr>
            </w:r>
            <w:r w:rsidR="004A595C">
              <w:rPr>
                <w:noProof/>
                <w:webHidden/>
              </w:rPr>
              <w:fldChar w:fldCharType="separate"/>
            </w:r>
            <w:r w:rsidR="004A595C">
              <w:rPr>
                <w:noProof/>
                <w:webHidden/>
              </w:rPr>
              <w:t>3</w:t>
            </w:r>
            <w:r w:rsidR="004A595C">
              <w:rPr>
                <w:noProof/>
                <w:webHidden/>
              </w:rPr>
              <w:fldChar w:fldCharType="end"/>
            </w:r>
          </w:hyperlink>
        </w:p>
        <w:p w14:paraId="452C8BBF" w14:textId="231DB4AC" w:rsidR="004A595C" w:rsidRDefault="006A63B2">
          <w:pPr>
            <w:pStyle w:val="TM1"/>
            <w:tabs>
              <w:tab w:val="left" w:pos="440"/>
              <w:tab w:val="right" w:leader="dot" w:pos="9062"/>
            </w:tabs>
            <w:rPr>
              <w:noProof/>
            </w:rPr>
          </w:pPr>
          <w:hyperlink w:anchor="_Toc92030203" w:history="1">
            <w:r w:rsidR="004A595C" w:rsidRPr="009A5A36">
              <w:rPr>
                <w:rStyle w:val="Lienhypertexte"/>
                <w:noProof/>
              </w:rPr>
              <w:t>2</w:t>
            </w:r>
            <w:r w:rsidR="004A595C">
              <w:rPr>
                <w:noProof/>
              </w:rPr>
              <w:tab/>
            </w:r>
            <w:r w:rsidR="004A595C" w:rsidRPr="009A5A36">
              <w:rPr>
                <w:rStyle w:val="Lienhypertexte"/>
                <w:noProof/>
              </w:rPr>
              <w:t>La phase de l’expression du besoin client :</w:t>
            </w:r>
            <w:r w:rsidR="004A595C">
              <w:rPr>
                <w:noProof/>
                <w:webHidden/>
              </w:rPr>
              <w:tab/>
            </w:r>
            <w:r w:rsidR="004A595C">
              <w:rPr>
                <w:noProof/>
                <w:webHidden/>
              </w:rPr>
              <w:fldChar w:fldCharType="begin"/>
            </w:r>
            <w:r w:rsidR="004A595C">
              <w:rPr>
                <w:noProof/>
                <w:webHidden/>
              </w:rPr>
              <w:instrText xml:space="preserve"> PAGEREF _Toc92030203 \h </w:instrText>
            </w:r>
            <w:r w:rsidR="004A595C">
              <w:rPr>
                <w:noProof/>
                <w:webHidden/>
              </w:rPr>
            </w:r>
            <w:r w:rsidR="004A595C">
              <w:rPr>
                <w:noProof/>
                <w:webHidden/>
              </w:rPr>
              <w:fldChar w:fldCharType="separate"/>
            </w:r>
            <w:r w:rsidR="004A595C">
              <w:rPr>
                <w:noProof/>
                <w:webHidden/>
              </w:rPr>
              <w:t>3</w:t>
            </w:r>
            <w:r w:rsidR="004A595C">
              <w:rPr>
                <w:noProof/>
                <w:webHidden/>
              </w:rPr>
              <w:fldChar w:fldCharType="end"/>
            </w:r>
          </w:hyperlink>
        </w:p>
        <w:p w14:paraId="58F9F0BB" w14:textId="0C713B3F" w:rsidR="004A595C" w:rsidRDefault="006A63B2">
          <w:pPr>
            <w:pStyle w:val="TM1"/>
            <w:tabs>
              <w:tab w:val="left" w:pos="440"/>
              <w:tab w:val="right" w:leader="dot" w:pos="9062"/>
            </w:tabs>
            <w:rPr>
              <w:noProof/>
            </w:rPr>
          </w:pPr>
          <w:hyperlink w:anchor="_Toc92030204" w:history="1">
            <w:r w:rsidR="004A595C" w:rsidRPr="009A5A36">
              <w:rPr>
                <w:rStyle w:val="Lienhypertexte"/>
                <w:noProof/>
              </w:rPr>
              <w:t>3</w:t>
            </w:r>
            <w:r w:rsidR="004A595C">
              <w:rPr>
                <w:noProof/>
              </w:rPr>
              <w:tab/>
            </w:r>
            <w:r w:rsidR="004A595C" w:rsidRPr="009A5A36">
              <w:rPr>
                <w:rStyle w:val="Lienhypertexte"/>
                <w:noProof/>
              </w:rPr>
              <w:t>La phase de constitution de l’équipe Maitrise d’Ouvrage</w:t>
            </w:r>
            <w:r w:rsidR="004A595C">
              <w:rPr>
                <w:noProof/>
                <w:webHidden/>
              </w:rPr>
              <w:tab/>
            </w:r>
            <w:r w:rsidR="004A595C">
              <w:rPr>
                <w:noProof/>
                <w:webHidden/>
              </w:rPr>
              <w:fldChar w:fldCharType="begin"/>
            </w:r>
            <w:r w:rsidR="004A595C">
              <w:rPr>
                <w:noProof/>
                <w:webHidden/>
              </w:rPr>
              <w:instrText xml:space="preserve"> PAGEREF _Toc92030204 \h </w:instrText>
            </w:r>
            <w:r w:rsidR="004A595C">
              <w:rPr>
                <w:noProof/>
                <w:webHidden/>
              </w:rPr>
            </w:r>
            <w:r w:rsidR="004A595C">
              <w:rPr>
                <w:noProof/>
                <w:webHidden/>
              </w:rPr>
              <w:fldChar w:fldCharType="separate"/>
            </w:r>
            <w:r w:rsidR="004A595C">
              <w:rPr>
                <w:noProof/>
                <w:webHidden/>
              </w:rPr>
              <w:t>3</w:t>
            </w:r>
            <w:r w:rsidR="004A595C">
              <w:rPr>
                <w:noProof/>
                <w:webHidden/>
              </w:rPr>
              <w:fldChar w:fldCharType="end"/>
            </w:r>
          </w:hyperlink>
        </w:p>
        <w:p w14:paraId="079527AE" w14:textId="0227E4E1" w:rsidR="004A595C" w:rsidRDefault="006A63B2">
          <w:pPr>
            <w:pStyle w:val="TM2"/>
            <w:tabs>
              <w:tab w:val="left" w:pos="880"/>
              <w:tab w:val="right" w:leader="dot" w:pos="9062"/>
            </w:tabs>
            <w:rPr>
              <w:noProof/>
            </w:rPr>
          </w:pPr>
          <w:hyperlink w:anchor="_Toc92030205" w:history="1">
            <w:r w:rsidR="004A595C" w:rsidRPr="009A5A36">
              <w:rPr>
                <w:rStyle w:val="Lienhypertexte"/>
                <w:noProof/>
              </w:rPr>
              <w:t>3.1</w:t>
            </w:r>
            <w:r w:rsidR="004A595C">
              <w:rPr>
                <w:noProof/>
              </w:rPr>
              <w:tab/>
            </w:r>
            <w:r w:rsidR="004A595C" w:rsidRPr="009A5A36">
              <w:rPr>
                <w:rStyle w:val="Lienhypertexte"/>
                <w:noProof/>
              </w:rPr>
              <w:t>Le Chef de Projet Maitrise d’Ouvrage (CPMOA)</w:t>
            </w:r>
            <w:r w:rsidR="004A595C">
              <w:rPr>
                <w:noProof/>
                <w:webHidden/>
              </w:rPr>
              <w:tab/>
            </w:r>
            <w:r w:rsidR="004A595C">
              <w:rPr>
                <w:noProof/>
                <w:webHidden/>
              </w:rPr>
              <w:fldChar w:fldCharType="begin"/>
            </w:r>
            <w:r w:rsidR="004A595C">
              <w:rPr>
                <w:noProof/>
                <w:webHidden/>
              </w:rPr>
              <w:instrText xml:space="preserve"> PAGEREF _Toc92030205 \h </w:instrText>
            </w:r>
            <w:r w:rsidR="004A595C">
              <w:rPr>
                <w:noProof/>
                <w:webHidden/>
              </w:rPr>
            </w:r>
            <w:r w:rsidR="004A595C">
              <w:rPr>
                <w:noProof/>
                <w:webHidden/>
              </w:rPr>
              <w:fldChar w:fldCharType="separate"/>
            </w:r>
            <w:r w:rsidR="004A595C">
              <w:rPr>
                <w:noProof/>
                <w:webHidden/>
              </w:rPr>
              <w:t>3</w:t>
            </w:r>
            <w:r w:rsidR="004A595C">
              <w:rPr>
                <w:noProof/>
                <w:webHidden/>
              </w:rPr>
              <w:fldChar w:fldCharType="end"/>
            </w:r>
          </w:hyperlink>
        </w:p>
        <w:p w14:paraId="001FE75A" w14:textId="5DD52133" w:rsidR="004A595C" w:rsidRDefault="006A63B2">
          <w:pPr>
            <w:pStyle w:val="TM2"/>
            <w:tabs>
              <w:tab w:val="left" w:pos="880"/>
              <w:tab w:val="right" w:leader="dot" w:pos="9062"/>
            </w:tabs>
            <w:rPr>
              <w:noProof/>
            </w:rPr>
          </w:pPr>
          <w:hyperlink w:anchor="_Toc92030206" w:history="1">
            <w:r w:rsidR="004A595C" w:rsidRPr="009A5A36">
              <w:rPr>
                <w:rStyle w:val="Lienhypertexte"/>
                <w:noProof/>
              </w:rPr>
              <w:t>3.2</w:t>
            </w:r>
            <w:r w:rsidR="004A595C">
              <w:rPr>
                <w:noProof/>
              </w:rPr>
              <w:tab/>
            </w:r>
            <w:r w:rsidR="004A595C" w:rsidRPr="009A5A36">
              <w:rPr>
                <w:rStyle w:val="Lienhypertexte"/>
                <w:noProof/>
              </w:rPr>
              <w:t>L’Expert Métier</w:t>
            </w:r>
            <w:r w:rsidR="004A595C">
              <w:rPr>
                <w:noProof/>
                <w:webHidden/>
              </w:rPr>
              <w:tab/>
            </w:r>
            <w:r w:rsidR="004A595C">
              <w:rPr>
                <w:noProof/>
                <w:webHidden/>
              </w:rPr>
              <w:fldChar w:fldCharType="begin"/>
            </w:r>
            <w:r w:rsidR="004A595C">
              <w:rPr>
                <w:noProof/>
                <w:webHidden/>
              </w:rPr>
              <w:instrText xml:space="preserve"> PAGEREF _Toc92030206 \h </w:instrText>
            </w:r>
            <w:r w:rsidR="004A595C">
              <w:rPr>
                <w:noProof/>
                <w:webHidden/>
              </w:rPr>
            </w:r>
            <w:r w:rsidR="004A595C">
              <w:rPr>
                <w:noProof/>
                <w:webHidden/>
              </w:rPr>
              <w:fldChar w:fldCharType="separate"/>
            </w:r>
            <w:r w:rsidR="004A595C">
              <w:rPr>
                <w:noProof/>
                <w:webHidden/>
              </w:rPr>
              <w:t>4</w:t>
            </w:r>
            <w:r w:rsidR="004A595C">
              <w:rPr>
                <w:noProof/>
                <w:webHidden/>
              </w:rPr>
              <w:fldChar w:fldCharType="end"/>
            </w:r>
          </w:hyperlink>
        </w:p>
        <w:p w14:paraId="62FB1074" w14:textId="18D79CDA" w:rsidR="004A595C" w:rsidRDefault="006A63B2">
          <w:pPr>
            <w:pStyle w:val="TM2"/>
            <w:tabs>
              <w:tab w:val="left" w:pos="880"/>
              <w:tab w:val="right" w:leader="dot" w:pos="9062"/>
            </w:tabs>
            <w:rPr>
              <w:noProof/>
            </w:rPr>
          </w:pPr>
          <w:hyperlink w:anchor="_Toc92030207" w:history="1">
            <w:r w:rsidR="004A595C" w:rsidRPr="009A5A36">
              <w:rPr>
                <w:rStyle w:val="Lienhypertexte"/>
                <w:noProof/>
              </w:rPr>
              <w:t>3.3</w:t>
            </w:r>
            <w:r w:rsidR="004A595C">
              <w:rPr>
                <w:noProof/>
              </w:rPr>
              <w:tab/>
            </w:r>
            <w:r w:rsidR="004A595C" w:rsidRPr="009A5A36">
              <w:rPr>
                <w:rStyle w:val="Lienhypertexte"/>
                <w:noProof/>
              </w:rPr>
              <w:t>L’Assistant Maitrise d’Ouvrage</w:t>
            </w:r>
            <w:r w:rsidR="004A595C">
              <w:rPr>
                <w:noProof/>
                <w:webHidden/>
              </w:rPr>
              <w:tab/>
            </w:r>
            <w:r w:rsidR="004A595C">
              <w:rPr>
                <w:noProof/>
                <w:webHidden/>
              </w:rPr>
              <w:fldChar w:fldCharType="begin"/>
            </w:r>
            <w:r w:rsidR="004A595C">
              <w:rPr>
                <w:noProof/>
                <w:webHidden/>
              </w:rPr>
              <w:instrText xml:space="preserve"> PAGEREF _Toc92030207 \h </w:instrText>
            </w:r>
            <w:r w:rsidR="004A595C">
              <w:rPr>
                <w:noProof/>
                <w:webHidden/>
              </w:rPr>
            </w:r>
            <w:r w:rsidR="004A595C">
              <w:rPr>
                <w:noProof/>
                <w:webHidden/>
              </w:rPr>
              <w:fldChar w:fldCharType="separate"/>
            </w:r>
            <w:r w:rsidR="004A595C">
              <w:rPr>
                <w:noProof/>
                <w:webHidden/>
              </w:rPr>
              <w:t>4</w:t>
            </w:r>
            <w:r w:rsidR="004A595C">
              <w:rPr>
                <w:noProof/>
                <w:webHidden/>
              </w:rPr>
              <w:fldChar w:fldCharType="end"/>
            </w:r>
          </w:hyperlink>
        </w:p>
        <w:p w14:paraId="54B32B26" w14:textId="56395717" w:rsidR="004A595C" w:rsidRDefault="006A63B2">
          <w:pPr>
            <w:pStyle w:val="TM1"/>
            <w:tabs>
              <w:tab w:val="left" w:pos="440"/>
              <w:tab w:val="right" w:leader="dot" w:pos="9062"/>
            </w:tabs>
            <w:rPr>
              <w:noProof/>
            </w:rPr>
          </w:pPr>
          <w:hyperlink w:anchor="_Toc92030208" w:history="1">
            <w:r w:rsidR="004A595C" w:rsidRPr="009A5A36">
              <w:rPr>
                <w:rStyle w:val="Lienhypertexte"/>
                <w:noProof/>
              </w:rPr>
              <w:t>4</w:t>
            </w:r>
            <w:r w:rsidR="004A595C">
              <w:rPr>
                <w:noProof/>
              </w:rPr>
              <w:tab/>
            </w:r>
            <w:r w:rsidR="004A595C" w:rsidRPr="009A5A36">
              <w:rPr>
                <w:rStyle w:val="Lienhypertexte"/>
                <w:noProof/>
              </w:rPr>
              <w:t>La phase de constitution de l’équipe Maitrise d’œuvre</w:t>
            </w:r>
            <w:r w:rsidR="004A595C">
              <w:rPr>
                <w:noProof/>
                <w:webHidden/>
              </w:rPr>
              <w:tab/>
            </w:r>
            <w:r w:rsidR="004A595C">
              <w:rPr>
                <w:noProof/>
                <w:webHidden/>
              </w:rPr>
              <w:fldChar w:fldCharType="begin"/>
            </w:r>
            <w:r w:rsidR="004A595C">
              <w:rPr>
                <w:noProof/>
                <w:webHidden/>
              </w:rPr>
              <w:instrText xml:space="preserve"> PAGEREF _Toc92030208 \h </w:instrText>
            </w:r>
            <w:r w:rsidR="004A595C">
              <w:rPr>
                <w:noProof/>
                <w:webHidden/>
              </w:rPr>
            </w:r>
            <w:r w:rsidR="004A595C">
              <w:rPr>
                <w:noProof/>
                <w:webHidden/>
              </w:rPr>
              <w:fldChar w:fldCharType="separate"/>
            </w:r>
            <w:r w:rsidR="004A595C">
              <w:rPr>
                <w:noProof/>
                <w:webHidden/>
              </w:rPr>
              <w:t>4</w:t>
            </w:r>
            <w:r w:rsidR="004A595C">
              <w:rPr>
                <w:noProof/>
                <w:webHidden/>
              </w:rPr>
              <w:fldChar w:fldCharType="end"/>
            </w:r>
          </w:hyperlink>
        </w:p>
        <w:p w14:paraId="788B4670" w14:textId="6998ABD5" w:rsidR="004A595C" w:rsidRDefault="006A63B2">
          <w:pPr>
            <w:pStyle w:val="TM2"/>
            <w:tabs>
              <w:tab w:val="left" w:pos="880"/>
              <w:tab w:val="right" w:leader="dot" w:pos="9062"/>
            </w:tabs>
            <w:rPr>
              <w:noProof/>
            </w:rPr>
          </w:pPr>
          <w:hyperlink w:anchor="_Toc92030209" w:history="1">
            <w:r w:rsidR="004A595C" w:rsidRPr="009A5A36">
              <w:rPr>
                <w:rStyle w:val="Lienhypertexte"/>
                <w:noProof/>
              </w:rPr>
              <w:t>4.1</w:t>
            </w:r>
            <w:r w:rsidR="004A595C">
              <w:rPr>
                <w:noProof/>
              </w:rPr>
              <w:tab/>
            </w:r>
            <w:r w:rsidR="004A595C" w:rsidRPr="009A5A36">
              <w:rPr>
                <w:rStyle w:val="Lienhypertexte"/>
                <w:noProof/>
              </w:rPr>
              <w:t>Le Chef de Projet Maitrise d’œuvre (CPMOE)</w:t>
            </w:r>
            <w:r w:rsidR="004A595C">
              <w:rPr>
                <w:noProof/>
                <w:webHidden/>
              </w:rPr>
              <w:tab/>
            </w:r>
            <w:r w:rsidR="004A595C">
              <w:rPr>
                <w:noProof/>
                <w:webHidden/>
              </w:rPr>
              <w:fldChar w:fldCharType="begin"/>
            </w:r>
            <w:r w:rsidR="004A595C">
              <w:rPr>
                <w:noProof/>
                <w:webHidden/>
              </w:rPr>
              <w:instrText xml:space="preserve"> PAGEREF _Toc92030209 \h </w:instrText>
            </w:r>
            <w:r w:rsidR="004A595C">
              <w:rPr>
                <w:noProof/>
                <w:webHidden/>
              </w:rPr>
            </w:r>
            <w:r w:rsidR="004A595C">
              <w:rPr>
                <w:noProof/>
                <w:webHidden/>
              </w:rPr>
              <w:fldChar w:fldCharType="separate"/>
            </w:r>
            <w:r w:rsidR="004A595C">
              <w:rPr>
                <w:noProof/>
                <w:webHidden/>
              </w:rPr>
              <w:t>4</w:t>
            </w:r>
            <w:r w:rsidR="004A595C">
              <w:rPr>
                <w:noProof/>
                <w:webHidden/>
              </w:rPr>
              <w:fldChar w:fldCharType="end"/>
            </w:r>
          </w:hyperlink>
        </w:p>
        <w:p w14:paraId="121A3DA3" w14:textId="021B9F8F" w:rsidR="004A595C" w:rsidRDefault="006A63B2">
          <w:pPr>
            <w:pStyle w:val="TM2"/>
            <w:tabs>
              <w:tab w:val="left" w:pos="880"/>
              <w:tab w:val="right" w:leader="dot" w:pos="9062"/>
            </w:tabs>
            <w:rPr>
              <w:noProof/>
            </w:rPr>
          </w:pPr>
          <w:hyperlink w:anchor="_Toc92030210" w:history="1">
            <w:r w:rsidR="004A595C" w:rsidRPr="009A5A36">
              <w:rPr>
                <w:rStyle w:val="Lienhypertexte"/>
                <w:noProof/>
              </w:rPr>
              <w:t>4.2</w:t>
            </w:r>
            <w:r w:rsidR="004A595C">
              <w:rPr>
                <w:noProof/>
              </w:rPr>
              <w:tab/>
            </w:r>
            <w:r w:rsidR="004A595C" w:rsidRPr="009A5A36">
              <w:rPr>
                <w:rStyle w:val="Lienhypertexte"/>
                <w:noProof/>
              </w:rPr>
              <w:t>L’Assistant Maitrise d’Œuvre (AMOE)</w:t>
            </w:r>
            <w:r w:rsidR="004A595C">
              <w:rPr>
                <w:noProof/>
                <w:webHidden/>
              </w:rPr>
              <w:tab/>
            </w:r>
            <w:r w:rsidR="004A595C">
              <w:rPr>
                <w:noProof/>
                <w:webHidden/>
              </w:rPr>
              <w:fldChar w:fldCharType="begin"/>
            </w:r>
            <w:r w:rsidR="004A595C">
              <w:rPr>
                <w:noProof/>
                <w:webHidden/>
              </w:rPr>
              <w:instrText xml:space="preserve"> PAGEREF _Toc92030210 \h </w:instrText>
            </w:r>
            <w:r w:rsidR="004A595C">
              <w:rPr>
                <w:noProof/>
                <w:webHidden/>
              </w:rPr>
            </w:r>
            <w:r w:rsidR="004A595C">
              <w:rPr>
                <w:noProof/>
                <w:webHidden/>
              </w:rPr>
              <w:fldChar w:fldCharType="separate"/>
            </w:r>
            <w:r w:rsidR="004A595C">
              <w:rPr>
                <w:noProof/>
                <w:webHidden/>
              </w:rPr>
              <w:t>4</w:t>
            </w:r>
            <w:r w:rsidR="004A595C">
              <w:rPr>
                <w:noProof/>
                <w:webHidden/>
              </w:rPr>
              <w:fldChar w:fldCharType="end"/>
            </w:r>
          </w:hyperlink>
        </w:p>
        <w:p w14:paraId="13BB4EF0" w14:textId="2F53CBB5" w:rsidR="004A595C" w:rsidRDefault="006A63B2">
          <w:pPr>
            <w:pStyle w:val="TM2"/>
            <w:tabs>
              <w:tab w:val="left" w:pos="880"/>
              <w:tab w:val="right" w:leader="dot" w:pos="9062"/>
            </w:tabs>
            <w:rPr>
              <w:noProof/>
            </w:rPr>
          </w:pPr>
          <w:hyperlink w:anchor="_Toc92030211" w:history="1">
            <w:r w:rsidR="004A595C" w:rsidRPr="009A5A36">
              <w:rPr>
                <w:rStyle w:val="Lienhypertexte"/>
                <w:noProof/>
              </w:rPr>
              <w:t>4.3</w:t>
            </w:r>
            <w:r w:rsidR="004A595C">
              <w:rPr>
                <w:noProof/>
              </w:rPr>
              <w:tab/>
            </w:r>
            <w:r w:rsidR="004A595C" w:rsidRPr="009A5A36">
              <w:rPr>
                <w:rStyle w:val="Lienhypertexte"/>
                <w:noProof/>
              </w:rPr>
              <w:t>L’ingénieur d’développement</w:t>
            </w:r>
            <w:r w:rsidR="004A595C">
              <w:rPr>
                <w:noProof/>
                <w:webHidden/>
              </w:rPr>
              <w:tab/>
            </w:r>
            <w:r w:rsidR="004A595C">
              <w:rPr>
                <w:noProof/>
                <w:webHidden/>
              </w:rPr>
              <w:fldChar w:fldCharType="begin"/>
            </w:r>
            <w:r w:rsidR="004A595C">
              <w:rPr>
                <w:noProof/>
                <w:webHidden/>
              </w:rPr>
              <w:instrText xml:space="preserve"> PAGEREF _Toc92030211 \h </w:instrText>
            </w:r>
            <w:r w:rsidR="004A595C">
              <w:rPr>
                <w:noProof/>
                <w:webHidden/>
              </w:rPr>
            </w:r>
            <w:r w:rsidR="004A595C">
              <w:rPr>
                <w:noProof/>
                <w:webHidden/>
              </w:rPr>
              <w:fldChar w:fldCharType="separate"/>
            </w:r>
            <w:r w:rsidR="004A595C">
              <w:rPr>
                <w:noProof/>
                <w:webHidden/>
              </w:rPr>
              <w:t>4</w:t>
            </w:r>
            <w:r w:rsidR="004A595C">
              <w:rPr>
                <w:noProof/>
                <w:webHidden/>
              </w:rPr>
              <w:fldChar w:fldCharType="end"/>
            </w:r>
          </w:hyperlink>
        </w:p>
        <w:p w14:paraId="13D013EC" w14:textId="6D455E67" w:rsidR="004A595C" w:rsidRDefault="006A63B2">
          <w:pPr>
            <w:pStyle w:val="TM1"/>
            <w:tabs>
              <w:tab w:val="left" w:pos="440"/>
              <w:tab w:val="right" w:leader="dot" w:pos="9062"/>
            </w:tabs>
            <w:rPr>
              <w:noProof/>
            </w:rPr>
          </w:pPr>
          <w:hyperlink w:anchor="_Toc92030212" w:history="1">
            <w:r w:rsidR="004A595C" w:rsidRPr="009A5A36">
              <w:rPr>
                <w:rStyle w:val="Lienhypertexte"/>
                <w:noProof/>
              </w:rPr>
              <w:t>5</w:t>
            </w:r>
            <w:r w:rsidR="004A595C">
              <w:rPr>
                <w:noProof/>
              </w:rPr>
              <w:tab/>
            </w:r>
            <w:r w:rsidR="004A595C" w:rsidRPr="009A5A36">
              <w:rPr>
                <w:rStyle w:val="Lienhypertexte"/>
                <w:noProof/>
              </w:rPr>
              <w:t>Chronologie de la réalisation du Projet Informatique</w:t>
            </w:r>
            <w:r w:rsidR="004A595C">
              <w:rPr>
                <w:noProof/>
                <w:webHidden/>
              </w:rPr>
              <w:tab/>
            </w:r>
            <w:r w:rsidR="004A595C">
              <w:rPr>
                <w:noProof/>
                <w:webHidden/>
              </w:rPr>
              <w:fldChar w:fldCharType="begin"/>
            </w:r>
            <w:r w:rsidR="004A595C">
              <w:rPr>
                <w:noProof/>
                <w:webHidden/>
              </w:rPr>
              <w:instrText xml:space="preserve"> PAGEREF _Toc92030212 \h </w:instrText>
            </w:r>
            <w:r w:rsidR="004A595C">
              <w:rPr>
                <w:noProof/>
                <w:webHidden/>
              </w:rPr>
            </w:r>
            <w:r w:rsidR="004A595C">
              <w:rPr>
                <w:noProof/>
                <w:webHidden/>
              </w:rPr>
              <w:fldChar w:fldCharType="separate"/>
            </w:r>
            <w:r w:rsidR="004A595C">
              <w:rPr>
                <w:noProof/>
                <w:webHidden/>
              </w:rPr>
              <w:t>5</w:t>
            </w:r>
            <w:r w:rsidR="004A595C">
              <w:rPr>
                <w:noProof/>
                <w:webHidden/>
              </w:rPr>
              <w:fldChar w:fldCharType="end"/>
            </w:r>
          </w:hyperlink>
        </w:p>
        <w:p w14:paraId="30990A32" w14:textId="7F431B84" w:rsidR="004A595C" w:rsidRDefault="006A63B2">
          <w:pPr>
            <w:pStyle w:val="TM2"/>
            <w:tabs>
              <w:tab w:val="left" w:pos="880"/>
              <w:tab w:val="right" w:leader="dot" w:pos="9062"/>
            </w:tabs>
            <w:rPr>
              <w:noProof/>
            </w:rPr>
          </w:pPr>
          <w:hyperlink w:anchor="_Toc92030213" w:history="1">
            <w:r w:rsidR="004A595C" w:rsidRPr="009A5A36">
              <w:rPr>
                <w:rStyle w:val="Lienhypertexte"/>
                <w:noProof/>
              </w:rPr>
              <w:t>5.1</w:t>
            </w:r>
            <w:r w:rsidR="004A595C">
              <w:rPr>
                <w:noProof/>
              </w:rPr>
              <w:tab/>
            </w:r>
            <w:r w:rsidR="004A595C" w:rsidRPr="009A5A36">
              <w:rPr>
                <w:rStyle w:val="Lienhypertexte"/>
                <w:noProof/>
              </w:rPr>
              <w:t>L’expression d’un besoin</w:t>
            </w:r>
            <w:r w:rsidR="004A595C">
              <w:rPr>
                <w:noProof/>
                <w:webHidden/>
              </w:rPr>
              <w:tab/>
            </w:r>
            <w:r w:rsidR="004A595C">
              <w:rPr>
                <w:noProof/>
                <w:webHidden/>
              </w:rPr>
              <w:fldChar w:fldCharType="begin"/>
            </w:r>
            <w:r w:rsidR="004A595C">
              <w:rPr>
                <w:noProof/>
                <w:webHidden/>
              </w:rPr>
              <w:instrText xml:space="preserve"> PAGEREF _Toc92030213 \h </w:instrText>
            </w:r>
            <w:r w:rsidR="004A595C">
              <w:rPr>
                <w:noProof/>
                <w:webHidden/>
              </w:rPr>
            </w:r>
            <w:r w:rsidR="004A595C">
              <w:rPr>
                <w:noProof/>
                <w:webHidden/>
              </w:rPr>
              <w:fldChar w:fldCharType="separate"/>
            </w:r>
            <w:r w:rsidR="004A595C">
              <w:rPr>
                <w:noProof/>
                <w:webHidden/>
              </w:rPr>
              <w:t>5</w:t>
            </w:r>
            <w:r w:rsidR="004A595C">
              <w:rPr>
                <w:noProof/>
                <w:webHidden/>
              </w:rPr>
              <w:fldChar w:fldCharType="end"/>
            </w:r>
          </w:hyperlink>
        </w:p>
        <w:p w14:paraId="7A28E23F" w14:textId="3670368D" w:rsidR="004A595C" w:rsidRDefault="006A63B2">
          <w:pPr>
            <w:pStyle w:val="TM2"/>
            <w:tabs>
              <w:tab w:val="left" w:pos="880"/>
              <w:tab w:val="right" w:leader="dot" w:pos="9062"/>
            </w:tabs>
            <w:rPr>
              <w:noProof/>
            </w:rPr>
          </w:pPr>
          <w:hyperlink w:anchor="_Toc92030214" w:history="1">
            <w:r w:rsidR="004A595C" w:rsidRPr="009A5A36">
              <w:rPr>
                <w:rStyle w:val="Lienhypertexte"/>
                <w:noProof/>
              </w:rPr>
              <w:t>5.2</w:t>
            </w:r>
            <w:r w:rsidR="004A595C">
              <w:rPr>
                <w:noProof/>
              </w:rPr>
              <w:tab/>
            </w:r>
            <w:r w:rsidR="004A595C" w:rsidRPr="009A5A36">
              <w:rPr>
                <w:rStyle w:val="Lienhypertexte"/>
                <w:noProof/>
              </w:rPr>
              <w:t>Constitution de l’équipe MOA</w:t>
            </w:r>
            <w:r w:rsidR="004A595C">
              <w:rPr>
                <w:noProof/>
                <w:webHidden/>
              </w:rPr>
              <w:tab/>
            </w:r>
            <w:r w:rsidR="004A595C">
              <w:rPr>
                <w:noProof/>
                <w:webHidden/>
              </w:rPr>
              <w:fldChar w:fldCharType="begin"/>
            </w:r>
            <w:r w:rsidR="004A595C">
              <w:rPr>
                <w:noProof/>
                <w:webHidden/>
              </w:rPr>
              <w:instrText xml:space="preserve"> PAGEREF _Toc92030214 \h </w:instrText>
            </w:r>
            <w:r w:rsidR="004A595C">
              <w:rPr>
                <w:noProof/>
                <w:webHidden/>
              </w:rPr>
            </w:r>
            <w:r w:rsidR="004A595C">
              <w:rPr>
                <w:noProof/>
                <w:webHidden/>
              </w:rPr>
              <w:fldChar w:fldCharType="separate"/>
            </w:r>
            <w:r w:rsidR="004A595C">
              <w:rPr>
                <w:noProof/>
                <w:webHidden/>
              </w:rPr>
              <w:t>5</w:t>
            </w:r>
            <w:r w:rsidR="004A595C">
              <w:rPr>
                <w:noProof/>
                <w:webHidden/>
              </w:rPr>
              <w:fldChar w:fldCharType="end"/>
            </w:r>
          </w:hyperlink>
        </w:p>
        <w:p w14:paraId="0D7C9309" w14:textId="18A80E7F" w:rsidR="004A595C" w:rsidRDefault="006A63B2">
          <w:pPr>
            <w:pStyle w:val="TM2"/>
            <w:tabs>
              <w:tab w:val="left" w:pos="880"/>
              <w:tab w:val="right" w:leader="dot" w:pos="9062"/>
            </w:tabs>
            <w:rPr>
              <w:noProof/>
            </w:rPr>
          </w:pPr>
          <w:hyperlink w:anchor="_Toc92030215" w:history="1">
            <w:r w:rsidR="004A595C" w:rsidRPr="009A5A36">
              <w:rPr>
                <w:rStyle w:val="Lienhypertexte"/>
                <w:noProof/>
              </w:rPr>
              <w:t>5.3</w:t>
            </w:r>
            <w:r w:rsidR="004A595C">
              <w:rPr>
                <w:noProof/>
              </w:rPr>
              <w:tab/>
            </w:r>
            <w:r w:rsidR="004A595C" w:rsidRPr="009A5A36">
              <w:rPr>
                <w:rStyle w:val="Lienhypertexte"/>
                <w:noProof/>
              </w:rPr>
              <w:t>Les Spécification Fonctionnelle Générales (SFG)</w:t>
            </w:r>
            <w:r w:rsidR="004A595C">
              <w:rPr>
                <w:noProof/>
                <w:webHidden/>
              </w:rPr>
              <w:tab/>
            </w:r>
            <w:r w:rsidR="004A595C">
              <w:rPr>
                <w:noProof/>
                <w:webHidden/>
              </w:rPr>
              <w:fldChar w:fldCharType="begin"/>
            </w:r>
            <w:r w:rsidR="004A595C">
              <w:rPr>
                <w:noProof/>
                <w:webHidden/>
              </w:rPr>
              <w:instrText xml:space="preserve"> PAGEREF _Toc92030215 \h </w:instrText>
            </w:r>
            <w:r w:rsidR="004A595C">
              <w:rPr>
                <w:noProof/>
                <w:webHidden/>
              </w:rPr>
            </w:r>
            <w:r w:rsidR="004A595C">
              <w:rPr>
                <w:noProof/>
                <w:webHidden/>
              </w:rPr>
              <w:fldChar w:fldCharType="separate"/>
            </w:r>
            <w:r w:rsidR="004A595C">
              <w:rPr>
                <w:noProof/>
                <w:webHidden/>
              </w:rPr>
              <w:t>5</w:t>
            </w:r>
            <w:r w:rsidR="004A595C">
              <w:rPr>
                <w:noProof/>
                <w:webHidden/>
              </w:rPr>
              <w:fldChar w:fldCharType="end"/>
            </w:r>
          </w:hyperlink>
        </w:p>
        <w:p w14:paraId="7F217564" w14:textId="3708BAAC" w:rsidR="004A595C" w:rsidRDefault="006A63B2">
          <w:pPr>
            <w:pStyle w:val="TM2"/>
            <w:tabs>
              <w:tab w:val="left" w:pos="880"/>
              <w:tab w:val="right" w:leader="dot" w:pos="9062"/>
            </w:tabs>
            <w:rPr>
              <w:noProof/>
            </w:rPr>
          </w:pPr>
          <w:hyperlink w:anchor="_Toc92030216" w:history="1">
            <w:r w:rsidR="004A595C" w:rsidRPr="009A5A36">
              <w:rPr>
                <w:rStyle w:val="Lienhypertexte"/>
                <w:noProof/>
              </w:rPr>
              <w:t>5.4</w:t>
            </w:r>
            <w:r w:rsidR="004A595C">
              <w:rPr>
                <w:noProof/>
              </w:rPr>
              <w:tab/>
            </w:r>
            <w:r w:rsidR="004A595C" w:rsidRPr="009A5A36">
              <w:rPr>
                <w:rStyle w:val="Lienhypertexte"/>
                <w:noProof/>
              </w:rPr>
              <w:t>La constitution de l’équipe MOE</w:t>
            </w:r>
            <w:r w:rsidR="004A595C">
              <w:rPr>
                <w:noProof/>
                <w:webHidden/>
              </w:rPr>
              <w:tab/>
            </w:r>
            <w:r w:rsidR="004A595C">
              <w:rPr>
                <w:noProof/>
                <w:webHidden/>
              </w:rPr>
              <w:fldChar w:fldCharType="begin"/>
            </w:r>
            <w:r w:rsidR="004A595C">
              <w:rPr>
                <w:noProof/>
                <w:webHidden/>
              </w:rPr>
              <w:instrText xml:space="preserve"> PAGEREF _Toc92030216 \h </w:instrText>
            </w:r>
            <w:r w:rsidR="004A595C">
              <w:rPr>
                <w:noProof/>
                <w:webHidden/>
              </w:rPr>
            </w:r>
            <w:r w:rsidR="004A595C">
              <w:rPr>
                <w:noProof/>
                <w:webHidden/>
              </w:rPr>
              <w:fldChar w:fldCharType="separate"/>
            </w:r>
            <w:r w:rsidR="004A595C">
              <w:rPr>
                <w:noProof/>
                <w:webHidden/>
              </w:rPr>
              <w:t>5</w:t>
            </w:r>
            <w:r w:rsidR="004A595C">
              <w:rPr>
                <w:noProof/>
                <w:webHidden/>
              </w:rPr>
              <w:fldChar w:fldCharType="end"/>
            </w:r>
          </w:hyperlink>
        </w:p>
        <w:p w14:paraId="41A17537" w14:textId="1E393EA0" w:rsidR="004A595C" w:rsidRDefault="006A63B2">
          <w:pPr>
            <w:pStyle w:val="TM2"/>
            <w:tabs>
              <w:tab w:val="left" w:pos="880"/>
              <w:tab w:val="right" w:leader="dot" w:pos="9062"/>
            </w:tabs>
            <w:rPr>
              <w:noProof/>
            </w:rPr>
          </w:pPr>
          <w:hyperlink w:anchor="_Toc92030217" w:history="1">
            <w:r w:rsidR="004A595C" w:rsidRPr="009A5A36">
              <w:rPr>
                <w:rStyle w:val="Lienhypertexte"/>
                <w:noProof/>
              </w:rPr>
              <w:t>5.5</w:t>
            </w:r>
            <w:r w:rsidR="004A595C">
              <w:rPr>
                <w:noProof/>
              </w:rPr>
              <w:tab/>
            </w:r>
            <w:r w:rsidR="004A595C" w:rsidRPr="009A5A36">
              <w:rPr>
                <w:rStyle w:val="Lienhypertexte"/>
                <w:noProof/>
              </w:rPr>
              <w:t>Les spécifications fonctionnelles Détaillées (SFD)</w:t>
            </w:r>
            <w:r w:rsidR="004A595C">
              <w:rPr>
                <w:noProof/>
                <w:webHidden/>
              </w:rPr>
              <w:tab/>
            </w:r>
            <w:r w:rsidR="004A595C">
              <w:rPr>
                <w:noProof/>
                <w:webHidden/>
              </w:rPr>
              <w:fldChar w:fldCharType="begin"/>
            </w:r>
            <w:r w:rsidR="004A595C">
              <w:rPr>
                <w:noProof/>
                <w:webHidden/>
              </w:rPr>
              <w:instrText xml:space="preserve"> PAGEREF _Toc92030217 \h </w:instrText>
            </w:r>
            <w:r w:rsidR="004A595C">
              <w:rPr>
                <w:noProof/>
                <w:webHidden/>
              </w:rPr>
            </w:r>
            <w:r w:rsidR="004A595C">
              <w:rPr>
                <w:noProof/>
                <w:webHidden/>
              </w:rPr>
              <w:fldChar w:fldCharType="separate"/>
            </w:r>
            <w:r w:rsidR="004A595C">
              <w:rPr>
                <w:noProof/>
                <w:webHidden/>
              </w:rPr>
              <w:t>5</w:t>
            </w:r>
            <w:r w:rsidR="004A595C">
              <w:rPr>
                <w:noProof/>
                <w:webHidden/>
              </w:rPr>
              <w:fldChar w:fldCharType="end"/>
            </w:r>
          </w:hyperlink>
        </w:p>
        <w:p w14:paraId="6A1A8A6E" w14:textId="0B9600F6" w:rsidR="004A595C" w:rsidRDefault="006A63B2">
          <w:pPr>
            <w:pStyle w:val="TM2"/>
            <w:tabs>
              <w:tab w:val="left" w:pos="880"/>
              <w:tab w:val="right" w:leader="dot" w:pos="9062"/>
            </w:tabs>
            <w:rPr>
              <w:noProof/>
            </w:rPr>
          </w:pPr>
          <w:hyperlink w:anchor="_Toc92030218" w:history="1">
            <w:r w:rsidR="004A595C" w:rsidRPr="009A5A36">
              <w:rPr>
                <w:rStyle w:val="Lienhypertexte"/>
                <w:noProof/>
              </w:rPr>
              <w:t>5.6</w:t>
            </w:r>
            <w:r w:rsidR="004A595C">
              <w:rPr>
                <w:noProof/>
              </w:rPr>
              <w:tab/>
            </w:r>
            <w:r w:rsidR="004A595C" w:rsidRPr="009A5A36">
              <w:rPr>
                <w:rStyle w:val="Lienhypertexte"/>
                <w:noProof/>
              </w:rPr>
              <w:t>La Rédaction Du Manuel Utilisateur</w:t>
            </w:r>
            <w:r w:rsidR="004A595C">
              <w:rPr>
                <w:noProof/>
                <w:webHidden/>
              </w:rPr>
              <w:tab/>
            </w:r>
            <w:r w:rsidR="004A595C">
              <w:rPr>
                <w:noProof/>
                <w:webHidden/>
              </w:rPr>
              <w:fldChar w:fldCharType="begin"/>
            </w:r>
            <w:r w:rsidR="004A595C">
              <w:rPr>
                <w:noProof/>
                <w:webHidden/>
              </w:rPr>
              <w:instrText xml:space="preserve"> PAGEREF _Toc92030218 \h </w:instrText>
            </w:r>
            <w:r w:rsidR="004A595C">
              <w:rPr>
                <w:noProof/>
                <w:webHidden/>
              </w:rPr>
            </w:r>
            <w:r w:rsidR="004A595C">
              <w:rPr>
                <w:noProof/>
                <w:webHidden/>
              </w:rPr>
              <w:fldChar w:fldCharType="separate"/>
            </w:r>
            <w:r w:rsidR="004A595C">
              <w:rPr>
                <w:noProof/>
                <w:webHidden/>
              </w:rPr>
              <w:t>5</w:t>
            </w:r>
            <w:r w:rsidR="004A595C">
              <w:rPr>
                <w:noProof/>
                <w:webHidden/>
              </w:rPr>
              <w:fldChar w:fldCharType="end"/>
            </w:r>
          </w:hyperlink>
        </w:p>
        <w:p w14:paraId="173D9ACB" w14:textId="4ABC3E36" w:rsidR="004A595C" w:rsidRDefault="006A63B2">
          <w:pPr>
            <w:pStyle w:val="TM2"/>
            <w:tabs>
              <w:tab w:val="left" w:pos="880"/>
              <w:tab w:val="right" w:leader="dot" w:pos="9062"/>
            </w:tabs>
            <w:rPr>
              <w:noProof/>
            </w:rPr>
          </w:pPr>
          <w:hyperlink w:anchor="_Toc92030219" w:history="1">
            <w:r w:rsidR="004A595C" w:rsidRPr="009A5A36">
              <w:rPr>
                <w:rStyle w:val="Lienhypertexte"/>
                <w:noProof/>
              </w:rPr>
              <w:t>5.7</w:t>
            </w:r>
            <w:r w:rsidR="004A595C">
              <w:rPr>
                <w:noProof/>
              </w:rPr>
              <w:tab/>
            </w:r>
            <w:r w:rsidR="004A595C" w:rsidRPr="009A5A36">
              <w:rPr>
                <w:rStyle w:val="Lienhypertexte"/>
                <w:noProof/>
              </w:rPr>
              <w:t>La Rédaction du Plan de Test</w:t>
            </w:r>
            <w:r w:rsidR="004A595C">
              <w:rPr>
                <w:noProof/>
                <w:webHidden/>
              </w:rPr>
              <w:tab/>
            </w:r>
            <w:r w:rsidR="004A595C">
              <w:rPr>
                <w:noProof/>
                <w:webHidden/>
              </w:rPr>
              <w:fldChar w:fldCharType="begin"/>
            </w:r>
            <w:r w:rsidR="004A595C">
              <w:rPr>
                <w:noProof/>
                <w:webHidden/>
              </w:rPr>
              <w:instrText xml:space="preserve"> PAGEREF _Toc92030219 \h </w:instrText>
            </w:r>
            <w:r w:rsidR="004A595C">
              <w:rPr>
                <w:noProof/>
                <w:webHidden/>
              </w:rPr>
            </w:r>
            <w:r w:rsidR="004A595C">
              <w:rPr>
                <w:noProof/>
                <w:webHidden/>
              </w:rPr>
              <w:fldChar w:fldCharType="separate"/>
            </w:r>
            <w:r w:rsidR="004A595C">
              <w:rPr>
                <w:noProof/>
                <w:webHidden/>
              </w:rPr>
              <w:t>5</w:t>
            </w:r>
            <w:r w:rsidR="004A595C">
              <w:rPr>
                <w:noProof/>
                <w:webHidden/>
              </w:rPr>
              <w:fldChar w:fldCharType="end"/>
            </w:r>
          </w:hyperlink>
        </w:p>
        <w:p w14:paraId="316828C0" w14:textId="620AA2F3" w:rsidR="004A595C" w:rsidRDefault="006A63B2">
          <w:pPr>
            <w:pStyle w:val="TM2"/>
            <w:tabs>
              <w:tab w:val="left" w:pos="880"/>
              <w:tab w:val="right" w:leader="dot" w:pos="9062"/>
            </w:tabs>
            <w:rPr>
              <w:noProof/>
            </w:rPr>
          </w:pPr>
          <w:hyperlink w:anchor="_Toc92030220" w:history="1">
            <w:r w:rsidR="004A595C" w:rsidRPr="009A5A36">
              <w:rPr>
                <w:rStyle w:val="Lienhypertexte"/>
                <w:noProof/>
              </w:rPr>
              <w:t>5.8</w:t>
            </w:r>
            <w:r w:rsidR="004A595C">
              <w:rPr>
                <w:noProof/>
              </w:rPr>
              <w:tab/>
            </w:r>
            <w:r w:rsidR="004A595C" w:rsidRPr="009A5A36">
              <w:rPr>
                <w:rStyle w:val="Lienhypertexte"/>
                <w:noProof/>
              </w:rPr>
              <w:t>La mise en Place des normes de développement</w:t>
            </w:r>
            <w:r w:rsidR="004A595C">
              <w:rPr>
                <w:noProof/>
                <w:webHidden/>
              </w:rPr>
              <w:tab/>
            </w:r>
            <w:r w:rsidR="004A595C">
              <w:rPr>
                <w:noProof/>
                <w:webHidden/>
              </w:rPr>
              <w:fldChar w:fldCharType="begin"/>
            </w:r>
            <w:r w:rsidR="004A595C">
              <w:rPr>
                <w:noProof/>
                <w:webHidden/>
              </w:rPr>
              <w:instrText xml:space="preserve"> PAGEREF _Toc92030220 \h </w:instrText>
            </w:r>
            <w:r w:rsidR="004A595C">
              <w:rPr>
                <w:noProof/>
                <w:webHidden/>
              </w:rPr>
            </w:r>
            <w:r w:rsidR="004A595C">
              <w:rPr>
                <w:noProof/>
                <w:webHidden/>
              </w:rPr>
              <w:fldChar w:fldCharType="separate"/>
            </w:r>
            <w:r w:rsidR="004A595C">
              <w:rPr>
                <w:noProof/>
                <w:webHidden/>
              </w:rPr>
              <w:t>6</w:t>
            </w:r>
            <w:r w:rsidR="004A595C">
              <w:rPr>
                <w:noProof/>
                <w:webHidden/>
              </w:rPr>
              <w:fldChar w:fldCharType="end"/>
            </w:r>
          </w:hyperlink>
        </w:p>
        <w:p w14:paraId="03F020C6" w14:textId="50FDF381" w:rsidR="004A595C" w:rsidRDefault="006A63B2">
          <w:pPr>
            <w:pStyle w:val="TM2"/>
            <w:tabs>
              <w:tab w:val="left" w:pos="880"/>
              <w:tab w:val="right" w:leader="dot" w:pos="9062"/>
            </w:tabs>
            <w:rPr>
              <w:noProof/>
            </w:rPr>
          </w:pPr>
          <w:hyperlink w:anchor="_Toc92030221" w:history="1">
            <w:r w:rsidR="004A595C" w:rsidRPr="009A5A36">
              <w:rPr>
                <w:rStyle w:val="Lienhypertexte"/>
                <w:noProof/>
              </w:rPr>
              <w:t>5.9</w:t>
            </w:r>
            <w:r w:rsidR="004A595C">
              <w:rPr>
                <w:noProof/>
              </w:rPr>
              <w:tab/>
            </w:r>
            <w:r w:rsidR="004A595C" w:rsidRPr="009A5A36">
              <w:rPr>
                <w:rStyle w:val="Lienhypertexte"/>
                <w:noProof/>
              </w:rPr>
              <w:t>Les Spécifications Techniques Détaillées (Analyse Organique)</w:t>
            </w:r>
            <w:r w:rsidR="004A595C">
              <w:rPr>
                <w:noProof/>
                <w:webHidden/>
              </w:rPr>
              <w:tab/>
            </w:r>
            <w:r w:rsidR="004A595C">
              <w:rPr>
                <w:noProof/>
                <w:webHidden/>
              </w:rPr>
              <w:fldChar w:fldCharType="begin"/>
            </w:r>
            <w:r w:rsidR="004A595C">
              <w:rPr>
                <w:noProof/>
                <w:webHidden/>
              </w:rPr>
              <w:instrText xml:space="preserve"> PAGEREF _Toc92030221 \h </w:instrText>
            </w:r>
            <w:r w:rsidR="004A595C">
              <w:rPr>
                <w:noProof/>
                <w:webHidden/>
              </w:rPr>
            </w:r>
            <w:r w:rsidR="004A595C">
              <w:rPr>
                <w:noProof/>
                <w:webHidden/>
              </w:rPr>
              <w:fldChar w:fldCharType="separate"/>
            </w:r>
            <w:r w:rsidR="004A595C">
              <w:rPr>
                <w:noProof/>
                <w:webHidden/>
              </w:rPr>
              <w:t>6</w:t>
            </w:r>
            <w:r w:rsidR="004A595C">
              <w:rPr>
                <w:noProof/>
                <w:webHidden/>
              </w:rPr>
              <w:fldChar w:fldCharType="end"/>
            </w:r>
          </w:hyperlink>
        </w:p>
        <w:p w14:paraId="2E26094C" w14:textId="78D2EA95" w:rsidR="004A595C" w:rsidRDefault="006A63B2">
          <w:pPr>
            <w:pStyle w:val="TM2"/>
            <w:tabs>
              <w:tab w:val="left" w:pos="880"/>
              <w:tab w:val="right" w:leader="dot" w:pos="9062"/>
            </w:tabs>
            <w:rPr>
              <w:noProof/>
            </w:rPr>
          </w:pPr>
          <w:hyperlink w:anchor="_Toc92030222" w:history="1">
            <w:r w:rsidR="004A595C" w:rsidRPr="009A5A36">
              <w:rPr>
                <w:rStyle w:val="Lienhypertexte"/>
                <w:noProof/>
              </w:rPr>
              <w:t>5.10</w:t>
            </w:r>
            <w:r w:rsidR="004A595C">
              <w:rPr>
                <w:noProof/>
              </w:rPr>
              <w:tab/>
            </w:r>
            <w:r w:rsidR="004A595C" w:rsidRPr="009A5A36">
              <w:rPr>
                <w:rStyle w:val="Lienhypertexte"/>
                <w:noProof/>
              </w:rPr>
              <w:t>La phase de test</w:t>
            </w:r>
            <w:r w:rsidR="004A595C">
              <w:rPr>
                <w:noProof/>
                <w:webHidden/>
              </w:rPr>
              <w:tab/>
            </w:r>
            <w:r w:rsidR="004A595C">
              <w:rPr>
                <w:noProof/>
                <w:webHidden/>
              </w:rPr>
              <w:fldChar w:fldCharType="begin"/>
            </w:r>
            <w:r w:rsidR="004A595C">
              <w:rPr>
                <w:noProof/>
                <w:webHidden/>
              </w:rPr>
              <w:instrText xml:space="preserve"> PAGEREF _Toc92030222 \h </w:instrText>
            </w:r>
            <w:r w:rsidR="004A595C">
              <w:rPr>
                <w:noProof/>
                <w:webHidden/>
              </w:rPr>
            </w:r>
            <w:r w:rsidR="004A595C">
              <w:rPr>
                <w:noProof/>
                <w:webHidden/>
              </w:rPr>
              <w:fldChar w:fldCharType="separate"/>
            </w:r>
            <w:r w:rsidR="004A595C">
              <w:rPr>
                <w:noProof/>
                <w:webHidden/>
              </w:rPr>
              <w:t>6</w:t>
            </w:r>
            <w:r w:rsidR="004A595C">
              <w:rPr>
                <w:noProof/>
                <w:webHidden/>
              </w:rPr>
              <w:fldChar w:fldCharType="end"/>
            </w:r>
          </w:hyperlink>
        </w:p>
        <w:p w14:paraId="043F7963" w14:textId="3B3C9F72" w:rsidR="004A595C" w:rsidRDefault="006A63B2">
          <w:pPr>
            <w:pStyle w:val="TM2"/>
            <w:tabs>
              <w:tab w:val="left" w:pos="880"/>
              <w:tab w:val="right" w:leader="dot" w:pos="9062"/>
            </w:tabs>
            <w:rPr>
              <w:noProof/>
            </w:rPr>
          </w:pPr>
          <w:hyperlink w:anchor="_Toc92030223" w:history="1">
            <w:r w:rsidR="004A595C" w:rsidRPr="009A5A36">
              <w:rPr>
                <w:rStyle w:val="Lienhypertexte"/>
                <w:noProof/>
              </w:rPr>
              <w:t>5.11</w:t>
            </w:r>
            <w:r w:rsidR="004A595C">
              <w:rPr>
                <w:noProof/>
              </w:rPr>
              <w:tab/>
            </w:r>
            <w:r w:rsidR="004A595C" w:rsidRPr="009A5A36">
              <w:rPr>
                <w:rStyle w:val="Lienhypertexte"/>
                <w:noProof/>
              </w:rPr>
              <w:t>La Signature Du Procès-Verbal</w:t>
            </w:r>
            <w:r w:rsidR="004A595C">
              <w:rPr>
                <w:noProof/>
                <w:webHidden/>
              </w:rPr>
              <w:tab/>
            </w:r>
            <w:r w:rsidR="004A595C">
              <w:rPr>
                <w:noProof/>
                <w:webHidden/>
              </w:rPr>
              <w:fldChar w:fldCharType="begin"/>
            </w:r>
            <w:r w:rsidR="004A595C">
              <w:rPr>
                <w:noProof/>
                <w:webHidden/>
              </w:rPr>
              <w:instrText xml:space="preserve"> PAGEREF _Toc92030223 \h </w:instrText>
            </w:r>
            <w:r w:rsidR="004A595C">
              <w:rPr>
                <w:noProof/>
                <w:webHidden/>
              </w:rPr>
            </w:r>
            <w:r w:rsidR="004A595C">
              <w:rPr>
                <w:noProof/>
                <w:webHidden/>
              </w:rPr>
              <w:fldChar w:fldCharType="separate"/>
            </w:r>
            <w:r w:rsidR="004A595C">
              <w:rPr>
                <w:noProof/>
                <w:webHidden/>
              </w:rPr>
              <w:t>6</w:t>
            </w:r>
            <w:r w:rsidR="004A595C">
              <w:rPr>
                <w:noProof/>
                <w:webHidden/>
              </w:rPr>
              <w:fldChar w:fldCharType="end"/>
            </w:r>
          </w:hyperlink>
        </w:p>
        <w:p w14:paraId="1220771A" w14:textId="4D57B34F" w:rsidR="004A595C" w:rsidRDefault="006A63B2">
          <w:pPr>
            <w:pStyle w:val="TM2"/>
            <w:tabs>
              <w:tab w:val="left" w:pos="880"/>
              <w:tab w:val="right" w:leader="dot" w:pos="9062"/>
            </w:tabs>
            <w:rPr>
              <w:noProof/>
            </w:rPr>
          </w:pPr>
          <w:hyperlink w:anchor="_Toc92030224" w:history="1">
            <w:r w:rsidR="004A595C" w:rsidRPr="009A5A36">
              <w:rPr>
                <w:rStyle w:val="Lienhypertexte"/>
                <w:noProof/>
              </w:rPr>
              <w:t>5.12</w:t>
            </w:r>
            <w:r w:rsidR="004A595C">
              <w:rPr>
                <w:noProof/>
              </w:rPr>
              <w:tab/>
            </w:r>
            <w:r w:rsidR="004A595C" w:rsidRPr="009A5A36">
              <w:rPr>
                <w:rStyle w:val="Lienhypertexte"/>
                <w:noProof/>
              </w:rPr>
              <w:t>La mise en production</w:t>
            </w:r>
            <w:r w:rsidR="004A595C">
              <w:rPr>
                <w:noProof/>
                <w:webHidden/>
              </w:rPr>
              <w:tab/>
            </w:r>
            <w:r w:rsidR="004A595C">
              <w:rPr>
                <w:noProof/>
                <w:webHidden/>
              </w:rPr>
              <w:fldChar w:fldCharType="begin"/>
            </w:r>
            <w:r w:rsidR="004A595C">
              <w:rPr>
                <w:noProof/>
                <w:webHidden/>
              </w:rPr>
              <w:instrText xml:space="preserve"> PAGEREF _Toc92030224 \h </w:instrText>
            </w:r>
            <w:r w:rsidR="004A595C">
              <w:rPr>
                <w:noProof/>
                <w:webHidden/>
              </w:rPr>
            </w:r>
            <w:r w:rsidR="004A595C">
              <w:rPr>
                <w:noProof/>
                <w:webHidden/>
              </w:rPr>
              <w:fldChar w:fldCharType="separate"/>
            </w:r>
            <w:r w:rsidR="004A595C">
              <w:rPr>
                <w:noProof/>
                <w:webHidden/>
              </w:rPr>
              <w:t>7</w:t>
            </w:r>
            <w:r w:rsidR="004A595C">
              <w:rPr>
                <w:noProof/>
                <w:webHidden/>
              </w:rPr>
              <w:fldChar w:fldCharType="end"/>
            </w:r>
          </w:hyperlink>
        </w:p>
        <w:p w14:paraId="0285D367" w14:textId="0C862642" w:rsidR="004A595C" w:rsidRDefault="006A63B2">
          <w:pPr>
            <w:pStyle w:val="TM2"/>
            <w:tabs>
              <w:tab w:val="left" w:pos="880"/>
              <w:tab w:val="right" w:leader="dot" w:pos="9062"/>
            </w:tabs>
            <w:rPr>
              <w:noProof/>
            </w:rPr>
          </w:pPr>
          <w:hyperlink w:anchor="_Toc92030225" w:history="1">
            <w:r w:rsidR="004A595C" w:rsidRPr="009A5A36">
              <w:rPr>
                <w:rStyle w:val="Lienhypertexte"/>
                <w:noProof/>
              </w:rPr>
              <w:t>5.13</w:t>
            </w:r>
            <w:r w:rsidR="004A595C">
              <w:rPr>
                <w:noProof/>
              </w:rPr>
              <w:tab/>
            </w:r>
            <w:r w:rsidR="004A595C" w:rsidRPr="009A5A36">
              <w:rPr>
                <w:rStyle w:val="Lienhypertexte"/>
                <w:noProof/>
              </w:rPr>
              <w:t>La formation des utilisateurs finaux</w:t>
            </w:r>
            <w:r w:rsidR="004A595C">
              <w:rPr>
                <w:noProof/>
                <w:webHidden/>
              </w:rPr>
              <w:tab/>
            </w:r>
            <w:r w:rsidR="004A595C">
              <w:rPr>
                <w:noProof/>
                <w:webHidden/>
              </w:rPr>
              <w:fldChar w:fldCharType="begin"/>
            </w:r>
            <w:r w:rsidR="004A595C">
              <w:rPr>
                <w:noProof/>
                <w:webHidden/>
              </w:rPr>
              <w:instrText xml:space="preserve"> PAGEREF _Toc92030225 \h </w:instrText>
            </w:r>
            <w:r w:rsidR="004A595C">
              <w:rPr>
                <w:noProof/>
                <w:webHidden/>
              </w:rPr>
            </w:r>
            <w:r w:rsidR="004A595C">
              <w:rPr>
                <w:noProof/>
                <w:webHidden/>
              </w:rPr>
              <w:fldChar w:fldCharType="separate"/>
            </w:r>
            <w:r w:rsidR="004A595C">
              <w:rPr>
                <w:noProof/>
                <w:webHidden/>
              </w:rPr>
              <w:t>7</w:t>
            </w:r>
            <w:r w:rsidR="004A595C">
              <w:rPr>
                <w:noProof/>
                <w:webHidden/>
              </w:rPr>
              <w:fldChar w:fldCharType="end"/>
            </w:r>
          </w:hyperlink>
        </w:p>
        <w:p w14:paraId="630BB74F" w14:textId="1DBA7DA3" w:rsidR="004A595C" w:rsidRDefault="006A63B2">
          <w:pPr>
            <w:pStyle w:val="TM2"/>
            <w:tabs>
              <w:tab w:val="left" w:pos="880"/>
              <w:tab w:val="right" w:leader="dot" w:pos="9062"/>
            </w:tabs>
            <w:rPr>
              <w:noProof/>
            </w:rPr>
          </w:pPr>
          <w:hyperlink w:anchor="_Toc92030226" w:history="1">
            <w:r w:rsidR="004A595C" w:rsidRPr="009A5A36">
              <w:rPr>
                <w:rStyle w:val="Lienhypertexte"/>
                <w:noProof/>
              </w:rPr>
              <w:t>5.14</w:t>
            </w:r>
            <w:r w:rsidR="004A595C">
              <w:rPr>
                <w:noProof/>
              </w:rPr>
              <w:tab/>
            </w:r>
            <w:r w:rsidR="004A595C" w:rsidRPr="009A5A36">
              <w:rPr>
                <w:rStyle w:val="Lienhypertexte"/>
                <w:noProof/>
              </w:rPr>
              <w:t>La phase de Maintenance</w:t>
            </w:r>
            <w:r w:rsidR="004A595C">
              <w:rPr>
                <w:noProof/>
                <w:webHidden/>
              </w:rPr>
              <w:tab/>
            </w:r>
            <w:r w:rsidR="004A595C">
              <w:rPr>
                <w:noProof/>
                <w:webHidden/>
              </w:rPr>
              <w:fldChar w:fldCharType="begin"/>
            </w:r>
            <w:r w:rsidR="004A595C">
              <w:rPr>
                <w:noProof/>
                <w:webHidden/>
              </w:rPr>
              <w:instrText xml:space="preserve"> PAGEREF _Toc92030226 \h </w:instrText>
            </w:r>
            <w:r w:rsidR="004A595C">
              <w:rPr>
                <w:noProof/>
                <w:webHidden/>
              </w:rPr>
            </w:r>
            <w:r w:rsidR="004A595C">
              <w:rPr>
                <w:noProof/>
                <w:webHidden/>
              </w:rPr>
              <w:fldChar w:fldCharType="separate"/>
            </w:r>
            <w:r w:rsidR="004A595C">
              <w:rPr>
                <w:noProof/>
                <w:webHidden/>
              </w:rPr>
              <w:t>7</w:t>
            </w:r>
            <w:r w:rsidR="004A595C">
              <w:rPr>
                <w:noProof/>
                <w:webHidden/>
              </w:rPr>
              <w:fldChar w:fldCharType="end"/>
            </w:r>
          </w:hyperlink>
        </w:p>
        <w:p w14:paraId="538447F0" w14:textId="360CFB2B" w:rsidR="004A595C" w:rsidRDefault="006A63B2">
          <w:pPr>
            <w:pStyle w:val="TM1"/>
            <w:tabs>
              <w:tab w:val="left" w:pos="440"/>
              <w:tab w:val="right" w:leader="dot" w:pos="9062"/>
            </w:tabs>
            <w:rPr>
              <w:noProof/>
            </w:rPr>
          </w:pPr>
          <w:hyperlink w:anchor="_Toc92030227" w:history="1">
            <w:r w:rsidR="004A595C" w:rsidRPr="009A5A36">
              <w:rPr>
                <w:rStyle w:val="Lienhypertexte"/>
                <w:noProof/>
              </w:rPr>
              <w:t>6</w:t>
            </w:r>
            <w:r w:rsidR="004A595C">
              <w:rPr>
                <w:noProof/>
              </w:rPr>
              <w:tab/>
            </w:r>
            <w:r w:rsidR="004A595C" w:rsidRPr="009A5A36">
              <w:rPr>
                <w:rStyle w:val="Lienhypertexte"/>
                <w:noProof/>
              </w:rPr>
              <w:t>La gestion des anomalies</w:t>
            </w:r>
            <w:r w:rsidR="004A595C">
              <w:rPr>
                <w:noProof/>
                <w:webHidden/>
              </w:rPr>
              <w:tab/>
            </w:r>
            <w:r w:rsidR="004A595C">
              <w:rPr>
                <w:noProof/>
                <w:webHidden/>
              </w:rPr>
              <w:fldChar w:fldCharType="begin"/>
            </w:r>
            <w:r w:rsidR="004A595C">
              <w:rPr>
                <w:noProof/>
                <w:webHidden/>
              </w:rPr>
              <w:instrText xml:space="preserve"> PAGEREF _Toc92030227 \h </w:instrText>
            </w:r>
            <w:r w:rsidR="004A595C">
              <w:rPr>
                <w:noProof/>
                <w:webHidden/>
              </w:rPr>
            </w:r>
            <w:r w:rsidR="004A595C">
              <w:rPr>
                <w:noProof/>
                <w:webHidden/>
              </w:rPr>
              <w:fldChar w:fldCharType="separate"/>
            </w:r>
            <w:r w:rsidR="004A595C">
              <w:rPr>
                <w:noProof/>
                <w:webHidden/>
              </w:rPr>
              <w:t>7</w:t>
            </w:r>
            <w:r w:rsidR="004A595C">
              <w:rPr>
                <w:noProof/>
                <w:webHidden/>
              </w:rPr>
              <w:fldChar w:fldCharType="end"/>
            </w:r>
          </w:hyperlink>
        </w:p>
        <w:p w14:paraId="14C8A4CC" w14:textId="42372101" w:rsidR="004A595C" w:rsidRDefault="006A63B2">
          <w:pPr>
            <w:pStyle w:val="TM1"/>
            <w:tabs>
              <w:tab w:val="left" w:pos="440"/>
              <w:tab w:val="right" w:leader="dot" w:pos="9062"/>
            </w:tabs>
            <w:rPr>
              <w:noProof/>
            </w:rPr>
          </w:pPr>
          <w:hyperlink w:anchor="_Toc92030228" w:history="1">
            <w:r w:rsidR="004A595C" w:rsidRPr="009A5A36">
              <w:rPr>
                <w:rStyle w:val="Lienhypertexte"/>
                <w:noProof/>
              </w:rPr>
              <w:t>7</w:t>
            </w:r>
            <w:r w:rsidR="004A595C">
              <w:rPr>
                <w:noProof/>
              </w:rPr>
              <w:tab/>
            </w:r>
            <w:r w:rsidR="004A595C" w:rsidRPr="009A5A36">
              <w:rPr>
                <w:rStyle w:val="Lienhypertexte"/>
                <w:noProof/>
              </w:rPr>
              <w:t>La gestion des évolutions</w:t>
            </w:r>
            <w:r w:rsidR="004A595C">
              <w:rPr>
                <w:noProof/>
                <w:webHidden/>
              </w:rPr>
              <w:tab/>
            </w:r>
            <w:r w:rsidR="004A595C">
              <w:rPr>
                <w:noProof/>
                <w:webHidden/>
              </w:rPr>
              <w:fldChar w:fldCharType="begin"/>
            </w:r>
            <w:r w:rsidR="004A595C">
              <w:rPr>
                <w:noProof/>
                <w:webHidden/>
              </w:rPr>
              <w:instrText xml:space="preserve"> PAGEREF _Toc92030228 \h </w:instrText>
            </w:r>
            <w:r w:rsidR="004A595C">
              <w:rPr>
                <w:noProof/>
                <w:webHidden/>
              </w:rPr>
            </w:r>
            <w:r w:rsidR="004A595C">
              <w:rPr>
                <w:noProof/>
                <w:webHidden/>
              </w:rPr>
              <w:fldChar w:fldCharType="separate"/>
            </w:r>
            <w:r w:rsidR="004A595C">
              <w:rPr>
                <w:noProof/>
                <w:webHidden/>
              </w:rPr>
              <w:t>8</w:t>
            </w:r>
            <w:r w:rsidR="004A595C">
              <w:rPr>
                <w:noProof/>
                <w:webHidden/>
              </w:rPr>
              <w:fldChar w:fldCharType="end"/>
            </w:r>
          </w:hyperlink>
        </w:p>
        <w:p w14:paraId="7066DB15" w14:textId="331C062C" w:rsidR="004A595C" w:rsidRDefault="006A63B2">
          <w:pPr>
            <w:pStyle w:val="TM1"/>
            <w:tabs>
              <w:tab w:val="left" w:pos="440"/>
              <w:tab w:val="right" w:leader="dot" w:pos="9062"/>
            </w:tabs>
            <w:rPr>
              <w:noProof/>
            </w:rPr>
          </w:pPr>
          <w:hyperlink w:anchor="_Toc92030229" w:history="1">
            <w:r w:rsidR="004A595C" w:rsidRPr="009A5A36">
              <w:rPr>
                <w:rStyle w:val="Lienhypertexte"/>
                <w:noProof/>
              </w:rPr>
              <w:t>8</w:t>
            </w:r>
            <w:r w:rsidR="004A595C">
              <w:rPr>
                <w:noProof/>
              </w:rPr>
              <w:tab/>
            </w:r>
            <w:r w:rsidR="004A595C" w:rsidRPr="009A5A36">
              <w:rPr>
                <w:rStyle w:val="Lienhypertexte"/>
                <w:noProof/>
              </w:rPr>
              <w:t>La gestion des avenants</w:t>
            </w:r>
            <w:r w:rsidR="004A595C">
              <w:rPr>
                <w:noProof/>
                <w:webHidden/>
              </w:rPr>
              <w:tab/>
            </w:r>
            <w:r w:rsidR="004A595C">
              <w:rPr>
                <w:noProof/>
                <w:webHidden/>
              </w:rPr>
              <w:fldChar w:fldCharType="begin"/>
            </w:r>
            <w:r w:rsidR="004A595C">
              <w:rPr>
                <w:noProof/>
                <w:webHidden/>
              </w:rPr>
              <w:instrText xml:space="preserve"> PAGEREF _Toc92030229 \h </w:instrText>
            </w:r>
            <w:r w:rsidR="004A595C">
              <w:rPr>
                <w:noProof/>
                <w:webHidden/>
              </w:rPr>
            </w:r>
            <w:r w:rsidR="004A595C">
              <w:rPr>
                <w:noProof/>
                <w:webHidden/>
              </w:rPr>
              <w:fldChar w:fldCharType="separate"/>
            </w:r>
            <w:r w:rsidR="004A595C">
              <w:rPr>
                <w:noProof/>
                <w:webHidden/>
              </w:rPr>
              <w:t>8</w:t>
            </w:r>
            <w:r w:rsidR="004A595C">
              <w:rPr>
                <w:noProof/>
                <w:webHidden/>
              </w:rPr>
              <w:fldChar w:fldCharType="end"/>
            </w:r>
          </w:hyperlink>
        </w:p>
        <w:p w14:paraId="34EF9E94" w14:textId="679738CF" w:rsidR="004A595C" w:rsidRDefault="006A63B2">
          <w:pPr>
            <w:pStyle w:val="TM1"/>
            <w:tabs>
              <w:tab w:val="left" w:pos="440"/>
              <w:tab w:val="right" w:leader="dot" w:pos="9062"/>
            </w:tabs>
            <w:rPr>
              <w:noProof/>
            </w:rPr>
          </w:pPr>
          <w:hyperlink w:anchor="_Toc92030230" w:history="1">
            <w:r w:rsidR="004A595C" w:rsidRPr="009A5A36">
              <w:rPr>
                <w:rStyle w:val="Lienhypertexte"/>
                <w:noProof/>
              </w:rPr>
              <w:t>9</w:t>
            </w:r>
            <w:r w:rsidR="004A595C">
              <w:rPr>
                <w:noProof/>
              </w:rPr>
              <w:tab/>
            </w:r>
            <w:r w:rsidR="004A595C" w:rsidRPr="009A5A36">
              <w:rPr>
                <w:rStyle w:val="Lienhypertexte"/>
                <w:noProof/>
              </w:rPr>
              <w:t>La gestion des livraisons</w:t>
            </w:r>
            <w:r w:rsidR="004A595C">
              <w:rPr>
                <w:noProof/>
                <w:webHidden/>
              </w:rPr>
              <w:tab/>
            </w:r>
            <w:r w:rsidR="004A595C">
              <w:rPr>
                <w:noProof/>
                <w:webHidden/>
              </w:rPr>
              <w:fldChar w:fldCharType="begin"/>
            </w:r>
            <w:r w:rsidR="004A595C">
              <w:rPr>
                <w:noProof/>
                <w:webHidden/>
              </w:rPr>
              <w:instrText xml:space="preserve"> PAGEREF _Toc92030230 \h </w:instrText>
            </w:r>
            <w:r w:rsidR="004A595C">
              <w:rPr>
                <w:noProof/>
                <w:webHidden/>
              </w:rPr>
            </w:r>
            <w:r w:rsidR="004A595C">
              <w:rPr>
                <w:noProof/>
                <w:webHidden/>
              </w:rPr>
              <w:fldChar w:fldCharType="separate"/>
            </w:r>
            <w:r w:rsidR="004A595C">
              <w:rPr>
                <w:noProof/>
                <w:webHidden/>
              </w:rPr>
              <w:t>8</w:t>
            </w:r>
            <w:r w:rsidR="004A595C">
              <w:rPr>
                <w:noProof/>
                <w:webHidden/>
              </w:rPr>
              <w:fldChar w:fldCharType="end"/>
            </w:r>
          </w:hyperlink>
        </w:p>
        <w:p w14:paraId="67A3679C" w14:textId="3EDF8D25" w:rsidR="004A595C" w:rsidRDefault="006A63B2">
          <w:pPr>
            <w:pStyle w:val="TM1"/>
            <w:tabs>
              <w:tab w:val="left" w:pos="660"/>
              <w:tab w:val="right" w:leader="dot" w:pos="9062"/>
            </w:tabs>
            <w:rPr>
              <w:noProof/>
            </w:rPr>
          </w:pPr>
          <w:hyperlink w:anchor="_Toc92030231" w:history="1">
            <w:r w:rsidR="004A595C" w:rsidRPr="009A5A36">
              <w:rPr>
                <w:rStyle w:val="Lienhypertexte"/>
                <w:noProof/>
              </w:rPr>
              <w:t>10</w:t>
            </w:r>
            <w:r w:rsidR="004A595C">
              <w:rPr>
                <w:noProof/>
              </w:rPr>
              <w:tab/>
            </w:r>
            <w:r w:rsidR="004A595C" w:rsidRPr="009A5A36">
              <w:rPr>
                <w:rStyle w:val="Lienhypertexte"/>
                <w:noProof/>
              </w:rPr>
              <w:t>Quelques notions utiles</w:t>
            </w:r>
            <w:r w:rsidR="004A595C">
              <w:rPr>
                <w:noProof/>
                <w:webHidden/>
              </w:rPr>
              <w:tab/>
            </w:r>
            <w:r w:rsidR="004A595C">
              <w:rPr>
                <w:noProof/>
                <w:webHidden/>
              </w:rPr>
              <w:fldChar w:fldCharType="begin"/>
            </w:r>
            <w:r w:rsidR="004A595C">
              <w:rPr>
                <w:noProof/>
                <w:webHidden/>
              </w:rPr>
              <w:instrText xml:space="preserve"> PAGEREF _Toc92030231 \h </w:instrText>
            </w:r>
            <w:r w:rsidR="004A595C">
              <w:rPr>
                <w:noProof/>
                <w:webHidden/>
              </w:rPr>
            </w:r>
            <w:r w:rsidR="004A595C">
              <w:rPr>
                <w:noProof/>
                <w:webHidden/>
              </w:rPr>
              <w:fldChar w:fldCharType="separate"/>
            </w:r>
            <w:r w:rsidR="004A595C">
              <w:rPr>
                <w:noProof/>
                <w:webHidden/>
              </w:rPr>
              <w:t>8</w:t>
            </w:r>
            <w:r w:rsidR="004A595C">
              <w:rPr>
                <w:noProof/>
                <w:webHidden/>
              </w:rPr>
              <w:fldChar w:fldCharType="end"/>
            </w:r>
          </w:hyperlink>
        </w:p>
        <w:p w14:paraId="38CA7F3C" w14:textId="02CAAF55" w:rsidR="00ED65AC" w:rsidRDefault="005A0A68">
          <w:r>
            <w:rPr>
              <w:b/>
              <w:bCs/>
            </w:rPr>
            <w:fldChar w:fldCharType="end"/>
          </w:r>
        </w:p>
      </w:sdtContent>
    </w:sdt>
    <w:p w14:paraId="4B7FEEDF" w14:textId="77777777" w:rsidR="002D4B26" w:rsidRDefault="00FE2F96" w:rsidP="00AF2633">
      <w:pPr>
        <w:pStyle w:val="Titre1"/>
        <w:numPr>
          <w:ilvl w:val="0"/>
          <w:numId w:val="3"/>
        </w:numPr>
      </w:pPr>
      <w:bookmarkStart w:id="1" w:name="_Toc388602407"/>
      <w:r>
        <w:br w:type="page"/>
      </w:r>
    </w:p>
    <w:p w14:paraId="05FBC532" w14:textId="35CB7E34" w:rsidR="002D4B26" w:rsidRDefault="00BE11A3" w:rsidP="00070F69">
      <w:pPr>
        <w:pStyle w:val="Titre1"/>
        <w:numPr>
          <w:ilvl w:val="0"/>
          <w:numId w:val="6"/>
        </w:numPr>
      </w:pPr>
      <w:bookmarkStart w:id="2" w:name="_Toc92030202"/>
      <w:r>
        <w:lastRenderedPageBreak/>
        <w:t>Définition :</w:t>
      </w:r>
      <w:bookmarkEnd w:id="2"/>
    </w:p>
    <w:p w14:paraId="5AB55D9E" w14:textId="48C2C901" w:rsidR="00F86085" w:rsidRDefault="00D021F1" w:rsidP="00F86085">
      <w:r w:rsidRPr="00D021F1">
        <w:t xml:space="preserve">L'approche projet informatique </w:t>
      </w:r>
      <w:r w:rsidR="00BD5710">
        <w:t>englobe plusieurs actions</w:t>
      </w:r>
      <w:r w:rsidRPr="00D021F1">
        <w:t xml:space="preserve"> conçues pour répondre aux besoins informatiques </w:t>
      </w:r>
      <w:r w:rsidR="00BD5710">
        <w:t>exprimés par l’</w:t>
      </w:r>
      <w:r w:rsidRPr="00D021F1">
        <w:t>entreprise.</w:t>
      </w:r>
      <w:r w:rsidR="00BD5710">
        <w:t xml:space="preserve"> Ces actions sont r</w:t>
      </w:r>
      <w:r w:rsidR="000D774B">
        <w:t>egroupées</w:t>
      </w:r>
      <w:r w:rsidR="00BD5710">
        <w:t xml:space="preserve"> par étapes </w:t>
      </w:r>
      <w:r w:rsidR="000D774B">
        <w:t>et réalisées par les différentes équipes :</w:t>
      </w:r>
    </w:p>
    <w:p w14:paraId="73A60653" w14:textId="1B051D26" w:rsidR="000D774B" w:rsidRDefault="000D774B" w:rsidP="000D774B">
      <w:pPr>
        <w:pStyle w:val="Paragraphedeliste"/>
        <w:numPr>
          <w:ilvl w:val="0"/>
          <w:numId w:val="10"/>
        </w:numPr>
      </w:pPr>
      <w:r>
        <w:t>L’expression du besoin client ;</w:t>
      </w:r>
    </w:p>
    <w:p w14:paraId="43EB0DB4" w14:textId="75C75054" w:rsidR="000D774B" w:rsidRDefault="000D774B" w:rsidP="000D774B">
      <w:pPr>
        <w:pStyle w:val="Paragraphedeliste"/>
        <w:numPr>
          <w:ilvl w:val="0"/>
          <w:numId w:val="10"/>
        </w:numPr>
      </w:pPr>
      <w:r>
        <w:t>La constitution de l’équipe Maitrise d’Ouvrage (MOA) ;</w:t>
      </w:r>
    </w:p>
    <w:p w14:paraId="5D3D0FCE" w14:textId="298E35B6" w:rsidR="000D774B" w:rsidRDefault="000D774B" w:rsidP="000D774B">
      <w:pPr>
        <w:pStyle w:val="Paragraphedeliste"/>
        <w:numPr>
          <w:ilvl w:val="0"/>
          <w:numId w:val="10"/>
        </w:numPr>
      </w:pPr>
      <w:r>
        <w:t>La constitution de l’équipe Maitrise d’Œuvre (MOE) ;</w:t>
      </w:r>
    </w:p>
    <w:p w14:paraId="4FAF4515" w14:textId="5617BB9F" w:rsidR="000D774B" w:rsidRDefault="005824F8" w:rsidP="005824F8">
      <w:r>
        <w:t>On peut également distinguer ces étapes par environnement :</w:t>
      </w:r>
    </w:p>
    <w:p w14:paraId="6785B939" w14:textId="5608E2DC" w:rsidR="005824F8" w:rsidRDefault="005824F8" w:rsidP="005824F8">
      <w:pPr>
        <w:pStyle w:val="Paragraphedeliste"/>
        <w:numPr>
          <w:ilvl w:val="0"/>
          <w:numId w:val="10"/>
        </w:numPr>
      </w:pPr>
      <w:r>
        <w:t>L’environnement de développement ;</w:t>
      </w:r>
    </w:p>
    <w:p w14:paraId="2DF3FB0C" w14:textId="68866A75" w:rsidR="005824F8" w:rsidRDefault="005824F8" w:rsidP="005824F8">
      <w:pPr>
        <w:pStyle w:val="Paragraphedeliste"/>
        <w:numPr>
          <w:ilvl w:val="0"/>
          <w:numId w:val="10"/>
        </w:numPr>
      </w:pPr>
      <w:r>
        <w:t>L’environnement d’intégration ;</w:t>
      </w:r>
    </w:p>
    <w:p w14:paraId="07AF016B" w14:textId="1CB6F7F7" w:rsidR="005824F8" w:rsidRDefault="005824F8" w:rsidP="005824F8">
      <w:pPr>
        <w:pStyle w:val="Paragraphedeliste"/>
        <w:numPr>
          <w:ilvl w:val="0"/>
          <w:numId w:val="10"/>
        </w:numPr>
      </w:pPr>
      <w:r>
        <w:t>L’environnement de recette ;</w:t>
      </w:r>
    </w:p>
    <w:p w14:paraId="32538337" w14:textId="1D596FB8" w:rsidR="005824F8" w:rsidRDefault="005824F8" w:rsidP="005824F8">
      <w:pPr>
        <w:pStyle w:val="Paragraphedeliste"/>
        <w:numPr>
          <w:ilvl w:val="0"/>
          <w:numId w:val="10"/>
        </w:numPr>
      </w:pPr>
      <w:r>
        <w:t>L’environnement de pré-production ;</w:t>
      </w:r>
    </w:p>
    <w:p w14:paraId="2E3A3B80" w14:textId="0CF46098" w:rsidR="000D774B" w:rsidRPr="00F86085" w:rsidRDefault="005824F8" w:rsidP="005824F8">
      <w:pPr>
        <w:pStyle w:val="Paragraphedeliste"/>
        <w:numPr>
          <w:ilvl w:val="0"/>
          <w:numId w:val="10"/>
        </w:numPr>
      </w:pPr>
      <w:r>
        <w:t>L’environnement de production.</w:t>
      </w:r>
    </w:p>
    <w:p w14:paraId="4A37D0A1" w14:textId="3BB3B745" w:rsidR="00E03F79" w:rsidRDefault="00595404" w:rsidP="00052E88">
      <w:pPr>
        <w:pStyle w:val="Titre1"/>
        <w:numPr>
          <w:ilvl w:val="0"/>
          <w:numId w:val="6"/>
        </w:numPr>
      </w:pPr>
      <w:bookmarkStart w:id="3" w:name="_Toc92030203"/>
      <w:bookmarkEnd w:id="1"/>
      <w:r>
        <w:t>La p</w:t>
      </w:r>
      <w:r w:rsidR="00BE11A3">
        <w:t xml:space="preserve">hase </w:t>
      </w:r>
      <w:r w:rsidR="004B5657">
        <w:t xml:space="preserve">de l’expression </w:t>
      </w:r>
      <w:r w:rsidR="005415FD">
        <w:t>du besoin client :</w:t>
      </w:r>
      <w:bookmarkEnd w:id="3"/>
    </w:p>
    <w:p w14:paraId="788AAB3A" w14:textId="77777777" w:rsidR="00D3452C" w:rsidRPr="00D3452C" w:rsidRDefault="00D3452C" w:rsidP="00D3452C"/>
    <w:p w14:paraId="4E6731DE" w14:textId="09208F59" w:rsidR="00477AF4" w:rsidRPr="002D4B26" w:rsidRDefault="00C56DE7" w:rsidP="002D4B26">
      <w:r>
        <w:t>Après établissement d’un audit, l’entreprise définit ses besoins qui peuvent être de différentes nature ; augmenter ses parts de marché</w:t>
      </w:r>
      <w:r w:rsidR="00477AF4">
        <w:t xml:space="preserve"> ou réduire l</w:t>
      </w:r>
      <w:r>
        <w:t>es coûts …..</w:t>
      </w:r>
      <w:r w:rsidR="00477AF4">
        <w:t>Puis une solution logiciel ou applicative sera mise en place selon l’objectif fixé suivant un cahier de charges qui comporte : le besoin détaillé, les charge engendrées, le planning, le budget, et la nature d</w:t>
      </w:r>
      <w:r w:rsidR="00C13CD1">
        <w:t xml:space="preserve">e la contractualisation. Qui peut être sous l’une des deux formes : </w:t>
      </w:r>
      <w:r w:rsidR="00C13CD1" w:rsidRPr="0063558E">
        <w:rPr>
          <w:b/>
          <w:bCs/>
        </w:rPr>
        <w:t>Forfait,</w:t>
      </w:r>
      <w:r w:rsidR="00C13CD1">
        <w:t xml:space="preserve"> </w:t>
      </w:r>
      <w:r w:rsidR="0063558E">
        <w:t>où</w:t>
      </w:r>
      <w:r w:rsidR="00C13CD1">
        <w:t xml:space="preserve"> le prestataire (</w:t>
      </w:r>
      <w:r w:rsidR="00A5772D">
        <w:t>SSII</w:t>
      </w:r>
      <w:r w:rsidR="00C13CD1">
        <w:t>) s’engage</w:t>
      </w:r>
      <w:r w:rsidR="00A5772D">
        <w:t xml:space="preserve"> sur le résultat, l’enve</w:t>
      </w:r>
      <w:r w:rsidR="0063558E">
        <w:t>loppe financière, et le délai.</w:t>
      </w:r>
      <w:r w:rsidR="00922D62">
        <w:t xml:space="preserve"> Contrairement au mode </w:t>
      </w:r>
      <w:r w:rsidR="0063558E" w:rsidRPr="0063558E">
        <w:rPr>
          <w:b/>
          <w:bCs/>
        </w:rPr>
        <w:t>Régie,</w:t>
      </w:r>
      <w:r w:rsidR="0063558E">
        <w:t xml:space="preserve"> </w:t>
      </w:r>
      <w:r w:rsidR="00922D62">
        <w:t>où c’est le client qui s’engage le résultat et le délai, ainsi que les ressources humaines nécessaires et les moyens technologiques adéquats.</w:t>
      </w:r>
    </w:p>
    <w:p w14:paraId="6ECDBE3C" w14:textId="7AD7D61D" w:rsidR="00070F69" w:rsidRDefault="00595404" w:rsidP="00052E88">
      <w:pPr>
        <w:pStyle w:val="Titre1"/>
        <w:numPr>
          <w:ilvl w:val="0"/>
          <w:numId w:val="6"/>
        </w:numPr>
      </w:pPr>
      <w:bookmarkStart w:id="4" w:name="_Toc92030204"/>
      <w:r>
        <w:t xml:space="preserve">La phase de constitution de l’équipe </w:t>
      </w:r>
      <w:r w:rsidR="00070F69">
        <w:t>Maitrise d’Ouvrage</w:t>
      </w:r>
      <w:bookmarkEnd w:id="4"/>
    </w:p>
    <w:p w14:paraId="453E1517" w14:textId="481AFE7E" w:rsidR="00D3452C" w:rsidRPr="00D3452C" w:rsidRDefault="00D3452C" w:rsidP="00D3452C">
      <w:r>
        <w:t xml:space="preserve">Dans le cas d’une contractualisation forfait, le chef de projet (CP) forme l’équipe MOA, ce dernier est nommé par le prestataire. </w:t>
      </w:r>
      <w:r w:rsidR="00BC02BC">
        <w:t>En revanche, s’il s’agit du mode régie le CP est nommé par le client. Il commence par désigner ses assistants MOA en faisant recours à l’appel d’offre, e</w:t>
      </w:r>
      <w:r w:rsidR="006560DC">
        <w:t>t le client choisit un expert métier maitrisant le métier du client. C’est une équipe fonctionnelle formées de :</w:t>
      </w:r>
    </w:p>
    <w:p w14:paraId="4B42579F" w14:textId="5032DB4B" w:rsidR="008063F5" w:rsidRDefault="00070F69" w:rsidP="00070F69">
      <w:pPr>
        <w:pStyle w:val="Titre2"/>
        <w:numPr>
          <w:ilvl w:val="1"/>
          <w:numId w:val="6"/>
        </w:numPr>
      </w:pPr>
      <w:bookmarkStart w:id="5" w:name="_Toc92030205"/>
      <w:r>
        <w:t xml:space="preserve">Le </w:t>
      </w:r>
      <w:r w:rsidR="003F4D56">
        <w:t>C</w:t>
      </w:r>
      <w:r>
        <w:t xml:space="preserve">hef de </w:t>
      </w:r>
      <w:r w:rsidR="003F4D56">
        <w:t>P</w:t>
      </w:r>
      <w:r>
        <w:t>rojet Maitrise d’Ouvrage</w:t>
      </w:r>
      <w:r w:rsidR="006560DC">
        <w:t xml:space="preserve"> (CPMOA)</w:t>
      </w:r>
      <w:bookmarkEnd w:id="5"/>
    </w:p>
    <w:p w14:paraId="379FD7E9" w14:textId="0396287F" w:rsidR="00D96C39" w:rsidRPr="006560DC" w:rsidRDefault="006560DC" w:rsidP="006560DC">
      <w:r>
        <w:t xml:space="preserve">Il intervient au niveau de l’environnement recette ou tests fonctionnels, il a comme rôle </w:t>
      </w:r>
      <w:r w:rsidR="00B93AF9">
        <w:t xml:space="preserve">de </w:t>
      </w:r>
      <w:r w:rsidR="00BB7993">
        <w:t xml:space="preserve">définir les sous-tâches et les distribuer aux assistants MOA, suivre leur coordination, </w:t>
      </w:r>
      <w:r w:rsidR="00D96C39">
        <w:t xml:space="preserve">il met en place le planning, </w:t>
      </w:r>
      <w:r w:rsidR="00BB7993">
        <w:t>il assure la communication avec le CPMOE et le client. Il établi</w:t>
      </w:r>
      <w:r w:rsidR="00D96C39">
        <w:t xml:space="preserve">t également </w:t>
      </w:r>
      <w:r w:rsidR="00BB7993">
        <w:t>une estimation des charges entrainées pour la réalisation des tâches.</w:t>
      </w:r>
      <w:r w:rsidR="00D96C39">
        <w:t xml:space="preserve"> Pour ce, le CPMOA dispose d’un ensemble d’outils </w:t>
      </w:r>
      <w:r w:rsidR="00D96C39">
        <w:lastRenderedPageBreak/>
        <w:t>comme MS</w:t>
      </w:r>
      <w:r w:rsidR="00222467">
        <w:t xml:space="preserve"> Project</w:t>
      </w:r>
      <w:r w:rsidR="00D96C39">
        <w:t xml:space="preserve"> </w:t>
      </w:r>
      <w:r w:rsidR="00222467">
        <w:t>et Gantt, et de méthodes comme PERT ou AGILE. Cela lui permet d’éviter les imprévus et réussir le projet.</w:t>
      </w:r>
    </w:p>
    <w:p w14:paraId="5E54553A" w14:textId="22542B43" w:rsidR="008063F5" w:rsidRDefault="00070F69" w:rsidP="003F4D56">
      <w:pPr>
        <w:pStyle w:val="Titre2"/>
        <w:numPr>
          <w:ilvl w:val="1"/>
          <w:numId w:val="6"/>
        </w:numPr>
      </w:pPr>
      <w:bookmarkStart w:id="6" w:name="_Toc92030206"/>
      <w:r>
        <w:t>L’</w:t>
      </w:r>
      <w:r w:rsidR="003F4D56">
        <w:t>E</w:t>
      </w:r>
      <w:r>
        <w:t>xpert Métier</w:t>
      </w:r>
      <w:bookmarkEnd w:id="6"/>
    </w:p>
    <w:p w14:paraId="120C5C98" w14:textId="4C53F09E" w:rsidR="006457F2" w:rsidRPr="006457F2" w:rsidRDefault="007F4547" w:rsidP="006457F2">
      <w:r>
        <w:t xml:space="preserve">C’est lui qui maîtrise le cœur métier du client (entreprise), il répond aux questions des AMOA, toutes ses recommandations sont </w:t>
      </w:r>
      <w:r w:rsidR="00793447">
        <w:t>primordiales, il faut bien les retranscrire. C’est l’expert métier qui</w:t>
      </w:r>
      <w:r>
        <w:t xml:space="preserve"> valide les SFG</w:t>
      </w:r>
      <w:r w:rsidR="00793447">
        <w:t xml:space="preserve">. L’AMOA n’est pas en mesure de définir les priorités. </w:t>
      </w:r>
    </w:p>
    <w:p w14:paraId="7AA28F77" w14:textId="2EA0274D" w:rsidR="003F4D56" w:rsidRDefault="003F4D56" w:rsidP="003F4D56">
      <w:pPr>
        <w:pStyle w:val="Titre2"/>
        <w:numPr>
          <w:ilvl w:val="1"/>
          <w:numId w:val="6"/>
        </w:numPr>
      </w:pPr>
      <w:r>
        <w:t xml:space="preserve"> </w:t>
      </w:r>
      <w:bookmarkStart w:id="7" w:name="_Toc92030207"/>
      <w:r>
        <w:t>L’Assistant Maitrise d’Ouvrage</w:t>
      </w:r>
      <w:bookmarkEnd w:id="7"/>
    </w:p>
    <w:p w14:paraId="09762BF8" w14:textId="24A88ACF" w:rsidR="00D76061" w:rsidRDefault="00572651" w:rsidP="00F10A06">
      <w:r>
        <w:t>Avant d’</w:t>
      </w:r>
      <w:r w:rsidR="00F10A06">
        <w:t>écri</w:t>
      </w:r>
      <w:r w:rsidR="008C3B34">
        <w:t>r</w:t>
      </w:r>
      <w:r w:rsidR="00F10A06">
        <w:t xml:space="preserve"> les SFG </w:t>
      </w:r>
      <w:r>
        <w:t xml:space="preserve">en s’appuyant sur une partie du cahier de charges qu’il reçoit par son CP, l’AMOA ne doit laisser aucun </w:t>
      </w:r>
      <w:r w:rsidR="00FF400C">
        <w:t xml:space="preserve">détail lui échapper, il pose toutes ses question à l’expert métier ( en  réunions ou autres) et les comptes rendus établis viendront compléter le cahier de charges après validation par l’expert métier. Le rôle de l’AMOA se situe au niveau de l’environnement recette et ses principales tâches sont : </w:t>
      </w:r>
      <w:r w:rsidR="00475D3F">
        <w:t>La conception des SFG depuis le cahier de charges et éliminer les contradictions en consultant l’expert métier, valider les SFG par ce dernier, La réalisation des comptes rendus de toutes les réunions avec l’expert métier, réaliser des tests fonctionnels</w:t>
      </w:r>
      <w:r w:rsidR="00A970BA">
        <w:t>, nommer chaque problème détecté, rédige le manuel utilisateur, et assiste l’utilisateur final.</w:t>
      </w:r>
      <w:r w:rsidR="008A6A5B">
        <w:t xml:space="preserve"> L’AMOA est en relation avec</w:t>
      </w:r>
      <w:r w:rsidR="0086750B">
        <w:t xml:space="preserve"> (l’expert métier, le </w:t>
      </w:r>
      <w:r w:rsidR="00963D14">
        <w:t>CPMOA, l’AMOE et l’utilisateur) ce sont</w:t>
      </w:r>
      <w:r w:rsidR="008A6A5B">
        <w:t xml:space="preserve"> </w:t>
      </w:r>
      <w:r w:rsidR="0086750B">
        <w:t>s</w:t>
      </w:r>
      <w:r w:rsidR="008A6A5B">
        <w:t>es interlocuteur</w:t>
      </w:r>
      <w:r w:rsidR="0086750B">
        <w:t>s</w:t>
      </w:r>
      <w:r w:rsidR="00963D14">
        <w:t>.</w:t>
      </w:r>
    </w:p>
    <w:p w14:paraId="76A505DD" w14:textId="6118E623" w:rsidR="003F4D56" w:rsidRDefault="00070F69" w:rsidP="00052E88">
      <w:pPr>
        <w:pStyle w:val="Titre1"/>
        <w:numPr>
          <w:ilvl w:val="0"/>
          <w:numId w:val="6"/>
        </w:numPr>
      </w:pPr>
      <w:bookmarkStart w:id="8" w:name="_Toc92030208"/>
      <w:r>
        <w:t xml:space="preserve">La phase </w:t>
      </w:r>
      <w:r w:rsidR="003F4D56">
        <w:t>de constitution de l’équipe Maitrise d’œuvre</w:t>
      </w:r>
      <w:bookmarkEnd w:id="8"/>
    </w:p>
    <w:p w14:paraId="1341C26E" w14:textId="7281C6CC" w:rsidR="00A970BA" w:rsidRPr="00A970BA" w:rsidRDefault="00A970BA" w:rsidP="00A970BA">
      <w:r>
        <w:t>Cette équipe est mise en place juste avant la livraison des SFG, elle a le rôle d’analyser les SFG et de préparer une liste d’interrogations aux AMOA. A chaque réunion avec les AMOA un compte rendu et rédigé</w:t>
      </w:r>
      <w:r w:rsidR="00B1059B">
        <w:t>, ils servent à compléter les SFG qui constitue une référence pour réaliser les SFD. Cette équipe intervient à l’environnement de développement et l’intégration.</w:t>
      </w:r>
    </w:p>
    <w:p w14:paraId="1C996C53" w14:textId="52EC3B42" w:rsidR="008063F5" w:rsidRDefault="003F4D56" w:rsidP="00EC6369">
      <w:pPr>
        <w:pStyle w:val="Titre2"/>
        <w:numPr>
          <w:ilvl w:val="1"/>
          <w:numId w:val="6"/>
        </w:numPr>
      </w:pPr>
      <w:bookmarkStart w:id="9" w:name="_Toc92030209"/>
      <w:r>
        <w:t>Le Chef de Projet Maitrise d’œuvre</w:t>
      </w:r>
      <w:r w:rsidR="00120A2D">
        <w:t xml:space="preserve"> </w:t>
      </w:r>
      <w:r>
        <w:t>(CPMOE)</w:t>
      </w:r>
      <w:bookmarkEnd w:id="9"/>
    </w:p>
    <w:p w14:paraId="207824D8" w14:textId="3354794B" w:rsidR="00766653" w:rsidRPr="00766653" w:rsidRDefault="00C06DC9" w:rsidP="00766653">
      <w:r>
        <w:t>Il intervient au niveau de l’environnement de développement et l’intégration, il a comme rôle de définir les sous-tâches et les distribuer,</w:t>
      </w:r>
      <w:r w:rsidR="00120A2D">
        <w:t xml:space="preserve"> il établit également une estimation des charges entrainées pour la réalisation des tâches et</w:t>
      </w:r>
      <w:r>
        <w:t xml:space="preserve"> met en place le planning</w:t>
      </w:r>
      <w:r w:rsidR="00D5067C">
        <w:t xml:space="preserve"> et les jalons</w:t>
      </w:r>
      <w:r w:rsidR="00120A2D">
        <w:t>. Il établit également une estimation des charges entrainées pour la réalisation des tâches</w:t>
      </w:r>
      <w:r w:rsidR="008C0076">
        <w:t xml:space="preserve">, et </w:t>
      </w:r>
      <w:r>
        <w:t>assure la communication avec le CPMO</w:t>
      </w:r>
      <w:r w:rsidR="00120A2D">
        <w:t>A qui lui transmet les SFG, pour que à son tour il les transmette aux AMOE.</w:t>
      </w:r>
    </w:p>
    <w:p w14:paraId="27793692" w14:textId="0E094AC1" w:rsidR="008063F5" w:rsidRDefault="003F4D56" w:rsidP="00EC6369">
      <w:pPr>
        <w:pStyle w:val="Titre2"/>
        <w:numPr>
          <w:ilvl w:val="1"/>
          <w:numId w:val="6"/>
        </w:numPr>
      </w:pPr>
      <w:bookmarkStart w:id="10" w:name="_Toc92030210"/>
      <w:r>
        <w:t xml:space="preserve">L’Assistant Maitrise </w:t>
      </w:r>
      <w:r w:rsidR="00EC6369">
        <w:t>d’Œuvre (AMOE)</w:t>
      </w:r>
      <w:bookmarkEnd w:id="10"/>
    </w:p>
    <w:p w14:paraId="055E1355" w14:textId="56ADA8A8" w:rsidR="0003749F" w:rsidRPr="00EC1548" w:rsidRDefault="006D3977" w:rsidP="00EC1548">
      <w:r>
        <w:t xml:space="preserve">C’est lui qui réalise les SFD après avoir décortiqué les SFG et éliminations de toutes les incompréhensions. Il intervient à l’environnement de l’intégration pour concevoir le compte rendu de réunion fonctionnelle, prépare le plan de tests et réalise les tests d’intégration, prépare les échantillons de données, assiste les développeurs, </w:t>
      </w:r>
      <w:r w:rsidR="00E93E68">
        <w:t xml:space="preserve">et </w:t>
      </w:r>
      <w:r>
        <w:t xml:space="preserve">les AMOA </w:t>
      </w:r>
      <w:r w:rsidR="00E93E68">
        <w:t xml:space="preserve">dans la recette et la mise en production, </w:t>
      </w:r>
      <w:r w:rsidR="006A49FD">
        <w:t>détecte et nome les anomalies et les évolutions. L’AMEO interagit avec ses interlocuteurs qui sont</w:t>
      </w:r>
      <w:r w:rsidR="00F534BC">
        <w:t> : le CPMOE, l’ingénieur de développement, l’intégrateur et l’BDA.</w:t>
      </w:r>
    </w:p>
    <w:p w14:paraId="64FADD00" w14:textId="78140B6D" w:rsidR="00EC6369" w:rsidRDefault="00EC6369" w:rsidP="00EC6369">
      <w:pPr>
        <w:pStyle w:val="Titre2"/>
        <w:numPr>
          <w:ilvl w:val="1"/>
          <w:numId w:val="6"/>
        </w:numPr>
      </w:pPr>
      <w:bookmarkStart w:id="11" w:name="_Toc92030211"/>
      <w:r>
        <w:t>L’ingénieur développement</w:t>
      </w:r>
      <w:bookmarkEnd w:id="11"/>
      <w:r>
        <w:t xml:space="preserve"> </w:t>
      </w:r>
    </w:p>
    <w:p w14:paraId="036BE738" w14:textId="6AB477FD" w:rsidR="005C440A" w:rsidRPr="005C440A" w:rsidRDefault="00FC78EC" w:rsidP="005C440A">
      <w:r>
        <w:t>Après réception des SFD il l</w:t>
      </w:r>
      <w:r w:rsidR="0045679C">
        <w:t xml:space="preserve">es </w:t>
      </w:r>
      <w:r>
        <w:t xml:space="preserve">analyse profondément </w:t>
      </w:r>
      <w:r w:rsidR="0045679C">
        <w:t xml:space="preserve">et demande éventuellement des explications à l’AMOE, puis il établie les normes de développement, en suite il réalise les Spécifications Techniques </w:t>
      </w:r>
      <w:r w:rsidR="0045679C">
        <w:lastRenderedPageBreak/>
        <w:t>Détaillées</w:t>
      </w:r>
      <w:r w:rsidR="004C6EB4">
        <w:t xml:space="preserve">, il procède module par module pour développer chaque fonctionnalité et fait des tests en avançant. </w:t>
      </w:r>
      <w:r w:rsidR="00D1441A">
        <w:t>L’ingénieur développement se trouve à l’environnement de développement, il a pour tâches la mise en place des normes de développement, la réalisation des STD, il interroge l’AMOE pour tout éclaircir, il détecte et corrige les anomalies et assiste l’équipe MOA ou l’équipe de production. Ce en interagissant avec ses interlocuteurs qui sont :</w:t>
      </w:r>
      <w:r w:rsidR="0045679C">
        <w:t xml:space="preserve"> </w:t>
      </w:r>
      <w:r w:rsidR="008B0727">
        <w:t>le CPMOE, l’AMOE et l’DBA.</w:t>
      </w:r>
    </w:p>
    <w:p w14:paraId="58AFB53B" w14:textId="0CDB8A99" w:rsidR="002D4B26" w:rsidRDefault="00EC6369" w:rsidP="00052E88">
      <w:pPr>
        <w:pStyle w:val="Titre1"/>
        <w:numPr>
          <w:ilvl w:val="0"/>
          <w:numId w:val="6"/>
        </w:numPr>
      </w:pPr>
      <w:bookmarkStart w:id="12" w:name="_Toc92030212"/>
      <w:r>
        <w:t>Chronologie de la réalisation du Projet Informatique</w:t>
      </w:r>
      <w:bookmarkEnd w:id="12"/>
      <w:r>
        <w:t xml:space="preserve"> </w:t>
      </w:r>
    </w:p>
    <w:p w14:paraId="5D60BC8A" w14:textId="1945D015" w:rsidR="00544BA0" w:rsidRPr="00544BA0" w:rsidRDefault="00E20928" w:rsidP="00544BA0">
      <w:r>
        <w:t>Pour réaliser un projet informatique nous devons respecter les étapes suivantes :</w:t>
      </w:r>
    </w:p>
    <w:p w14:paraId="1C020E56" w14:textId="469FA770" w:rsidR="008063F5" w:rsidRDefault="00EC6369" w:rsidP="003C1722">
      <w:pPr>
        <w:pStyle w:val="Titre2"/>
        <w:numPr>
          <w:ilvl w:val="1"/>
          <w:numId w:val="6"/>
        </w:numPr>
      </w:pPr>
      <w:bookmarkStart w:id="13" w:name="_Toc92030213"/>
      <w:r>
        <w:t>L’expression d’un besoin</w:t>
      </w:r>
      <w:bookmarkEnd w:id="13"/>
    </w:p>
    <w:p w14:paraId="75E74668" w14:textId="427AFBDA" w:rsidR="007029BF" w:rsidRPr="007029BF" w:rsidRDefault="007029BF" w:rsidP="007029BF">
      <w:r>
        <w:t>Le client exprime un besoin par le biais d’un cahier de charges. Après validation de ce dernier et le choix de la contractualisation, ce sera le tour de la qualification de l’équipe maitrise d’ouvrage.</w:t>
      </w:r>
    </w:p>
    <w:p w14:paraId="5F825EC9" w14:textId="77777777" w:rsidR="00E20928" w:rsidRPr="00E20928" w:rsidRDefault="00E20928" w:rsidP="00E20928"/>
    <w:p w14:paraId="078FAC9A" w14:textId="2FB33BE5" w:rsidR="008063F5" w:rsidRDefault="00EC6369" w:rsidP="003C1722">
      <w:pPr>
        <w:pStyle w:val="Titre2"/>
        <w:numPr>
          <w:ilvl w:val="1"/>
          <w:numId w:val="6"/>
        </w:numPr>
      </w:pPr>
      <w:bookmarkStart w:id="14" w:name="_Toc92030214"/>
      <w:r>
        <w:t>Constitution de l’équipe MOA</w:t>
      </w:r>
      <w:bookmarkEnd w:id="14"/>
    </w:p>
    <w:p w14:paraId="0A0D965D" w14:textId="35E34E47" w:rsidR="005032F4" w:rsidRPr="005032F4" w:rsidRDefault="005032F4" w:rsidP="005032F4">
      <w:r>
        <w:t xml:space="preserve">Le CPMOA constitue l’équipe MOA, il choisit les AMOA d’abord, en interne ou par les appels d’offres, puis le client choisit l’expert métier. </w:t>
      </w:r>
      <w:r w:rsidR="00F56699">
        <w:t>Une fois le cahier de charges reçu l</w:t>
      </w:r>
      <w:r>
        <w:t>es AMOA réalisent le</w:t>
      </w:r>
      <w:r w:rsidR="00F56699">
        <w:t>s SFG.</w:t>
      </w:r>
    </w:p>
    <w:p w14:paraId="6F5E5A0A" w14:textId="6C3ECD09" w:rsidR="008063F5" w:rsidRDefault="00EC6369" w:rsidP="003C1722">
      <w:pPr>
        <w:pStyle w:val="Titre2"/>
        <w:numPr>
          <w:ilvl w:val="1"/>
          <w:numId w:val="6"/>
        </w:numPr>
      </w:pPr>
      <w:bookmarkStart w:id="15" w:name="_Toc92030215"/>
      <w:r>
        <w:t>Les Spécification Fonctionnelle Générales (</w:t>
      </w:r>
      <w:r w:rsidR="0090765E">
        <w:t>SFG)</w:t>
      </w:r>
      <w:bookmarkEnd w:id="15"/>
    </w:p>
    <w:p w14:paraId="404CCAE8" w14:textId="4F2DAD55" w:rsidR="00F56699" w:rsidRDefault="00F56699" w:rsidP="00F56699">
      <w:r>
        <w:t>La rédaction se fait en 3 étapes :</w:t>
      </w:r>
    </w:p>
    <w:p w14:paraId="265F83F3" w14:textId="26D927C3" w:rsidR="00F56699" w:rsidRDefault="00345C88" w:rsidP="00F56699">
      <w:pPr>
        <w:pStyle w:val="Paragraphedeliste"/>
        <w:numPr>
          <w:ilvl w:val="0"/>
          <w:numId w:val="10"/>
        </w:numPr>
      </w:pPr>
      <w:r>
        <w:t>Analyser les document</w:t>
      </w:r>
      <w:r w:rsidR="00045798">
        <w:t>s</w:t>
      </w:r>
      <w:r>
        <w:t xml:space="preserve"> et les technologies qui concernent l’application à développer et le cahier de charges</w:t>
      </w:r>
    </w:p>
    <w:p w14:paraId="2F612856" w14:textId="14DCA2EB" w:rsidR="00345C88" w:rsidRDefault="00345C88" w:rsidP="00F56699">
      <w:pPr>
        <w:pStyle w:val="Paragraphedeliste"/>
        <w:numPr>
          <w:ilvl w:val="0"/>
          <w:numId w:val="10"/>
        </w:numPr>
      </w:pPr>
      <w:r>
        <w:t>Rédaction du compte rendu</w:t>
      </w:r>
      <w:r w:rsidR="008904A7">
        <w:t xml:space="preserve"> </w:t>
      </w:r>
    </w:p>
    <w:p w14:paraId="12229E5D" w14:textId="73D719C9" w:rsidR="00345C88" w:rsidRPr="00F56699" w:rsidRDefault="00345C88" w:rsidP="00F56699">
      <w:pPr>
        <w:pStyle w:val="Paragraphedeliste"/>
        <w:numPr>
          <w:ilvl w:val="0"/>
          <w:numId w:val="10"/>
        </w:numPr>
      </w:pPr>
      <w:r>
        <w:t>Rédaction des SFG après validation des étapes précédentes.</w:t>
      </w:r>
    </w:p>
    <w:p w14:paraId="1576C269" w14:textId="02ECFE87" w:rsidR="008063F5" w:rsidRDefault="0090765E" w:rsidP="003C1722">
      <w:pPr>
        <w:pStyle w:val="Titre2"/>
        <w:numPr>
          <w:ilvl w:val="1"/>
          <w:numId w:val="6"/>
        </w:numPr>
      </w:pPr>
      <w:bookmarkStart w:id="16" w:name="_Toc92030216"/>
      <w:r>
        <w:t>La constitution de l’équipe MOE</w:t>
      </w:r>
      <w:bookmarkEnd w:id="16"/>
    </w:p>
    <w:p w14:paraId="58ED2A07" w14:textId="7B396099" w:rsidR="000321E8" w:rsidRPr="000321E8" w:rsidRDefault="000321E8" w:rsidP="000321E8">
      <w:r>
        <w:t>Elle se fait en amont de la livraison des SFG.</w:t>
      </w:r>
    </w:p>
    <w:p w14:paraId="1CE3D105" w14:textId="633BB4E8" w:rsidR="008063F5" w:rsidRDefault="0090765E" w:rsidP="003C1722">
      <w:pPr>
        <w:pStyle w:val="Titre2"/>
        <w:numPr>
          <w:ilvl w:val="1"/>
          <w:numId w:val="6"/>
        </w:numPr>
      </w:pPr>
      <w:bookmarkStart w:id="17" w:name="_Toc92030217"/>
      <w:r>
        <w:t>Les spécifications fonctionnelles Détaillées (SFD)</w:t>
      </w:r>
      <w:bookmarkEnd w:id="17"/>
    </w:p>
    <w:p w14:paraId="049814B5" w14:textId="08F46840" w:rsidR="000321E8" w:rsidRDefault="000321E8" w:rsidP="000321E8">
      <w:r>
        <w:t>Ce document est réalisé en se référant aux SFG, on note 2 types de SFD :</w:t>
      </w:r>
    </w:p>
    <w:p w14:paraId="23500996" w14:textId="08DC3DFC" w:rsidR="000321E8" w:rsidRDefault="000321E8" w:rsidP="000321E8">
      <w:pPr>
        <w:pStyle w:val="Paragraphedeliste"/>
        <w:numPr>
          <w:ilvl w:val="0"/>
          <w:numId w:val="10"/>
        </w:numPr>
      </w:pPr>
      <w:r>
        <w:t xml:space="preserve">Les SFD pour IHM : </w:t>
      </w:r>
    </w:p>
    <w:p w14:paraId="1F0C2AE6" w14:textId="444F6052" w:rsidR="000321E8" w:rsidRPr="000321E8" w:rsidRDefault="000321E8" w:rsidP="000321E8">
      <w:pPr>
        <w:pStyle w:val="Paragraphedeliste"/>
        <w:numPr>
          <w:ilvl w:val="0"/>
          <w:numId w:val="10"/>
        </w:numPr>
      </w:pPr>
      <w:r>
        <w:t>Les SFD pour les BATCHS :</w:t>
      </w:r>
    </w:p>
    <w:p w14:paraId="669A2524" w14:textId="00134EE2" w:rsidR="008063F5" w:rsidRDefault="00232B6F" w:rsidP="003C1722">
      <w:pPr>
        <w:pStyle w:val="Titre2"/>
        <w:numPr>
          <w:ilvl w:val="1"/>
          <w:numId w:val="6"/>
        </w:numPr>
      </w:pPr>
      <w:r>
        <w:t xml:space="preserve"> </w:t>
      </w:r>
      <w:bookmarkStart w:id="18" w:name="_Toc92030218"/>
      <w:r w:rsidR="0090765E">
        <w:t>La Rédaction Du Manuel Utilisateur</w:t>
      </w:r>
      <w:bookmarkEnd w:id="18"/>
      <w:r w:rsidR="0090765E">
        <w:t xml:space="preserve"> </w:t>
      </w:r>
    </w:p>
    <w:p w14:paraId="7FC5EFE4" w14:textId="1DFCC077" w:rsidR="000D160C" w:rsidRPr="000D160C" w:rsidRDefault="004C2349" w:rsidP="000D160C">
      <w:r>
        <w:t>Il est rédigé par les AMOA juste après validation des SFD avant même la réalisation du logiciel car c’est plus simple en se basant sur les SFD.</w:t>
      </w:r>
    </w:p>
    <w:p w14:paraId="2AB4C5BD" w14:textId="047050BA" w:rsidR="008063F5" w:rsidRDefault="0090765E" w:rsidP="003C1722">
      <w:pPr>
        <w:pStyle w:val="Titre2"/>
        <w:numPr>
          <w:ilvl w:val="1"/>
          <w:numId w:val="6"/>
        </w:numPr>
      </w:pPr>
      <w:bookmarkStart w:id="19" w:name="_Toc92030219"/>
      <w:r>
        <w:t>La Rédaction du Plan de Test</w:t>
      </w:r>
      <w:bookmarkEnd w:id="19"/>
    </w:p>
    <w:p w14:paraId="63D5AB96" w14:textId="2DC47AD6" w:rsidR="004C2349" w:rsidRPr="004C2349" w:rsidRDefault="004C2349" w:rsidP="004C2349">
      <w:r>
        <w:t xml:space="preserve">Les 2 équipes AMOA et AMOE rédige chacune de son côté un plan test </w:t>
      </w:r>
      <w:r w:rsidR="00220CF6">
        <w:t>malgré le coût en terme</w:t>
      </w:r>
      <w:r w:rsidR="00D65200">
        <w:t>s</w:t>
      </w:r>
      <w:r w:rsidR="00220CF6">
        <w:t xml:space="preserve"> de temps et d’argent que cela représente.</w:t>
      </w:r>
      <w:r w:rsidR="00D65200">
        <w:t xml:space="preserve"> Cette façon de </w:t>
      </w:r>
      <w:r w:rsidR="004C6CE8">
        <w:t xml:space="preserve">faire est justifiée par le fait que l’équipe </w:t>
      </w:r>
      <w:r w:rsidR="004C6CE8">
        <w:lastRenderedPageBreak/>
        <w:t xml:space="preserve">AMOA </w:t>
      </w:r>
      <w:r w:rsidR="00BC1A83">
        <w:t>est orientée fonctionnelle et l’autre est plutôt technique</w:t>
      </w:r>
      <w:r w:rsidR="009C49BE">
        <w:t>, chose qui n’inspire pas confiance à l’AMOA.</w:t>
      </w:r>
    </w:p>
    <w:p w14:paraId="6F9F0389" w14:textId="54B51CE8" w:rsidR="008063F5" w:rsidRDefault="0090765E" w:rsidP="003C1722">
      <w:pPr>
        <w:pStyle w:val="Titre2"/>
        <w:numPr>
          <w:ilvl w:val="1"/>
          <w:numId w:val="6"/>
        </w:numPr>
      </w:pPr>
      <w:bookmarkStart w:id="20" w:name="_Toc92030220"/>
      <w:r>
        <w:t>La mise en Place des normes de développement</w:t>
      </w:r>
      <w:bookmarkEnd w:id="20"/>
      <w:r>
        <w:t xml:space="preserve"> </w:t>
      </w:r>
    </w:p>
    <w:p w14:paraId="4322DFA0" w14:textId="4AC30530" w:rsidR="009C49BE" w:rsidRDefault="00B67264" w:rsidP="009C49BE">
      <w:r>
        <w:t>Avant d’entamer la programmation il faut d’abord mettre en place les normes de programmation et de développement. En informatique on distingue 3 parties</w:t>
      </w:r>
      <w:r w:rsidR="0047685D">
        <w:t xml:space="preserve"> et leur respect est primordial par tous les développeurs</w:t>
      </w:r>
      <w:r w:rsidR="00FD3F83">
        <w:t xml:space="preserve"> </w:t>
      </w:r>
      <w:r>
        <w:t>:</w:t>
      </w:r>
    </w:p>
    <w:p w14:paraId="5C726780" w14:textId="4D3DA66E" w:rsidR="00B67264" w:rsidRDefault="00B67264" w:rsidP="00B67264">
      <w:pPr>
        <w:pStyle w:val="Paragraphedeliste"/>
        <w:numPr>
          <w:ilvl w:val="0"/>
          <w:numId w:val="10"/>
        </w:numPr>
      </w:pPr>
      <w:r>
        <w:t>Normes communes à tous les langages</w:t>
      </w:r>
      <w:r w:rsidR="00FD3F83">
        <w:t xml:space="preserve"> de programmation et BD, comme sur l’ensemble des lignes de code les commentaires ne doivent pas excéder 8%. Ces commentaires peuvent concerner les AO</w:t>
      </w:r>
    </w:p>
    <w:p w14:paraId="4F3141CB" w14:textId="4C136CF8" w:rsidR="00FD3F83" w:rsidRDefault="00FD3F83" w:rsidP="00B67264">
      <w:pPr>
        <w:pStyle w:val="Paragraphedeliste"/>
        <w:numPr>
          <w:ilvl w:val="0"/>
          <w:numId w:val="10"/>
        </w:numPr>
      </w:pPr>
      <w:r>
        <w:t>Normes de programmation l</w:t>
      </w:r>
      <w:r w:rsidR="0047685D">
        <w:t>iées au langage utilisé</w:t>
      </w:r>
    </w:p>
    <w:p w14:paraId="20485092" w14:textId="0A93A897" w:rsidR="0047685D" w:rsidRPr="009C49BE" w:rsidRDefault="0047685D" w:rsidP="00B67264">
      <w:pPr>
        <w:pStyle w:val="Paragraphedeliste"/>
        <w:numPr>
          <w:ilvl w:val="0"/>
          <w:numId w:val="10"/>
        </w:numPr>
      </w:pPr>
      <w:r>
        <w:t xml:space="preserve">Les normes interne à l’entreprise </w:t>
      </w:r>
    </w:p>
    <w:p w14:paraId="2431D3F3" w14:textId="38B66707" w:rsidR="008063F5" w:rsidRDefault="0090765E" w:rsidP="003C1722">
      <w:pPr>
        <w:pStyle w:val="Titre2"/>
        <w:numPr>
          <w:ilvl w:val="1"/>
          <w:numId w:val="6"/>
        </w:numPr>
      </w:pPr>
      <w:bookmarkStart w:id="21" w:name="_Toc92030221"/>
      <w:r>
        <w:t>Les Spécifications Techniques Détaillées</w:t>
      </w:r>
      <w:r w:rsidR="00232B6F">
        <w:t xml:space="preserve"> </w:t>
      </w:r>
      <w:r w:rsidR="003A71CD">
        <w:t>(</w:t>
      </w:r>
      <w:r w:rsidR="00232B6F">
        <w:t>Analyse Organique)</w:t>
      </w:r>
      <w:bookmarkEnd w:id="21"/>
    </w:p>
    <w:p w14:paraId="489B45B1" w14:textId="7F57B419" w:rsidR="003A71CD" w:rsidRDefault="003A71CD" w:rsidP="003A71CD">
      <w:r>
        <w:t>C’est le développeur qui rédige les STD</w:t>
      </w:r>
      <w:r w:rsidR="002348FD">
        <w:t xml:space="preserve">, ce dernier constitue tous les détails techniques à savoir le choix des technologies </w:t>
      </w:r>
      <w:r w:rsidR="0045423A">
        <w:t xml:space="preserve">à adopter, les codes qui vont être utilisés dans le développement, donc il facilitera clairement la tâche du développeur. L’analyse organique se fait </w:t>
      </w:r>
      <w:r>
        <w:t>en 2 étapes :</w:t>
      </w:r>
    </w:p>
    <w:p w14:paraId="548AAE3D" w14:textId="01DE0CAC" w:rsidR="003A71CD" w:rsidRDefault="003A71CD" w:rsidP="003A71CD">
      <w:pPr>
        <w:pStyle w:val="Paragraphedeliste"/>
        <w:numPr>
          <w:ilvl w:val="0"/>
          <w:numId w:val="10"/>
        </w:numPr>
      </w:pPr>
      <w:r>
        <w:t xml:space="preserve">Il lit profondément les SFD et prépare ses questions </w:t>
      </w:r>
    </w:p>
    <w:p w14:paraId="3E98D789" w14:textId="336206E9" w:rsidR="005B42B6" w:rsidRDefault="005B42B6" w:rsidP="003A71CD">
      <w:pPr>
        <w:pStyle w:val="Paragraphedeliste"/>
        <w:numPr>
          <w:ilvl w:val="0"/>
          <w:numId w:val="10"/>
        </w:numPr>
      </w:pPr>
      <w:r>
        <w:t>Il se réunit avec le l’AMOE pour qu’il réponde à ses questions</w:t>
      </w:r>
    </w:p>
    <w:p w14:paraId="52AFDF9A" w14:textId="5EC70BD4" w:rsidR="005B42B6" w:rsidRPr="003A71CD" w:rsidRDefault="005B42B6" w:rsidP="002348FD">
      <w:r>
        <w:t xml:space="preserve">Il commence la rédaction </w:t>
      </w:r>
      <w:r w:rsidR="00BD6EC9">
        <w:t xml:space="preserve">des STD </w:t>
      </w:r>
      <w:r w:rsidR="002348FD">
        <w:t>dès</w:t>
      </w:r>
      <w:r>
        <w:t xml:space="preserve"> qu’il aura toutes ses réponses. </w:t>
      </w:r>
    </w:p>
    <w:p w14:paraId="5D885695" w14:textId="77777777" w:rsidR="003A71CD" w:rsidRPr="003A71CD" w:rsidRDefault="003A71CD" w:rsidP="003A71CD"/>
    <w:p w14:paraId="6571BDEE" w14:textId="686A8ED1" w:rsidR="008063F5" w:rsidRDefault="00232B6F" w:rsidP="003C1722">
      <w:pPr>
        <w:pStyle w:val="Titre2"/>
        <w:numPr>
          <w:ilvl w:val="1"/>
          <w:numId w:val="6"/>
        </w:numPr>
      </w:pPr>
      <w:bookmarkStart w:id="22" w:name="_Toc92030222"/>
      <w:r>
        <w:t>La phase de test</w:t>
      </w:r>
      <w:bookmarkEnd w:id="22"/>
      <w:r>
        <w:t xml:space="preserve"> </w:t>
      </w:r>
    </w:p>
    <w:p w14:paraId="5AF5D505" w14:textId="78B9343E" w:rsidR="00625399" w:rsidRDefault="00625399" w:rsidP="00625399">
      <w:r>
        <w:t>Cette étape se réalise à la fin du développement, on note 3 types d’environnement de test :</w:t>
      </w:r>
    </w:p>
    <w:p w14:paraId="74161EBA" w14:textId="367BDD99" w:rsidR="00625399" w:rsidRDefault="00245198" w:rsidP="00245198">
      <w:pPr>
        <w:pStyle w:val="Paragraphedeliste"/>
        <w:numPr>
          <w:ilvl w:val="0"/>
          <w:numId w:val="10"/>
        </w:numPr>
      </w:pPr>
      <w:r>
        <w:t>L’environnement de développeur : l’ingénieur effectue ses tests au fur et à mesure qu’il avance dans le développement.</w:t>
      </w:r>
    </w:p>
    <w:p w14:paraId="024F497D" w14:textId="06CE5632" w:rsidR="00245198" w:rsidRDefault="00245198" w:rsidP="00245198">
      <w:pPr>
        <w:pStyle w:val="Paragraphedeliste"/>
        <w:numPr>
          <w:ilvl w:val="0"/>
          <w:numId w:val="10"/>
        </w:numPr>
      </w:pPr>
      <w:r>
        <w:t xml:space="preserve">L’environnement d’intégration : l’AMOE effectue des tests d’intégration, en constituant d’abord des échantillons de données pour chaque cas. </w:t>
      </w:r>
      <w:r w:rsidR="00A27460">
        <w:t>Les tests unitaires doivent être validés.</w:t>
      </w:r>
    </w:p>
    <w:p w14:paraId="4E062C68" w14:textId="0440C3FD" w:rsidR="00A27460" w:rsidRDefault="00245198" w:rsidP="00A27460">
      <w:pPr>
        <w:pStyle w:val="Paragraphedeliste"/>
        <w:numPr>
          <w:ilvl w:val="0"/>
          <w:numId w:val="10"/>
        </w:numPr>
      </w:pPr>
      <w:r>
        <w:t xml:space="preserve">L’environnement de recette : </w:t>
      </w:r>
      <w:r w:rsidR="00A27460">
        <w:t>l’AMOA effectue ces tests de la compatibilité entre les besoins définis et les développements réalisés.</w:t>
      </w:r>
    </w:p>
    <w:p w14:paraId="206A9C58" w14:textId="41438F2D" w:rsidR="00A27460" w:rsidRPr="00625399" w:rsidRDefault="00A27460" w:rsidP="00A27460">
      <w:r>
        <w:t>Dans cet environnement d’intégration et de recette, un autre type de test est fréquemment effectué, appelé le test de monté en charge ou de performance. L’objectif est de tester la capacit</w:t>
      </w:r>
      <w:r w:rsidR="00160D28">
        <w:t>é</w:t>
      </w:r>
      <w:r>
        <w:t xml:space="preserve"> de la nouvelle application </w:t>
      </w:r>
      <w:r w:rsidR="000E2EFE">
        <w:t xml:space="preserve">à </w:t>
      </w:r>
      <w:r w:rsidR="00160D28">
        <w:t>gérer des données plus volumineuses.</w:t>
      </w:r>
    </w:p>
    <w:p w14:paraId="02B25457" w14:textId="222D7F4C" w:rsidR="008063F5" w:rsidRDefault="00232B6F" w:rsidP="003C1722">
      <w:pPr>
        <w:pStyle w:val="Titre2"/>
        <w:numPr>
          <w:ilvl w:val="1"/>
          <w:numId w:val="6"/>
        </w:numPr>
      </w:pPr>
      <w:bookmarkStart w:id="23" w:name="_Toc92030223"/>
      <w:r>
        <w:t>La Signature Du Procès-Verbal</w:t>
      </w:r>
      <w:bookmarkEnd w:id="23"/>
      <w:r>
        <w:t xml:space="preserve"> </w:t>
      </w:r>
    </w:p>
    <w:p w14:paraId="03436A3F" w14:textId="61CDCB1A" w:rsidR="00535A9C" w:rsidRPr="00C553AF" w:rsidRDefault="00535A9C" w:rsidP="00C553AF">
      <w:r>
        <w:t xml:space="preserve">L’AMOA rédige un procès-verbal de recette (PV Recette) après avoir réalisé </w:t>
      </w:r>
      <w:r w:rsidR="00CD2890">
        <w:t>ses tests</w:t>
      </w:r>
      <w:r>
        <w:t>.</w:t>
      </w:r>
      <w:r w:rsidR="00CD2890">
        <w:t xml:space="preserve"> Si les résultats sont positifs </w:t>
      </w:r>
      <w:r w:rsidR="000A01E5">
        <w:t xml:space="preserve">ce qui voudra dire que les fonctionnalités testées peuvent être livrées en production. Le </w:t>
      </w:r>
      <w:r w:rsidR="000A01E5">
        <w:lastRenderedPageBreak/>
        <w:t>chef de projet MOA et le client vont signer le PV de Recette. Donc le client donne son accord pour livrer l’application.</w:t>
      </w:r>
      <w:r>
        <w:t xml:space="preserve"> </w:t>
      </w:r>
    </w:p>
    <w:p w14:paraId="3AC2C318" w14:textId="2EF59DC1" w:rsidR="008063F5" w:rsidRDefault="00232B6F" w:rsidP="003C1722">
      <w:pPr>
        <w:pStyle w:val="Titre2"/>
        <w:numPr>
          <w:ilvl w:val="1"/>
          <w:numId w:val="6"/>
        </w:numPr>
      </w:pPr>
      <w:bookmarkStart w:id="24" w:name="_Toc92030224"/>
      <w:r>
        <w:t>La mise en production</w:t>
      </w:r>
      <w:bookmarkEnd w:id="24"/>
      <w:r>
        <w:t xml:space="preserve"> </w:t>
      </w:r>
    </w:p>
    <w:p w14:paraId="1FB1D1E0" w14:textId="71F3B8F4" w:rsidR="00AA357B" w:rsidRPr="00AA357B" w:rsidRDefault="00AA357B" w:rsidP="00AA357B">
      <w:r>
        <w:t>Deux mois avant la livraison finale, une réunion entre le service</w:t>
      </w:r>
      <w:r w:rsidR="00F5478A">
        <w:t xml:space="preserve"> système</w:t>
      </w:r>
      <w:r>
        <w:t xml:space="preserve"> et le service de production du client sera organisée</w:t>
      </w:r>
      <w:r w:rsidR="00F5478A">
        <w:t xml:space="preserve"> pour établir les besoins en termes de matériels, logiciel, et ressources humaines, et signaler les difficultés rencontrées lors des tests. Afin</w:t>
      </w:r>
      <w:r w:rsidR="00E83A47">
        <w:t xml:space="preserve"> que l’équipe de production prenne en charge l’application. </w:t>
      </w:r>
      <w:r w:rsidR="00F5478A">
        <w:t xml:space="preserve"> </w:t>
      </w:r>
      <w:r>
        <w:t xml:space="preserve"> </w:t>
      </w:r>
    </w:p>
    <w:p w14:paraId="3ADDFC37" w14:textId="7547CBB6" w:rsidR="008063F5" w:rsidRDefault="00232B6F" w:rsidP="003C1722">
      <w:pPr>
        <w:pStyle w:val="Titre2"/>
        <w:numPr>
          <w:ilvl w:val="1"/>
          <w:numId w:val="6"/>
        </w:numPr>
      </w:pPr>
      <w:bookmarkStart w:id="25" w:name="_Toc92030225"/>
      <w:r>
        <w:t>La formation des utilisateurs finaux</w:t>
      </w:r>
      <w:bookmarkEnd w:id="25"/>
    </w:p>
    <w:p w14:paraId="5E5F01DF" w14:textId="5A3E0D39" w:rsidR="00A56781" w:rsidRPr="00A56781" w:rsidRDefault="00A56781" w:rsidP="00A56781">
      <w:r>
        <w:t>Les AMOA assurent la formation des utilisateurs finaux après la phase de la recette. Cela en organisant des sessions de groupe moyen ou de nombreuses personnes</w:t>
      </w:r>
      <w:r w:rsidR="007E5A08">
        <w:t>, selon l’utilisation de logiciel ou de l’application. Dans ces formations les AMOA se réfèrent au manuel utilisateur.</w:t>
      </w:r>
    </w:p>
    <w:p w14:paraId="3729D9A7" w14:textId="198E2D22" w:rsidR="00232B6F" w:rsidRDefault="00232B6F" w:rsidP="003C1722">
      <w:pPr>
        <w:pStyle w:val="Titre2"/>
        <w:numPr>
          <w:ilvl w:val="1"/>
          <w:numId w:val="6"/>
        </w:numPr>
      </w:pPr>
      <w:bookmarkStart w:id="26" w:name="_Toc92030226"/>
      <w:r>
        <w:t>La phase de Maintenance</w:t>
      </w:r>
      <w:bookmarkEnd w:id="26"/>
      <w:r>
        <w:t xml:space="preserve"> </w:t>
      </w:r>
    </w:p>
    <w:p w14:paraId="04A2D1FA" w14:textId="666027D1" w:rsidR="003E405E" w:rsidRPr="007E5A08" w:rsidRDefault="009740CA" w:rsidP="007E5A08">
      <w:r>
        <w:t xml:space="preserve">Le contrat conclue entre la MOA et La MOE prévoit une clause </w:t>
      </w:r>
      <w:r w:rsidR="00E10703">
        <w:t>stipulant</w:t>
      </w:r>
      <w:r>
        <w:t xml:space="preserve"> la garanti</w:t>
      </w:r>
      <w:r w:rsidR="00E10703">
        <w:t>e</w:t>
      </w:r>
      <w:r>
        <w:t xml:space="preserve"> d</w:t>
      </w:r>
      <w:r w:rsidR="00E10703">
        <w:t>u</w:t>
      </w:r>
      <w:r>
        <w:t xml:space="preserve"> fonctionnement de l’application </w:t>
      </w:r>
      <w:r w:rsidR="00E10703">
        <w:t>pendant les 3 mois qui suivent la mise en production. Toutes les anomalies qui surgissent pendant cette période sont réparées gratuitement par la MO</w:t>
      </w:r>
      <w:r w:rsidR="008D251D">
        <w:t>E</w:t>
      </w:r>
      <w:r w:rsidR="003E405E">
        <w:t>. Au-delà de cette garantie toute maintenance sera payante qu’elle soit corrective ou bien évolutive.</w:t>
      </w:r>
    </w:p>
    <w:p w14:paraId="0AF7CC6C" w14:textId="26BE3E57" w:rsidR="008063F5" w:rsidRDefault="00232B6F" w:rsidP="00052E88">
      <w:pPr>
        <w:pStyle w:val="Titre1"/>
        <w:numPr>
          <w:ilvl w:val="0"/>
          <w:numId w:val="6"/>
        </w:numPr>
      </w:pPr>
      <w:bookmarkStart w:id="27" w:name="_Toc92030227"/>
      <w:r>
        <w:t>La gestion des anomalies</w:t>
      </w:r>
      <w:bookmarkEnd w:id="27"/>
    </w:p>
    <w:p w14:paraId="6B6A5CEE" w14:textId="37D4A4A7" w:rsidR="004F3186" w:rsidRDefault="004F3186" w:rsidP="004F3186">
      <w:r>
        <w:t xml:space="preserve">Supposons que l’AMOA en effectuant ses tests il </w:t>
      </w:r>
      <w:r w:rsidR="00376AAA">
        <w:t>observe une anomalie, ce dernier doit procéder comme suit :</w:t>
      </w:r>
    </w:p>
    <w:p w14:paraId="73BD6080" w14:textId="4BCBC972" w:rsidR="00376AAA" w:rsidRDefault="00376AAA" w:rsidP="00376AAA">
      <w:pPr>
        <w:pStyle w:val="Paragraphedeliste"/>
        <w:numPr>
          <w:ilvl w:val="0"/>
          <w:numId w:val="10"/>
        </w:numPr>
      </w:pPr>
      <w:r>
        <w:t xml:space="preserve">Créer </w:t>
      </w:r>
      <w:r w:rsidR="00996ED3">
        <w:t xml:space="preserve">une fiche d’anomalie : </w:t>
      </w:r>
      <w:r w:rsidR="00852C77">
        <w:t>à la détection d’une anomalie en la mettant sur “Quality Center“ sous le statut “ouverte“</w:t>
      </w:r>
    </w:p>
    <w:p w14:paraId="41DE0AF1" w14:textId="21DEA9FC" w:rsidR="00996ED3" w:rsidRDefault="00996ED3" w:rsidP="00376AAA">
      <w:pPr>
        <w:pStyle w:val="Paragraphedeliste"/>
        <w:numPr>
          <w:ilvl w:val="0"/>
          <w:numId w:val="10"/>
        </w:numPr>
      </w:pPr>
      <w:r>
        <w:t>L’envoi de l’anomalie à l’</w:t>
      </w:r>
      <w:r w:rsidR="00852C77">
        <w:t>AMOE</w:t>
      </w:r>
      <w:r>
        <w:t xml:space="preserve"> par le biais du CPMEO</w:t>
      </w:r>
      <w:r w:rsidR="00852C77">
        <w:t>, qui vérifie si :</w:t>
      </w:r>
    </w:p>
    <w:p w14:paraId="3BEA3560" w14:textId="65C77751" w:rsidR="00996ED3" w:rsidRDefault="00996ED3" w:rsidP="00996ED3">
      <w:pPr>
        <w:pStyle w:val="Paragraphedeliste"/>
        <w:numPr>
          <w:ilvl w:val="0"/>
          <w:numId w:val="11"/>
        </w:numPr>
      </w:pPr>
      <w:r>
        <w:t>L’anomalie n’est pas reconnue car</w:t>
      </w:r>
      <w:r w:rsidR="00852C77">
        <w:t xml:space="preserve"> </w:t>
      </w:r>
      <w:r w:rsidR="000918E7">
        <w:t>la fonctionnalité est conforme au SFD. Le statut de l’anomalie “Rejetée“</w:t>
      </w:r>
    </w:p>
    <w:p w14:paraId="07261936" w14:textId="4879C1CD" w:rsidR="00996ED3" w:rsidRDefault="00996ED3" w:rsidP="00996ED3">
      <w:pPr>
        <w:pStyle w:val="Paragraphedeliste"/>
        <w:numPr>
          <w:ilvl w:val="0"/>
          <w:numId w:val="11"/>
        </w:numPr>
      </w:pPr>
      <w:r>
        <w:t>Confirmation de l’anomalie</w:t>
      </w:r>
      <w:r w:rsidR="000918E7">
        <w:t> : transmission au</w:t>
      </w:r>
    </w:p>
    <w:p w14:paraId="51CD4A3D" w14:textId="39C30226" w:rsidR="00996ED3" w:rsidRDefault="00996ED3" w:rsidP="00996ED3">
      <w:pPr>
        <w:pStyle w:val="Paragraphedeliste"/>
        <w:numPr>
          <w:ilvl w:val="0"/>
          <w:numId w:val="10"/>
        </w:numPr>
      </w:pPr>
      <w:r>
        <w:t>Le développeur</w:t>
      </w:r>
      <w:r w:rsidR="000918E7">
        <w:t xml:space="preserve"> : il vérifie puis il corrige en mettant l’anomalie au statut “en cours de correction“ </w:t>
      </w:r>
    </w:p>
    <w:p w14:paraId="41DC1293" w14:textId="4977D41C" w:rsidR="00996ED3" w:rsidRDefault="00996ED3" w:rsidP="00996ED3">
      <w:pPr>
        <w:pStyle w:val="Paragraphedeliste"/>
        <w:numPr>
          <w:ilvl w:val="0"/>
          <w:numId w:val="10"/>
        </w:numPr>
      </w:pPr>
      <w:r>
        <w:t>Explication des corrections apportées</w:t>
      </w:r>
      <w:r w:rsidR="000918E7">
        <w:t xml:space="preserve"> en </w:t>
      </w:r>
      <w:r w:rsidR="003E3FDC">
        <w:t xml:space="preserve">commentaire en précisant le </w:t>
      </w:r>
      <w:r w:rsidR="000918E7">
        <w:t>statut “ corrigée“</w:t>
      </w:r>
      <w:r w:rsidR="003E3FDC">
        <w:t xml:space="preserve"> de l’anomalie, il envoie un mail à l’AMOE et son CP</w:t>
      </w:r>
    </w:p>
    <w:p w14:paraId="524C424A" w14:textId="35FDDA02" w:rsidR="00996ED3" w:rsidRDefault="00996ED3" w:rsidP="00996ED3">
      <w:pPr>
        <w:pStyle w:val="Paragraphedeliste"/>
        <w:numPr>
          <w:ilvl w:val="0"/>
          <w:numId w:val="10"/>
        </w:numPr>
      </w:pPr>
      <w:r>
        <w:t>Vérification des correction</w:t>
      </w:r>
      <w:r w:rsidR="00D34CFF">
        <w:t>s</w:t>
      </w:r>
      <w:r>
        <w:t xml:space="preserve"> par l’AMO</w:t>
      </w:r>
      <w:r w:rsidR="00D34CFF">
        <w:t>E</w:t>
      </w:r>
      <w:r w:rsidR="003E3FDC">
        <w:t xml:space="preserve"> en effectuant des tests de </w:t>
      </w:r>
      <w:r w:rsidR="00550D6A">
        <w:t>non-régression</w:t>
      </w:r>
      <w:r w:rsidR="003E3FDC">
        <w:t xml:space="preserve"> puis il notifie par mail </w:t>
      </w:r>
      <w:r w:rsidR="00550D6A">
        <w:t xml:space="preserve">que l’anomalie est corrigée et en mesure de la tester en recette </w:t>
      </w:r>
    </w:p>
    <w:p w14:paraId="07468D7D" w14:textId="0EE96553" w:rsidR="00D34CFF" w:rsidRDefault="00D34CFF" w:rsidP="00996ED3">
      <w:pPr>
        <w:pStyle w:val="Paragraphedeliste"/>
        <w:numPr>
          <w:ilvl w:val="0"/>
          <w:numId w:val="10"/>
        </w:numPr>
      </w:pPr>
      <w:r>
        <w:t>L’AMOA re teste</w:t>
      </w:r>
      <w:r w:rsidR="00550D6A">
        <w:t xml:space="preserve"> et si l’anomalie est corrigée son statut passera à “Fermée“</w:t>
      </w:r>
    </w:p>
    <w:p w14:paraId="0AADB4CF" w14:textId="5F6A3B1B" w:rsidR="00D34CFF" w:rsidRPr="004F3186" w:rsidRDefault="00D34CFF" w:rsidP="00D34CFF">
      <w:r>
        <w:t>Il faut noter l’existence de types d’anomalie selon le degré de criticité, anomalie majeure et anomalie mineure</w:t>
      </w:r>
    </w:p>
    <w:p w14:paraId="0684CB92" w14:textId="3C4927A1" w:rsidR="008063F5" w:rsidRDefault="00232B6F" w:rsidP="008063F5">
      <w:pPr>
        <w:pStyle w:val="Titre1"/>
        <w:numPr>
          <w:ilvl w:val="0"/>
          <w:numId w:val="6"/>
        </w:numPr>
      </w:pPr>
      <w:bookmarkStart w:id="28" w:name="_Toc92030228"/>
      <w:r>
        <w:lastRenderedPageBreak/>
        <w:t>La gestion des évolutions</w:t>
      </w:r>
      <w:bookmarkEnd w:id="28"/>
      <w:r>
        <w:t xml:space="preserve"> </w:t>
      </w:r>
    </w:p>
    <w:p w14:paraId="1E320283" w14:textId="03C71759" w:rsidR="00A86343" w:rsidRDefault="00A86343" w:rsidP="00851CE4">
      <w:r>
        <w:t>On distingue 2 types d’évolutions</w:t>
      </w:r>
      <w:r w:rsidR="00851CE4">
        <w:t xml:space="preserve">. </w:t>
      </w:r>
      <w:r>
        <w:t xml:space="preserve">Mineure qui concerne </w:t>
      </w:r>
      <w:r w:rsidR="00851CE4">
        <w:t xml:space="preserve">la mise à jour d’une IHM ou d’une règle de gestion, </w:t>
      </w:r>
      <w:r>
        <w:t>et majeure</w:t>
      </w:r>
      <w:r w:rsidR="00851CE4">
        <w:t xml:space="preserve"> qui nécessite la mise en place d’un nouveau projet que l’on appelle un lot.</w:t>
      </w:r>
      <w:r w:rsidR="00CB0B32">
        <w:t xml:space="preserve"> </w:t>
      </w:r>
    </w:p>
    <w:p w14:paraId="07D76290" w14:textId="5A1A984A" w:rsidR="00CB0B32" w:rsidRPr="00A86343" w:rsidRDefault="00CB0B32" w:rsidP="00851CE4">
      <w:r>
        <w:t>On crée une fiche d’évolution pour chaque évolution signalée et elle est traitée de la même façon que la fiche anomalie.</w:t>
      </w:r>
    </w:p>
    <w:p w14:paraId="598FDCE2" w14:textId="4345B01F" w:rsidR="008063F5" w:rsidRDefault="003C1722" w:rsidP="008063F5">
      <w:pPr>
        <w:pStyle w:val="Titre1"/>
        <w:numPr>
          <w:ilvl w:val="0"/>
          <w:numId w:val="6"/>
        </w:numPr>
      </w:pPr>
      <w:r>
        <w:t xml:space="preserve"> </w:t>
      </w:r>
      <w:bookmarkStart w:id="29" w:name="_Toc92030229"/>
      <w:r>
        <w:t>La gestion des avenants</w:t>
      </w:r>
      <w:bookmarkEnd w:id="29"/>
    </w:p>
    <w:p w14:paraId="638278D7" w14:textId="7ED6186C" w:rsidR="003110D1" w:rsidRPr="003110D1" w:rsidRDefault="003110D1" w:rsidP="003110D1">
      <w:r>
        <w:t xml:space="preserve">Ils apparaissent à la modification d’une règle de gestion. Cependant, comparant à une évolution </w:t>
      </w:r>
      <w:r w:rsidR="009A029E">
        <w:t>un avenant</w:t>
      </w:r>
      <w:r>
        <w:t xml:space="preserve"> est largement plus couteux </w:t>
      </w:r>
      <w:r w:rsidR="006A2B1B">
        <w:t>car il nécessite la modification du code et même la structure du projet.</w:t>
      </w:r>
    </w:p>
    <w:p w14:paraId="6C0B216A" w14:textId="7673D933" w:rsidR="008063F5" w:rsidRDefault="003C1722" w:rsidP="008063F5">
      <w:pPr>
        <w:pStyle w:val="Titre1"/>
        <w:numPr>
          <w:ilvl w:val="0"/>
          <w:numId w:val="6"/>
        </w:numPr>
      </w:pPr>
      <w:bookmarkStart w:id="30" w:name="_Toc92030230"/>
      <w:r>
        <w:t>La gestion des livraisons</w:t>
      </w:r>
      <w:bookmarkEnd w:id="30"/>
      <w:r>
        <w:t xml:space="preserve"> </w:t>
      </w:r>
    </w:p>
    <w:p w14:paraId="55605E01" w14:textId="06C8D9F2" w:rsidR="009A029E" w:rsidRPr="009A029E" w:rsidRDefault="00D22DFE" w:rsidP="009A029E">
      <w:r>
        <w:t>C’est une méthode qui garantit de sauvegarder des trace</w:t>
      </w:r>
      <w:r w:rsidR="0038275B">
        <w:t>s</w:t>
      </w:r>
      <w:r>
        <w:t xml:space="preserve"> des changements effectuer dans un fich</w:t>
      </w:r>
      <w:r w:rsidR="0038275B">
        <w:t>i</w:t>
      </w:r>
      <w:r>
        <w:t>er numérique</w:t>
      </w:r>
      <w:r w:rsidR="0038275B">
        <w:t xml:space="preserve"> </w:t>
      </w:r>
      <w:r>
        <w:t xml:space="preserve">(documentation, code source, base de données) grâce à un logiciel comme SubversioN. Il permet </w:t>
      </w:r>
      <w:r w:rsidR="0038275B">
        <w:t>de retrouver les informations supprimées</w:t>
      </w:r>
      <w:r w:rsidR="00A64DB1">
        <w:t xml:space="preserve">. </w:t>
      </w:r>
    </w:p>
    <w:p w14:paraId="3031C2CC" w14:textId="490F53B5" w:rsidR="003C1722" w:rsidRPr="003C1722" w:rsidRDefault="003C1722" w:rsidP="008063F5">
      <w:pPr>
        <w:pStyle w:val="Titre1"/>
        <w:numPr>
          <w:ilvl w:val="0"/>
          <w:numId w:val="6"/>
        </w:numPr>
      </w:pPr>
      <w:bookmarkStart w:id="31" w:name="_Toc92030231"/>
      <w:r>
        <w:t>Quelques notions utiles</w:t>
      </w:r>
      <w:bookmarkEnd w:id="31"/>
    </w:p>
    <w:tbl>
      <w:tblPr>
        <w:tblStyle w:val="Grilledutableau"/>
        <w:tblW w:w="0" w:type="auto"/>
        <w:tblLook w:val="04A0" w:firstRow="1" w:lastRow="0" w:firstColumn="1" w:lastColumn="0" w:noHBand="0" w:noVBand="1"/>
      </w:tblPr>
      <w:tblGrid>
        <w:gridCol w:w="2689"/>
        <w:gridCol w:w="6373"/>
      </w:tblGrid>
      <w:tr w:rsidR="00755F66" w14:paraId="7CCFF094" w14:textId="77777777" w:rsidTr="003F09EA">
        <w:tc>
          <w:tcPr>
            <w:tcW w:w="2689" w:type="dxa"/>
          </w:tcPr>
          <w:p w14:paraId="71499CC6" w14:textId="59B76093" w:rsidR="00755F66" w:rsidRPr="00FA656A" w:rsidRDefault="00755F66" w:rsidP="002D4B26">
            <w:pPr>
              <w:rPr>
                <w:sz w:val="20"/>
                <w:szCs w:val="20"/>
              </w:rPr>
            </w:pPr>
            <w:r w:rsidRPr="00FA656A">
              <w:rPr>
                <w:sz w:val="20"/>
                <w:szCs w:val="20"/>
              </w:rPr>
              <w:t>Anomalies</w:t>
            </w:r>
          </w:p>
        </w:tc>
        <w:tc>
          <w:tcPr>
            <w:tcW w:w="6373" w:type="dxa"/>
          </w:tcPr>
          <w:p w14:paraId="30104FBE" w14:textId="2D87DD03" w:rsidR="00755F66" w:rsidRPr="00FA656A" w:rsidRDefault="00EC30F7" w:rsidP="002D4B26">
            <w:pPr>
              <w:rPr>
                <w:sz w:val="20"/>
                <w:szCs w:val="20"/>
              </w:rPr>
            </w:pPr>
            <w:r>
              <w:rPr>
                <w:sz w:val="20"/>
                <w:szCs w:val="20"/>
              </w:rPr>
              <w:t>C’est un</w:t>
            </w:r>
            <w:r w:rsidR="003F09EA" w:rsidRPr="00FA656A">
              <w:rPr>
                <w:sz w:val="20"/>
                <w:szCs w:val="20"/>
              </w:rPr>
              <w:t xml:space="preserve"> écart par rapport aux règles de gestion détecté avant la mise en production. Au-delà on parlera d’incident.</w:t>
            </w:r>
          </w:p>
        </w:tc>
      </w:tr>
      <w:tr w:rsidR="00755F66" w14:paraId="5355C712" w14:textId="77777777" w:rsidTr="003F09EA">
        <w:tc>
          <w:tcPr>
            <w:tcW w:w="2689" w:type="dxa"/>
          </w:tcPr>
          <w:p w14:paraId="504D65AF" w14:textId="4014F784" w:rsidR="00755F66" w:rsidRPr="00FA656A" w:rsidRDefault="00755F66" w:rsidP="002D4B26">
            <w:pPr>
              <w:rPr>
                <w:sz w:val="20"/>
                <w:szCs w:val="20"/>
              </w:rPr>
            </w:pPr>
            <w:r w:rsidRPr="00FA656A">
              <w:rPr>
                <w:sz w:val="20"/>
                <w:szCs w:val="20"/>
              </w:rPr>
              <w:t>Attributs ou propriété</w:t>
            </w:r>
          </w:p>
        </w:tc>
        <w:tc>
          <w:tcPr>
            <w:tcW w:w="6373" w:type="dxa"/>
          </w:tcPr>
          <w:p w14:paraId="4442D798" w14:textId="385930EF" w:rsidR="00755F66" w:rsidRPr="00FA656A" w:rsidRDefault="005D0679" w:rsidP="002D4B26">
            <w:pPr>
              <w:rPr>
                <w:sz w:val="20"/>
                <w:szCs w:val="20"/>
              </w:rPr>
            </w:pPr>
            <w:r>
              <w:rPr>
                <w:sz w:val="20"/>
                <w:szCs w:val="20"/>
              </w:rPr>
              <w:t>Ils sont représentés sous une liste de mots simples qui décrivent une entité donnée.</w:t>
            </w:r>
          </w:p>
        </w:tc>
      </w:tr>
      <w:tr w:rsidR="00755F66" w14:paraId="0AF4ADB4" w14:textId="77777777" w:rsidTr="003F09EA">
        <w:tc>
          <w:tcPr>
            <w:tcW w:w="2689" w:type="dxa"/>
          </w:tcPr>
          <w:p w14:paraId="1CC2EA1D" w14:textId="1F2B30AC" w:rsidR="00755F66" w:rsidRPr="00FA656A" w:rsidRDefault="00755F66" w:rsidP="002D4B26">
            <w:pPr>
              <w:rPr>
                <w:sz w:val="20"/>
                <w:szCs w:val="20"/>
              </w:rPr>
            </w:pPr>
            <w:r w:rsidRPr="00FA656A">
              <w:rPr>
                <w:sz w:val="20"/>
                <w:szCs w:val="20"/>
              </w:rPr>
              <w:t>Avenants</w:t>
            </w:r>
          </w:p>
        </w:tc>
        <w:tc>
          <w:tcPr>
            <w:tcW w:w="6373" w:type="dxa"/>
          </w:tcPr>
          <w:p w14:paraId="7C9C1593" w14:textId="63418AB6" w:rsidR="00755F66" w:rsidRPr="00FA656A" w:rsidRDefault="0074791B" w:rsidP="002D4B26">
            <w:pPr>
              <w:rPr>
                <w:sz w:val="20"/>
                <w:szCs w:val="20"/>
              </w:rPr>
            </w:pPr>
            <w:r>
              <w:rPr>
                <w:sz w:val="20"/>
                <w:szCs w:val="20"/>
              </w:rPr>
              <w:t>Correspond à un changement d’une réglé de gestion</w:t>
            </w:r>
          </w:p>
        </w:tc>
      </w:tr>
      <w:tr w:rsidR="00755F66" w14:paraId="3AFA564F" w14:textId="77777777" w:rsidTr="003F09EA">
        <w:tc>
          <w:tcPr>
            <w:tcW w:w="2689" w:type="dxa"/>
          </w:tcPr>
          <w:p w14:paraId="67B88B42" w14:textId="2E7D84D9" w:rsidR="00755F66" w:rsidRPr="00FA656A" w:rsidRDefault="00755F66" w:rsidP="002D4B26">
            <w:pPr>
              <w:rPr>
                <w:sz w:val="20"/>
                <w:szCs w:val="20"/>
              </w:rPr>
            </w:pPr>
            <w:r w:rsidRPr="00FA656A">
              <w:rPr>
                <w:sz w:val="20"/>
                <w:szCs w:val="20"/>
              </w:rPr>
              <w:t>Batch</w:t>
            </w:r>
          </w:p>
        </w:tc>
        <w:tc>
          <w:tcPr>
            <w:tcW w:w="6373" w:type="dxa"/>
          </w:tcPr>
          <w:p w14:paraId="2DC35E03" w14:textId="7FC7E181" w:rsidR="00755F66" w:rsidRPr="00FA656A" w:rsidRDefault="00D44635" w:rsidP="002D4B26">
            <w:pPr>
              <w:rPr>
                <w:sz w:val="20"/>
                <w:szCs w:val="20"/>
              </w:rPr>
            </w:pPr>
            <w:r>
              <w:rPr>
                <w:sz w:val="20"/>
                <w:szCs w:val="20"/>
              </w:rPr>
              <w:t>Un programme qui s’exécute seul en abstrait pour une mise à jour ou autres, il est utilisé la nuit pour ne pas ralentir le travail des utilisateurs.</w:t>
            </w:r>
          </w:p>
        </w:tc>
      </w:tr>
      <w:tr w:rsidR="00755F66" w14:paraId="1D25BCCB" w14:textId="77777777" w:rsidTr="003F09EA">
        <w:tc>
          <w:tcPr>
            <w:tcW w:w="2689" w:type="dxa"/>
          </w:tcPr>
          <w:p w14:paraId="30CDD789" w14:textId="42B60163" w:rsidR="00755F66" w:rsidRPr="00FA656A" w:rsidRDefault="00755F66" w:rsidP="002D4B26">
            <w:pPr>
              <w:rPr>
                <w:sz w:val="20"/>
                <w:szCs w:val="20"/>
              </w:rPr>
            </w:pPr>
            <w:r w:rsidRPr="00FA656A">
              <w:rPr>
                <w:sz w:val="20"/>
                <w:szCs w:val="20"/>
              </w:rPr>
              <w:t>Batch d’alimentation</w:t>
            </w:r>
          </w:p>
        </w:tc>
        <w:tc>
          <w:tcPr>
            <w:tcW w:w="6373" w:type="dxa"/>
          </w:tcPr>
          <w:p w14:paraId="63D27D81" w14:textId="2DDD038D" w:rsidR="00755F66" w:rsidRPr="00FA656A" w:rsidRDefault="00FC679B" w:rsidP="002D4B26">
            <w:pPr>
              <w:rPr>
                <w:sz w:val="20"/>
                <w:szCs w:val="20"/>
              </w:rPr>
            </w:pPr>
            <w:r>
              <w:rPr>
                <w:sz w:val="20"/>
                <w:szCs w:val="20"/>
              </w:rPr>
              <w:t>Une interface cyclique qui charge la base</w:t>
            </w:r>
          </w:p>
        </w:tc>
      </w:tr>
      <w:tr w:rsidR="00755F66" w14:paraId="2058E67D" w14:textId="77777777" w:rsidTr="003F09EA">
        <w:tc>
          <w:tcPr>
            <w:tcW w:w="2689" w:type="dxa"/>
          </w:tcPr>
          <w:p w14:paraId="4BC8860C" w14:textId="63F493A7" w:rsidR="00755F66" w:rsidRPr="00FA656A" w:rsidRDefault="00755F66" w:rsidP="002D4B26">
            <w:pPr>
              <w:rPr>
                <w:sz w:val="20"/>
                <w:szCs w:val="20"/>
              </w:rPr>
            </w:pPr>
            <w:r w:rsidRPr="00FA656A">
              <w:rPr>
                <w:sz w:val="20"/>
                <w:szCs w:val="20"/>
              </w:rPr>
              <w:t>Batch d’épuration</w:t>
            </w:r>
          </w:p>
        </w:tc>
        <w:tc>
          <w:tcPr>
            <w:tcW w:w="6373" w:type="dxa"/>
          </w:tcPr>
          <w:p w14:paraId="66CB4D14" w14:textId="5F870B71" w:rsidR="00755F66" w:rsidRPr="00FA656A" w:rsidRDefault="000C506A" w:rsidP="002D4B26">
            <w:pPr>
              <w:rPr>
                <w:sz w:val="20"/>
                <w:szCs w:val="20"/>
              </w:rPr>
            </w:pPr>
            <w:r>
              <w:rPr>
                <w:sz w:val="20"/>
                <w:szCs w:val="20"/>
              </w:rPr>
              <w:t>Nettoyage de l’ancienne base</w:t>
            </w:r>
            <w:r w:rsidR="00860460">
              <w:rPr>
                <w:sz w:val="20"/>
                <w:szCs w:val="20"/>
              </w:rPr>
              <w:t xml:space="preserve"> des données erronées ou doublées</w:t>
            </w:r>
            <w:r>
              <w:rPr>
                <w:sz w:val="20"/>
                <w:szCs w:val="20"/>
              </w:rPr>
              <w:t xml:space="preserve"> avant l’initialisation de la nouvelle</w:t>
            </w:r>
          </w:p>
        </w:tc>
      </w:tr>
      <w:tr w:rsidR="00755F66" w14:paraId="4D64A548" w14:textId="77777777" w:rsidTr="003F09EA">
        <w:tc>
          <w:tcPr>
            <w:tcW w:w="2689" w:type="dxa"/>
          </w:tcPr>
          <w:p w14:paraId="0D8F044F" w14:textId="494135EA" w:rsidR="00755F66" w:rsidRPr="00FA656A" w:rsidRDefault="00755F66" w:rsidP="002D4B26">
            <w:pPr>
              <w:rPr>
                <w:sz w:val="20"/>
                <w:szCs w:val="20"/>
              </w:rPr>
            </w:pPr>
            <w:r w:rsidRPr="00FA656A">
              <w:rPr>
                <w:sz w:val="20"/>
                <w:szCs w:val="20"/>
              </w:rPr>
              <w:t>Batch d’initialisation</w:t>
            </w:r>
          </w:p>
        </w:tc>
        <w:tc>
          <w:tcPr>
            <w:tcW w:w="6373" w:type="dxa"/>
          </w:tcPr>
          <w:p w14:paraId="42A4F555" w14:textId="6B290C38" w:rsidR="00755F66" w:rsidRPr="00FA656A" w:rsidRDefault="00CB5DDB" w:rsidP="002D4B26">
            <w:pPr>
              <w:rPr>
                <w:sz w:val="20"/>
                <w:szCs w:val="20"/>
              </w:rPr>
            </w:pPr>
            <w:r>
              <w:rPr>
                <w:sz w:val="20"/>
                <w:szCs w:val="20"/>
              </w:rPr>
              <w:t>Interface qui extrait les informations de l’ancienne base et la stock</w:t>
            </w:r>
            <w:r w:rsidR="004A5F60">
              <w:rPr>
                <w:sz w:val="20"/>
                <w:szCs w:val="20"/>
              </w:rPr>
              <w:t>e</w:t>
            </w:r>
            <w:r>
              <w:rPr>
                <w:sz w:val="20"/>
                <w:szCs w:val="20"/>
              </w:rPr>
              <w:t xml:space="preserve"> dans un fichier, celui-ci sera utiliser pour initialiser la nouvelle base</w:t>
            </w:r>
          </w:p>
        </w:tc>
      </w:tr>
      <w:tr w:rsidR="00755F66" w14:paraId="7148A6E4" w14:textId="77777777" w:rsidTr="003F09EA">
        <w:tc>
          <w:tcPr>
            <w:tcW w:w="2689" w:type="dxa"/>
          </w:tcPr>
          <w:p w14:paraId="2925881C" w14:textId="0BDCF806" w:rsidR="00755F66" w:rsidRPr="00FA656A" w:rsidRDefault="00755F66" w:rsidP="002D4B26">
            <w:pPr>
              <w:rPr>
                <w:sz w:val="20"/>
                <w:szCs w:val="20"/>
              </w:rPr>
            </w:pPr>
            <w:r w:rsidRPr="00FA656A">
              <w:rPr>
                <w:sz w:val="20"/>
                <w:szCs w:val="20"/>
              </w:rPr>
              <w:t>CFT</w:t>
            </w:r>
          </w:p>
        </w:tc>
        <w:tc>
          <w:tcPr>
            <w:tcW w:w="6373" w:type="dxa"/>
          </w:tcPr>
          <w:p w14:paraId="1FE3628E" w14:textId="3927B4D2" w:rsidR="00755F66" w:rsidRPr="00FA656A" w:rsidRDefault="00CB5DDB" w:rsidP="002D4B26">
            <w:pPr>
              <w:rPr>
                <w:sz w:val="20"/>
                <w:szCs w:val="20"/>
              </w:rPr>
            </w:pPr>
            <w:r>
              <w:rPr>
                <w:sz w:val="20"/>
                <w:szCs w:val="20"/>
              </w:rPr>
              <w:t>Un outil qui transfert le fichier entre les serveurs</w:t>
            </w:r>
          </w:p>
        </w:tc>
      </w:tr>
      <w:tr w:rsidR="00755F66" w14:paraId="6E2F352B" w14:textId="77777777" w:rsidTr="003F09EA">
        <w:tc>
          <w:tcPr>
            <w:tcW w:w="2689" w:type="dxa"/>
          </w:tcPr>
          <w:p w14:paraId="0B3779B5" w14:textId="4B1BA3BA" w:rsidR="00755F66" w:rsidRPr="00FA656A" w:rsidRDefault="00755F66" w:rsidP="002D4B26">
            <w:pPr>
              <w:rPr>
                <w:sz w:val="20"/>
                <w:szCs w:val="20"/>
              </w:rPr>
            </w:pPr>
            <w:r w:rsidRPr="00FA656A">
              <w:rPr>
                <w:sz w:val="20"/>
                <w:szCs w:val="20"/>
              </w:rPr>
              <w:t>Charge de travail</w:t>
            </w:r>
          </w:p>
        </w:tc>
        <w:tc>
          <w:tcPr>
            <w:tcW w:w="6373" w:type="dxa"/>
          </w:tcPr>
          <w:p w14:paraId="6A44D869" w14:textId="62715188" w:rsidR="00755F66" w:rsidRPr="00FA656A" w:rsidRDefault="00CB5DDB" w:rsidP="002D4B26">
            <w:pPr>
              <w:rPr>
                <w:sz w:val="20"/>
                <w:szCs w:val="20"/>
              </w:rPr>
            </w:pPr>
            <w:r>
              <w:rPr>
                <w:sz w:val="20"/>
                <w:szCs w:val="20"/>
              </w:rPr>
              <w:t>Exprime le temps qu’il faut pour accomplir les tâches élémentaires. T</w:t>
            </w:r>
            <w:r w:rsidR="001D6F12">
              <w:rPr>
                <w:sz w:val="20"/>
                <w:szCs w:val="20"/>
              </w:rPr>
              <w:t>emps</w:t>
            </w:r>
            <w:r w:rsidR="004A5F60">
              <w:rPr>
                <w:sz w:val="20"/>
                <w:szCs w:val="20"/>
              </w:rPr>
              <w:t>/</w:t>
            </w:r>
            <w:r w:rsidR="001D6F12">
              <w:rPr>
                <w:sz w:val="20"/>
                <w:szCs w:val="20"/>
              </w:rPr>
              <w:t>Homme</w:t>
            </w:r>
          </w:p>
        </w:tc>
      </w:tr>
      <w:tr w:rsidR="00755F66" w14:paraId="53A41B70" w14:textId="77777777" w:rsidTr="003F09EA">
        <w:tc>
          <w:tcPr>
            <w:tcW w:w="2689" w:type="dxa"/>
          </w:tcPr>
          <w:p w14:paraId="2417AA95" w14:textId="168651D5" w:rsidR="00755F66" w:rsidRPr="00FA656A" w:rsidRDefault="00755F66" w:rsidP="002D4B26">
            <w:pPr>
              <w:rPr>
                <w:sz w:val="20"/>
                <w:szCs w:val="20"/>
              </w:rPr>
            </w:pPr>
            <w:r w:rsidRPr="00FA656A">
              <w:rPr>
                <w:sz w:val="20"/>
                <w:szCs w:val="20"/>
              </w:rPr>
              <w:t>Clef étrangère</w:t>
            </w:r>
          </w:p>
        </w:tc>
        <w:tc>
          <w:tcPr>
            <w:tcW w:w="6373" w:type="dxa"/>
          </w:tcPr>
          <w:p w14:paraId="3AF7E8A0" w14:textId="4EB1F00D" w:rsidR="00755F66" w:rsidRPr="00FA656A" w:rsidRDefault="00055AA4" w:rsidP="002D4B26">
            <w:pPr>
              <w:rPr>
                <w:sz w:val="20"/>
                <w:szCs w:val="20"/>
              </w:rPr>
            </w:pPr>
            <w:r>
              <w:rPr>
                <w:sz w:val="20"/>
                <w:szCs w:val="20"/>
              </w:rPr>
              <w:t>Un attribut d’une relation qui renvoie à la clef primaire d’une autre relation</w:t>
            </w:r>
          </w:p>
        </w:tc>
      </w:tr>
      <w:tr w:rsidR="00755F66" w14:paraId="37B98E01" w14:textId="77777777" w:rsidTr="003F09EA">
        <w:tc>
          <w:tcPr>
            <w:tcW w:w="2689" w:type="dxa"/>
          </w:tcPr>
          <w:p w14:paraId="59BD854E" w14:textId="4A5B8F2A" w:rsidR="00755F66" w:rsidRPr="00FA656A" w:rsidRDefault="00755F66" w:rsidP="002D4B26">
            <w:pPr>
              <w:rPr>
                <w:sz w:val="20"/>
                <w:szCs w:val="20"/>
              </w:rPr>
            </w:pPr>
            <w:r w:rsidRPr="00FA656A">
              <w:rPr>
                <w:sz w:val="20"/>
                <w:szCs w:val="20"/>
              </w:rPr>
              <w:t>Clef primaire</w:t>
            </w:r>
          </w:p>
        </w:tc>
        <w:tc>
          <w:tcPr>
            <w:tcW w:w="6373" w:type="dxa"/>
          </w:tcPr>
          <w:p w14:paraId="56AFF792" w14:textId="4F2367D9" w:rsidR="00755F66" w:rsidRPr="00FA656A" w:rsidRDefault="00055AA4" w:rsidP="002D4B26">
            <w:pPr>
              <w:rPr>
                <w:sz w:val="20"/>
                <w:szCs w:val="20"/>
              </w:rPr>
            </w:pPr>
            <w:r>
              <w:rPr>
                <w:sz w:val="20"/>
                <w:szCs w:val="20"/>
              </w:rPr>
              <w:t xml:space="preserve">Un attribut qui distingue </w:t>
            </w:r>
            <w:r w:rsidR="00AC65FC">
              <w:rPr>
                <w:sz w:val="20"/>
                <w:szCs w:val="20"/>
              </w:rPr>
              <w:t>un élément d’une entité de façon unique</w:t>
            </w:r>
          </w:p>
        </w:tc>
      </w:tr>
      <w:tr w:rsidR="00755F66" w14:paraId="2B543249" w14:textId="77777777" w:rsidTr="003F09EA">
        <w:tc>
          <w:tcPr>
            <w:tcW w:w="2689" w:type="dxa"/>
          </w:tcPr>
          <w:p w14:paraId="6489A0C4" w14:textId="3C504122" w:rsidR="00755F66" w:rsidRPr="00FA656A" w:rsidRDefault="00755F66" w:rsidP="002D4B26">
            <w:pPr>
              <w:rPr>
                <w:sz w:val="20"/>
                <w:szCs w:val="20"/>
              </w:rPr>
            </w:pPr>
            <w:r w:rsidRPr="00FA656A">
              <w:rPr>
                <w:sz w:val="20"/>
                <w:szCs w:val="20"/>
              </w:rPr>
              <w:t xml:space="preserve">Compte rendu </w:t>
            </w:r>
          </w:p>
        </w:tc>
        <w:tc>
          <w:tcPr>
            <w:tcW w:w="6373" w:type="dxa"/>
          </w:tcPr>
          <w:p w14:paraId="0EE96855" w14:textId="67DAA5FC" w:rsidR="00755F66" w:rsidRPr="00FA656A" w:rsidRDefault="00AC196E" w:rsidP="002D4B26">
            <w:pPr>
              <w:rPr>
                <w:sz w:val="20"/>
                <w:szCs w:val="20"/>
              </w:rPr>
            </w:pPr>
            <w:r>
              <w:rPr>
                <w:sz w:val="20"/>
                <w:szCs w:val="20"/>
              </w:rPr>
              <w:t>Il permet d’affirmer que le contenu d’une réunion est compris par tous</w:t>
            </w:r>
          </w:p>
        </w:tc>
      </w:tr>
      <w:tr w:rsidR="00755F66" w14:paraId="26B50CF5" w14:textId="77777777" w:rsidTr="003F09EA">
        <w:tc>
          <w:tcPr>
            <w:tcW w:w="2689" w:type="dxa"/>
          </w:tcPr>
          <w:p w14:paraId="5819F734" w14:textId="6288DEBD" w:rsidR="00755F66" w:rsidRPr="00FA656A" w:rsidRDefault="000F0759" w:rsidP="002D4B26">
            <w:pPr>
              <w:rPr>
                <w:sz w:val="20"/>
                <w:szCs w:val="20"/>
              </w:rPr>
            </w:pPr>
            <w:r w:rsidRPr="00FA656A">
              <w:rPr>
                <w:sz w:val="20"/>
                <w:szCs w:val="20"/>
              </w:rPr>
              <w:t xml:space="preserve">Délai </w:t>
            </w:r>
          </w:p>
        </w:tc>
        <w:tc>
          <w:tcPr>
            <w:tcW w:w="6373" w:type="dxa"/>
          </w:tcPr>
          <w:p w14:paraId="772D7A2D" w14:textId="565B0460" w:rsidR="00755F66" w:rsidRPr="00FA656A" w:rsidRDefault="00966247" w:rsidP="002D4B26">
            <w:pPr>
              <w:rPr>
                <w:sz w:val="20"/>
                <w:szCs w:val="20"/>
              </w:rPr>
            </w:pPr>
            <w:r>
              <w:rPr>
                <w:sz w:val="20"/>
                <w:szCs w:val="20"/>
              </w:rPr>
              <w:t>La durée du projet en employant les moyens dont on dispose</w:t>
            </w:r>
          </w:p>
        </w:tc>
      </w:tr>
      <w:tr w:rsidR="00755F66" w14:paraId="1CD31684" w14:textId="77777777" w:rsidTr="003F09EA">
        <w:tc>
          <w:tcPr>
            <w:tcW w:w="2689" w:type="dxa"/>
          </w:tcPr>
          <w:p w14:paraId="0ABEC92E" w14:textId="6AF91D1E" w:rsidR="000F0759" w:rsidRPr="00FA656A" w:rsidRDefault="000F0759" w:rsidP="002D4B26">
            <w:pPr>
              <w:rPr>
                <w:sz w:val="20"/>
                <w:szCs w:val="20"/>
              </w:rPr>
            </w:pPr>
            <w:r w:rsidRPr="00FA656A">
              <w:rPr>
                <w:sz w:val="20"/>
                <w:szCs w:val="20"/>
              </w:rPr>
              <w:t>Déploiement d’un logiciel</w:t>
            </w:r>
          </w:p>
        </w:tc>
        <w:tc>
          <w:tcPr>
            <w:tcW w:w="6373" w:type="dxa"/>
          </w:tcPr>
          <w:p w14:paraId="5438A9B3" w14:textId="450E2A37" w:rsidR="00755F66" w:rsidRPr="00FA656A" w:rsidRDefault="003D392C" w:rsidP="002D4B26">
            <w:pPr>
              <w:rPr>
                <w:sz w:val="20"/>
                <w:szCs w:val="20"/>
              </w:rPr>
            </w:pPr>
            <w:r>
              <w:rPr>
                <w:sz w:val="20"/>
                <w:szCs w:val="20"/>
              </w:rPr>
              <w:t>L’installation et la configuration matériels et logiciel pour la mise en service de l’application chez le client</w:t>
            </w:r>
          </w:p>
        </w:tc>
      </w:tr>
      <w:tr w:rsidR="00755F66" w14:paraId="3AB77182" w14:textId="77777777" w:rsidTr="003F09EA">
        <w:tc>
          <w:tcPr>
            <w:tcW w:w="2689" w:type="dxa"/>
          </w:tcPr>
          <w:p w14:paraId="69137B4D" w14:textId="13EF1706" w:rsidR="00755F66" w:rsidRPr="00FA656A" w:rsidRDefault="000F0759" w:rsidP="002D4B26">
            <w:pPr>
              <w:rPr>
                <w:sz w:val="20"/>
                <w:szCs w:val="20"/>
              </w:rPr>
            </w:pPr>
            <w:r w:rsidRPr="00FA656A">
              <w:rPr>
                <w:sz w:val="20"/>
                <w:szCs w:val="20"/>
              </w:rPr>
              <w:t>Dictionnaire de données</w:t>
            </w:r>
          </w:p>
        </w:tc>
        <w:tc>
          <w:tcPr>
            <w:tcW w:w="6373" w:type="dxa"/>
          </w:tcPr>
          <w:p w14:paraId="2B6E1F67" w14:textId="5BBA9172" w:rsidR="00755F66" w:rsidRPr="00FA656A" w:rsidRDefault="003D392C" w:rsidP="002D4B26">
            <w:pPr>
              <w:rPr>
                <w:sz w:val="20"/>
                <w:szCs w:val="20"/>
              </w:rPr>
            </w:pPr>
            <w:r>
              <w:rPr>
                <w:sz w:val="20"/>
                <w:szCs w:val="20"/>
              </w:rPr>
              <w:t xml:space="preserve">Comprend les propriétés </w:t>
            </w:r>
            <w:r w:rsidR="005C4B24">
              <w:rPr>
                <w:sz w:val="20"/>
                <w:szCs w:val="20"/>
              </w:rPr>
              <w:t>du modèle de données, chaque propriété à un libellé long, une définition, et le code du type de la propriété</w:t>
            </w:r>
          </w:p>
        </w:tc>
      </w:tr>
      <w:tr w:rsidR="00755F66" w14:paraId="7A50B080" w14:textId="77777777" w:rsidTr="003F09EA">
        <w:tc>
          <w:tcPr>
            <w:tcW w:w="2689" w:type="dxa"/>
          </w:tcPr>
          <w:p w14:paraId="2A8A5FD2" w14:textId="0286D466" w:rsidR="00755F66" w:rsidRPr="00FA656A" w:rsidRDefault="000F0759" w:rsidP="002D4B26">
            <w:pPr>
              <w:rPr>
                <w:sz w:val="20"/>
                <w:szCs w:val="20"/>
              </w:rPr>
            </w:pPr>
            <w:r w:rsidRPr="00FA656A">
              <w:rPr>
                <w:sz w:val="20"/>
                <w:szCs w:val="20"/>
              </w:rPr>
              <w:t>Echantillon</w:t>
            </w:r>
          </w:p>
        </w:tc>
        <w:tc>
          <w:tcPr>
            <w:tcW w:w="6373" w:type="dxa"/>
          </w:tcPr>
          <w:p w14:paraId="198ABBBB" w14:textId="4AF6AE5C" w:rsidR="00755F66" w:rsidRPr="00FA656A" w:rsidRDefault="00BE376D" w:rsidP="002D4B26">
            <w:pPr>
              <w:rPr>
                <w:sz w:val="20"/>
                <w:szCs w:val="20"/>
              </w:rPr>
            </w:pPr>
            <w:r>
              <w:rPr>
                <w:sz w:val="20"/>
                <w:szCs w:val="20"/>
              </w:rPr>
              <w:t>Un extrait de données représentatif du cas</w:t>
            </w:r>
          </w:p>
        </w:tc>
      </w:tr>
      <w:tr w:rsidR="00755F66" w14:paraId="5C15234A" w14:textId="77777777" w:rsidTr="003F09EA">
        <w:tc>
          <w:tcPr>
            <w:tcW w:w="2689" w:type="dxa"/>
          </w:tcPr>
          <w:p w14:paraId="049007DA" w14:textId="3A9A43DB" w:rsidR="00755F66" w:rsidRPr="00FA656A" w:rsidRDefault="000F0759" w:rsidP="002D4B26">
            <w:pPr>
              <w:rPr>
                <w:sz w:val="20"/>
                <w:szCs w:val="20"/>
              </w:rPr>
            </w:pPr>
            <w:r w:rsidRPr="00FA656A">
              <w:rPr>
                <w:sz w:val="20"/>
                <w:szCs w:val="20"/>
              </w:rPr>
              <w:lastRenderedPageBreak/>
              <w:t>Entité</w:t>
            </w:r>
          </w:p>
        </w:tc>
        <w:tc>
          <w:tcPr>
            <w:tcW w:w="6373" w:type="dxa"/>
          </w:tcPr>
          <w:p w14:paraId="2489F8A9" w14:textId="0A0E04E2" w:rsidR="00755F66" w:rsidRPr="00FA656A" w:rsidRDefault="00BE376D" w:rsidP="002D4B26">
            <w:pPr>
              <w:rPr>
                <w:sz w:val="20"/>
                <w:szCs w:val="20"/>
              </w:rPr>
            </w:pPr>
            <w:r>
              <w:rPr>
                <w:sz w:val="20"/>
                <w:szCs w:val="20"/>
              </w:rPr>
              <w:t>Représente un élément matériel ou immatériel qui a un rôle dans le système sujet</w:t>
            </w:r>
          </w:p>
        </w:tc>
      </w:tr>
      <w:tr w:rsidR="00755F66" w14:paraId="4B1889EB" w14:textId="77777777" w:rsidTr="003F09EA">
        <w:tc>
          <w:tcPr>
            <w:tcW w:w="2689" w:type="dxa"/>
          </w:tcPr>
          <w:p w14:paraId="31F7BB0E" w14:textId="04314BD9" w:rsidR="00755F66" w:rsidRPr="00FA656A" w:rsidRDefault="000F0759" w:rsidP="002D4B26">
            <w:pPr>
              <w:rPr>
                <w:sz w:val="20"/>
                <w:szCs w:val="20"/>
              </w:rPr>
            </w:pPr>
            <w:r w:rsidRPr="00FA656A">
              <w:rPr>
                <w:sz w:val="20"/>
                <w:szCs w:val="20"/>
              </w:rPr>
              <w:t>Environnement</w:t>
            </w:r>
          </w:p>
        </w:tc>
        <w:tc>
          <w:tcPr>
            <w:tcW w:w="6373" w:type="dxa"/>
          </w:tcPr>
          <w:p w14:paraId="07CFD484" w14:textId="21DE819A" w:rsidR="00755F66" w:rsidRPr="00FA656A" w:rsidRDefault="00BE376D" w:rsidP="002D4B26">
            <w:pPr>
              <w:rPr>
                <w:sz w:val="20"/>
                <w:szCs w:val="20"/>
              </w:rPr>
            </w:pPr>
            <w:r>
              <w:rPr>
                <w:sz w:val="20"/>
                <w:szCs w:val="20"/>
              </w:rPr>
              <w:t>C’est la combinaison du matériel et la couche logiciel qui</w:t>
            </w:r>
            <w:r w:rsidR="006D552A">
              <w:rPr>
                <w:sz w:val="20"/>
                <w:szCs w:val="20"/>
              </w:rPr>
              <w:t xml:space="preserve"> assure le fonctionnement de l’application</w:t>
            </w:r>
            <w:r w:rsidR="00D93D56">
              <w:rPr>
                <w:sz w:val="20"/>
                <w:szCs w:val="20"/>
              </w:rPr>
              <w:t xml:space="preserve"> </w:t>
            </w:r>
            <w:r w:rsidR="006D552A">
              <w:rPr>
                <w:sz w:val="20"/>
                <w:szCs w:val="20"/>
              </w:rPr>
              <w:t>(système d’exp, BDD, compilateur.</w:t>
            </w:r>
            <w:r w:rsidR="00D93D56">
              <w:rPr>
                <w:sz w:val="20"/>
                <w:szCs w:val="20"/>
              </w:rPr>
              <w:t>.</w:t>
            </w:r>
            <w:r w:rsidR="006D552A">
              <w:rPr>
                <w:sz w:val="20"/>
                <w:szCs w:val="20"/>
              </w:rPr>
              <w:t>.)</w:t>
            </w:r>
          </w:p>
        </w:tc>
      </w:tr>
      <w:tr w:rsidR="00755F66" w14:paraId="6E9B8522" w14:textId="77777777" w:rsidTr="008A13A4">
        <w:trPr>
          <w:trHeight w:val="86"/>
        </w:trPr>
        <w:tc>
          <w:tcPr>
            <w:tcW w:w="2689" w:type="dxa"/>
          </w:tcPr>
          <w:p w14:paraId="076FDE88" w14:textId="6FDF06AE" w:rsidR="00755F66" w:rsidRPr="00FA656A" w:rsidRDefault="003F09EA" w:rsidP="002D4B26">
            <w:pPr>
              <w:rPr>
                <w:sz w:val="20"/>
                <w:szCs w:val="20"/>
              </w:rPr>
            </w:pPr>
            <w:r w:rsidRPr="00FA656A">
              <w:rPr>
                <w:sz w:val="20"/>
                <w:szCs w:val="20"/>
              </w:rPr>
              <w:t>Interface</w:t>
            </w:r>
          </w:p>
        </w:tc>
        <w:tc>
          <w:tcPr>
            <w:tcW w:w="6373" w:type="dxa"/>
          </w:tcPr>
          <w:p w14:paraId="69B8B8EE" w14:textId="3CF342D9" w:rsidR="00755F66" w:rsidRPr="00FA656A" w:rsidRDefault="00951436" w:rsidP="002D4B26">
            <w:pPr>
              <w:rPr>
                <w:sz w:val="20"/>
                <w:szCs w:val="20"/>
              </w:rPr>
            </w:pPr>
            <w:r>
              <w:rPr>
                <w:sz w:val="20"/>
                <w:szCs w:val="20"/>
              </w:rPr>
              <w:t>Le batch qui transfert une donnée d’une base à une autre</w:t>
            </w:r>
          </w:p>
        </w:tc>
      </w:tr>
    </w:tbl>
    <w:p w14:paraId="325C11FE" w14:textId="77777777" w:rsidR="002D4B26" w:rsidRPr="002D4B26" w:rsidRDefault="002D4B26" w:rsidP="002D4B26">
      <w:pPr>
        <w:rPr>
          <w:sz w:val="24"/>
          <w:szCs w:val="24"/>
        </w:rPr>
      </w:pPr>
    </w:p>
    <w:sectPr w:rsidR="002D4B26" w:rsidRPr="002D4B26" w:rsidSect="002D4B26">
      <w:headerReference w:type="default" r:id="rId8"/>
      <w:footerReference w:type="default" r:id="rId9"/>
      <w:pgSz w:w="11906" w:h="16838"/>
      <w:pgMar w:top="0" w:right="1417" w:bottom="1417" w:left="1417" w:header="3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79670" w14:textId="77777777" w:rsidR="006A63B2" w:rsidRDefault="006A63B2" w:rsidP="0030321F">
      <w:pPr>
        <w:spacing w:after="0" w:line="240" w:lineRule="auto"/>
      </w:pPr>
      <w:r>
        <w:separator/>
      </w:r>
    </w:p>
  </w:endnote>
  <w:endnote w:type="continuationSeparator" w:id="0">
    <w:p w14:paraId="47055383" w14:textId="77777777" w:rsidR="006A63B2" w:rsidRDefault="006A63B2" w:rsidP="00303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90296" w14:textId="77777777" w:rsidR="007D15AC" w:rsidRDefault="00A70FCF" w:rsidP="00641B63">
    <w:pPr>
      <w:pStyle w:val="Pieddepage"/>
      <w:pBdr>
        <w:top w:val="thinThickSmallGap" w:sz="24" w:space="1" w:color="622423" w:themeColor="accent2" w:themeShade="7F"/>
      </w:pBdr>
      <w:rPr>
        <w:rFonts w:asciiTheme="majorHAnsi" w:hAnsiTheme="majorHAnsi"/>
      </w:rPr>
    </w:pPr>
    <w:r>
      <w:rPr>
        <w:rFonts w:asciiTheme="majorHAnsi" w:hAnsiTheme="majorHAnsi"/>
      </w:rPr>
      <w:t>High Tech Compass</w:t>
    </w:r>
    <w:r w:rsidR="007D15AC">
      <w:rPr>
        <w:rFonts w:asciiTheme="majorHAnsi" w:hAnsiTheme="majorHAnsi"/>
      </w:rPr>
      <w:ptab w:relativeTo="margin" w:alignment="right" w:leader="none"/>
    </w:r>
    <w:r w:rsidR="007D15AC">
      <w:rPr>
        <w:rFonts w:asciiTheme="majorHAnsi" w:hAnsiTheme="majorHAnsi"/>
      </w:rPr>
      <w:t xml:space="preserve">Page </w:t>
    </w:r>
    <w:r w:rsidR="005A0A68">
      <w:fldChar w:fldCharType="begin"/>
    </w:r>
    <w:r w:rsidR="007D15AC">
      <w:instrText xml:space="preserve"> PAGE   \* MERGEFORMAT </w:instrText>
    </w:r>
    <w:r w:rsidR="005A0A68">
      <w:fldChar w:fldCharType="separate"/>
    </w:r>
    <w:r w:rsidRPr="00A70FCF">
      <w:rPr>
        <w:rFonts w:asciiTheme="majorHAnsi" w:hAnsiTheme="majorHAnsi"/>
        <w:noProof/>
      </w:rPr>
      <w:t>1</w:t>
    </w:r>
    <w:r w:rsidR="005A0A68">
      <w:rPr>
        <w:rFonts w:asciiTheme="majorHAnsi" w:hAnsiTheme="majorHAnsi"/>
        <w:noProof/>
      </w:rPr>
      <w:fldChar w:fldCharType="end"/>
    </w:r>
  </w:p>
  <w:p w14:paraId="5AD51C1E" w14:textId="77777777" w:rsidR="007D15AC" w:rsidRDefault="007D15AC">
    <w:pPr>
      <w:pStyle w:val="Pieddepage"/>
    </w:pPr>
  </w:p>
  <w:p w14:paraId="3CA48CC1" w14:textId="77777777" w:rsidR="007D15AC" w:rsidRDefault="007D15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7D6CA" w14:textId="77777777" w:rsidR="006A63B2" w:rsidRDefault="006A63B2" w:rsidP="0030321F">
      <w:pPr>
        <w:spacing w:after="0" w:line="240" w:lineRule="auto"/>
      </w:pPr>
      <w:r>
        <w:separator/>
      </w:r>
    </w:p>
  </w:footnote>
  <w:footnote w:type="continuationSeparator" w:id="0">
    <w:p w14:paraId="20260A2C" w14:textId="77777777" w:rsidR="006A63B2" w:rsidRDefault="006A63B2" w:rsidP="00303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36" w:type="dxa"/>
      <w:tblInd w:w="-496"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27"/>
      <w:gridCol w:w="5864"/>
      <w:gridCol w:w="2145"/>
    </w:tblGrid>
    <w:tr w:rsidR="007D15AC" w14:paraId="75047AE3" w14:textId="77777777" w:rsidTr="002D4B26">
      <w:trPr>
        <w:cantSplit/>
        <w:trHeight w:val="1267"/>
      </w:trPr>
      <w:tc>
        <w:tcPr>
          <w:tcW w:w="2127" w:type="dxa"/>
        </w:tcPr>
        <w:p w14:paraId="74092C07" w14:textId="77777777" w:rsidR="007D15AC" w:rsidRDefault="00A53AFF" w:rsidP="002D4B26">
          <w:pPr>
            <w:spacing w:before="180"/>
            <w:ind w:left="-57"/>
            <w:jc w:val="center"/>
          </w:pPr>
          <w:r>
            <w:rPr>
              <w:noProof/>
            </w:rPr>
            <w:drawing>
              <wp:inline distT="0" distB="0" distL="0" distR="0" wp14:anchorId="31C400FD" wp14:editId="4766BC7B">
                <wp:extent cx="1295400" cy="561975"/>
                <wp:effectExtent l="0" t="0" r="0" b="0"/>
                <wp:docPr id="1"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r w:rsidR="005A0A68">
            <w:rPr>
              <w:b/>
              <w:color w:val="0000FF"/>
              <w:sz w:val="16"/>
            </w:rPr>
            <w:fldChar w:fldCharType="begin"/>
          </w:r>
          <w:r w:rsidR="007D15AC">
            <w:rPr>
              <w:b/>
              <w:color w:val="0000FF"/>
              <w:sz w:val="16"/>
              <w:lang w:val="de-DE"/>
            </w:rPr>
            <w:instrText xml:space="preserve"> KEYWORDS  \* MERGEFORMAT </w:instrText>
          </w:r>
          <w:r w:rsidR="005A0A68">
            <w:rPr>
              <w:b/>
              <w:color w:val="0000FF"/>
              <w:sz w:val="16"/>
            </w:rPr>
            <w:fldChar w:fldCharType="end"/>
          </w:r>
        </w:p>
      </w:tc>
      <w:tc>
        <w:tcPr>
          <w:tcW w:w="5864" w:type="dxa"/>
          <w:tcBorders>
            <w:top w:val="single" w:sz="6" w:space="0" w:color="auto"/>
            <w:left w:val="nil"/>
            <w:bottom w:val="single" w:sz="6" w:space="0" w:color="auto"/>
            <w:right w:val="nil"/>
          </w:tcBorders>
        </w:tcPr>
        <w:p w14:paraId="1EEB0D05" w14:textId="77777777" w:rsidR="007D15AC" w:rsidRDefault="007D15AC" w:rsidP="00D2683C">
          <w:pPr>
            <w:spacing w:before="120" w:line="360" w:lineRule="auto"/>
            <w:ind w:left="567" w:right="567"/>
            <w:jc w:val="center"/>
            <w:rPr>
              <w:b/>
              <w:color w:val="0000FF"/>
              <w:sz w:val="28"/>
            </w:rPr>
          </w:pPr>
        </w:p>
        <w:p w14:paraId="3A5F31B0" w14:textId="77777777" w:rsidR="007D15AC" w:rsidRPr="00D2683C" w:rsidRDefault="00A70FCF" w:rsidP="00D2683C">
          <w:pPr>
            <w:spacing w:before="120" w:line="360" w:lineRule="auto"/>
            <w:ind w:left="567" w:right="567"/>
            <w:jc w:val="center"/>
            <w:rPr>
              <w:b/>
              <w:color w:val="0000FF"/>
              <w:sz w:val="28"/>
            </w:rPr>
          </w:pPr>
          <w:r>
            <w:rPr>
              <w:b/>
              <w:color w:val="0000FF"/>
              <w:sz w:val="28"/>
            </w:rPr>
            <w:t>High Tech Compass</w:t>
          </w:r>
          <w:r w:rsidR="005A0A68">
            <w:rPr>
              <w:color w:val="0000FF"/>
            </w:rPr>
            <w:fldChar w:fldCharType="begin"/>
          </w:r>
          <w:r w:rsidR="007D15AC">
            <w:rPr>
              <w:color w:val="0000FF"/>
            </w:rPr>
            <w:instrText xml:space="preserve"> COMMENTS  \* MERGEFORMAT </w:instrText>
          </w:r>
          <w:r w:rsidR="005A0A68">
            <w:rPr>
              <w:color w:val="0000FF"/>
            </w:rPr>
            <w:fldChar w:fldCharType="end"/>
          </w:r>
        </w:p>
      </w:tc>
      <w:tc>
        <w:tcPr>
          <w:tcW w:w="2145" w:type="dxa"/>
        </w:tcPr>
        <w:p w14:paraId="7102019B" w14:textId="77777777" w:rsidR="007D15AC" w:rsidRDefault="00A53AFF" w:rsidP="00A2391B">
          <w:pPr>
            <w:spacing w:before="120" w:after="120"/>
            <w:jc w:val="center"/>
            <w:rPr>
              <w:b/>
            </w:rPr>
          </w:pPr>
          <w:r>
            <w:rPr>
              <w:noProof/>
            </w:rPr>
            <w:drawing>
              <wp:inline distT="0" distB="0" distL="0" distR="0" wp14:anchorId="4B599AF7" wp14:editId="479ADF3B">
                <wp:extent cx="1295400" cy="561975"/>
                <wp:effectExtent l="0" t="0" r="0" b="0"/>
                <wp:docPr id="2"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p>
      </w:tc>
    </w:tr>
    <w:tr w:rsidR="007D15AC" w14:paraId="097B10CA" w14:textId="77777777" w:rsidTr="002D4B26">
      <w:trPr>
        <w:cantSplit/>
        <w:trHeight w:val="352"/>
      </w:trPr>
      <w:tc>
        <w:tcPr>
          <w:tcW w:w="2127" w:type="dxa"/>
          <w:tcBorders>
            <w:bottom w:val="single" w:sz="6" w:space="0" w:color="auto"/>
          </w:tcBorders>
        </w:tcPr>
        <w:p w14:paraId="47EB3FBD" w14:textId="77777777" w:rsidR="007D15AC" w:rsidRDefault="007D15AC" w:rsidP="002D4B26">
          <w:pPr>
            <w:pStyle w:val="En-tte"/>
            <w:tabs>
              <w:tab w:val="clear" w:pos="4536"/>
              <w:tab w:val="clear" w:pos="9072"/>
            </w:tabs>
            <w:spacing w:before="60"/>
            <w:rPr>
              <w:caps/>
              <w:sz w:val="16"/>
            </w:rPr>
          </w:pPr>
          <w:bookmarkStart w:id="32" w:name="autonew_header_référence"/>
          <w:bookmarkEnd w:id="32"/>
        </w:p>
      </w:tc>
      <w:tc>
        <w:tcPr>
          <w:tcW w:w="5864" w:type="dxa"/>
          <w:tcBorders>
            <w:top w:val="single" w:sz="6" w:space="0" w:color="auto"/>
            <w:left w:val="nil"/>
            <w:bottom w:val="single" w:sz="6" w:space="0" w:color="auto"/>
            <w:right w:val="nil"/>
          </w:tcBorders>
        </w:tcPr>
        <w:p w14:paraId="26F91772" w14:textId="66A6AB65" w:rsidR="007D15AC" w:rsidRDefault="00D52755" w:rsidP="007009CA">
          <w:pPr>
            <w:spacing w:before="60"/>
            <w:ind w:left="567" w:right="567"/>
            <w:jc w:val="center"/>
            <w:rPr>
              <w:b/>
              <w:color w:val="0000FF"/>
            </w:rPr>
          </w:pPr>
          <w:r>
            <w:rPr>
              <w:b/>
              <w:color w:val="0000FF"/>
            </w:rPr>
            <w:t>HAMITRI Samia</w:t>
          </w:r>
          <w:r w:rsidR="002D4B26">
            <w:rPr>
              <w:b/>
              <w:color w:val="0000FF"/>
            </w:rPr>
            <w:t xml:space="preserve">  </w:t>
          </w:r>
          <w:r w:rsidR="007009CA">
            <w:rPr>
              <w:b/>
              <w:color w:val="0000FF"/>
            </w:rPr>
            <w:t xml:space="preserve">                         </w:t>
          </w:r>
          <w:r>
            <w:rPr>
              <w:b/>
              <w:color w:val="0000FF"/>
            </w:rPr>
            <w:t>02/01/2022</w:t>
          </w:r>
        </w:p>
      </w:tc>
      <w:tc>
        <w:tcPr>
          <w:tcW w:w="2145" w:type="dxa"/>
          <w:tcBorders>
            <w:bottom w:val="single" w:sz="6" w:space="0" w:color="auto"/>
          </w:tcBorders>
        </w:tcPr>
        <w:p w14:paraId="3D052577" w14:textId="77777777" w:rsidR="007D15AC" w:rsidRDefault="007D15AC" w:rsidP="002D4B26">
          <w:pPr>
            <w:spacing w:before="60"/>
            <w:rPr>
              <w:b/>
              <w:bCs/>
            </w:rPr>
          </w:pPr>
        </w:p>
      </w:tc>
    </w:tr>
  </w:tbl>
  <w:p w14:paraId="513FBE98" w14:textId="77777777" w:rsidR="007D15AC" w:rsidRDefault="007D15AC" w:rsidP="002D4B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757B6"/>
    <w:multiLevelType w:val="hybridMultilevel"/>
    <w:tmpl w:val="6E2C0A4C"/>
    <w:lvl w:ilvl="0" w:tplc="4814B74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CED775E"/>
    <w:multiLevelType w:val="multilevel"/>
    <w:tmpl w:val="172417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29F14757"/>
    <w:multiLevelType w:val="hybridMultilevel"/>
    <w:tmpl w:val="ABBCD902"/>
    <w:lvl w:ilvl="0" w:tplc="58B80386">
      <w:numFmt w:val="bullet"/>
      <w:lvlText w:val="-"/>
      <w:lvlJc w:val="left"/>
      <w:pPr>
        <w:ind w:left="2250" w:hanging="360"/>
      </w:pPr>
      <w:rPr>
        <w:rFonts w:ascii="Calibri" w:eastAsiaTheme="minorEastAsia" w:hAnsi="Calibri" w:cs="Calibri" w:hint="default"/>
      </w:rPr>
    </w:lvl>
    <w:lvl w:ilvl="1" w:tplc="040C0003" w:tentative="1">
      <w:start w:val="1"/>
      <w:numFmt w:val="bullet"/>
      <w:lvlText w:val="o"/>
      <w:lvlJc w:val="left"/>
      <w:pPr>
        <w:ind w:left="2970" w:hanging="360"/>
      </w:pPr>
      <w:rPr>
        <w:rFonts w:ascii="Courier New" w:hAnsi="Courier New" w:cs="Courier New" w:hint="default"/>
      </w:rPr>
    </w:lvl>
    <w:lvl w:ilvl="2" w:tplc="040C0005" w:tentative="1">
      <w:start w:val="1"/>
      <w:numFmt w:val="bullet"/>
      <w:lvlText w:val=""/>
      <w:lvlJc w:val="left"/>
      <w:pPr>
        <w:ind w:left="3690" w:hanging="360"/>
      </w:pPr>
      <w:rPr>
        <w:rFonts w:ascii="Wingdings" w:hAnsi="Wingdings" w:hint="default"/>
      </w:rPr>
    </w:lvl>
    <w:lvl w:ilvl="3" w:tplc="040C0001" w:tentative="1">
      <w:start w:val="1"/>
      <w:numFmt w:val="bullet"/>
      <w:lvlText w:val=""/>
      <w:lvlJc w:val="left"/>
      <w:pPr>
        <w:ind w:left="4410" w:hanging="360"/>
      </w:pPr>
      <w:rPr>
        <w:rFonts w:ascii="Symbol" w:hAnsi="Symbol" w:hint="default"/>
      </w:rPr>
    </w:lvl>
    <w:lvl w:ilvl="4" w:tplc="040C0003" w:tentative="1">
      <w:start w:val="1"/>
      <w:numFmt w:val="bullet"/>
      <w:lvlText w:val="o"/>
      <w:lvlJc w:val="left"/>
      <w:pPr>
        <w:ind w:left="5130" w:hanging="360"/>
      </w:pPr>
      <w:rPr>
        <w:rFonts w:ascii="Courier New" w:hAnsi="Courier New" w:cs="Courier New" w:hint="default"/>
      </w:rPr>
    </w:lvl>
    <w:lvl w:ilvl="5" w:tplc="040C0005" w:tentative="1">
      <w:start w:val="1"/>
      <w:numFmt w:val="bullet"/>
      <w:lvlText w:val=""/>
      <w:lvlJc w:val="left"/>
      <w:pPr>
        <w:ind w:left="5850" w:hanging="360"/>
      </w:pPr>
      <w:rPr>
        <w:rFonts w:ascii="Wingdings" w:hAnsi="Wingdings" w:hint="default"/>
      </w:rPr>
    </w:lvl>
    <w:lvl w:ilvl="6" w:tplc="040C0001" w:tentative="1">
      <w:start w:val="1"/>
      <w:numFmt w:val="bullet"/>
      <w:lvlText w:val=""/>
      <w:lvlJc w:val="left"/>
      <w:pPr>
        <w:ind w:left="6570" w:hanging="360"/>
      </w:pPr>
      <w:rPr>
        <w:rFonts w:ascii="Symbol" w:hAnsi="Symbol" w:hint="default"/>
      </w:rPr>
    </w:lvl>
    <w:lvl w:ilvl="7" w:tplc="040C0003" w:tentative="1">
      <w:start w:val="1"/>
      <w:numFmt w:val="bullet"/>
      <w:lvlText w:val="o"/>
      <w:lvlJc w:val="left"/>
      <w:pPr>
        <w:ind w:left="7290" w:hanging="360"/>
      </w:pPr>
      <w:rPr>
        <w:rFonts w:ascii="Courier New" w:hAnsi="Courier New" w:cs="Courier New" w:hint="default"/>
      </w:rPr>
    </w:lvl>
    <w:lvl w:ilvl="8" w:tplc="040C0005" w:tentative="1">
      <w:start w:val="1"/>
      <w:numFmt w:val="bullet"/>
      <w:lvlText w:val=""/>
      <w:lvlJc w:val="left"/>
      <w:pPr>
        <w:ind w:left="8010" w:hanging="360"/>
      </w:pPr>
      <w:rPr>
        <w:rFonts w:ascii="Wingdings" w:hAnsi="Wingdings" w:hint="default"/>
      </w:rPr>
    </w:lvl>
  </w:abstractNum>
  <w:abstractNum w:abstractNumId="3" w15:restartNumberingAfterBreak="0">
    <w:nsid w:val="305140D8"/>
    <w:multiLevelType w:val="hybridMultilevel"/>
    <w:tmpl w:val="4BBE2934"/>
    <w:lvl w:ilvl="0" w:tplc="177441C4">
      <w:start w:val="1"/>
      <w:numFmt w:val="bullet"/>
      <w:pStyle w:val="Style7"/>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pStyle w:val="Style7"/>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CF41355"/>
    <w:multiLevelType w:val="multilevel"/>
    <w:tmpl w:val="172417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44646153"/>
    <w:multiLevelType w:val="hybridMultilevel"/>
    <w:tmpl w:val="CDF27654"/>
    <w:lvl w:ilvl="0" w:tplc="4D26FB8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750115E"/>
    <w:multiLevelType w:val="hybridMultilevel"/>
    <w:tmpl w:val="B336BD90"/>
    <w:lvl w:ilvl="0" w:tplc="4814B74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1222B68"/>
    <w:multiLevelType w:val="hybridMultilevel"/>
    <w:tmpl w:val="F7EA991A"/>
    <w:lvl w:ilvl="0" w:tplc="040C000B">
      <w:start w:val="1"/>
      <w:numFmt w:val="bullet"/>
      <w:lvlText w:val=""/>
      <w:lvlJc w:val="left"/>
      <w:pPr>
        <w:ind w:left="2970" w:hanging="360"/>
      </w:pPr>
      <w:rPr>
        <w:rFonts w:ascii="Wingdings" w:hAnsi="Wingdings" w:hint="default"/>
      </w:rPr>
    </w:lvl>
    <w:lvl w:ilvl="1" w:tplc="040C0003" w:tentative="1">
      <w:start w:val="1"/>
      <w:numFmt w:val="bullet"/>
      <w:lvlText w:val="o"/>
      <w:lvlJc w:val="left"/>
      <w:pPr>
        <w:ind w:left="3690" w:hanging="360"/>
      </w:pPr>
      <w:rPr>
        <w:rFonts w:ascii="Courier New" w:hAnsi="Courier New" w:cs="Courier New" w:hint="default"/>
      </w:rPr>
    </w:lvl>
    <w:lvl w:ilvl="2" w:tplc="040C0005" w:tentative="1">
      <w:start w:val="1"/>
      <w:numFmt w:val="bullet"/>
      <w:lvlText w:val=""/>
      <w:lvlJc w:val="left"/>
      <w:pPr>
        <w:ind w:left="4410" w:hanging="360"/>
      </w:pPr>
      <w:rPr>
        <w:rFonts w:ascii="Wingdings" w:hAnsi="Wingdings" w:hint="default"/>
      </w:rPr>
    </w:lvl>
    <w:lvl w:ilvl="3" w:tplc="040C0001" w:tentative="1">
      <w:start w:val="1"/>
      <w:numFmt w:val="bullet"/>
      <w:lvlText w:val=""/>
      <w:lvlJc w:val="left"/>
      <w:pPr>
        <w:ind w:left="5130" w:hanging="360"/>
      </w:pPr>
      <w:rPr>
        <w:rFonts w:ascii="Symbol" w:hAnsi="Symbol" w:hint="default"/>
      </w:rPr>
    </w:lvl>
    <w:lvl w:ilvl="4" w:tplc="040C0003" w:tentative="1">
      <w:start w:val="1"/>
      <w:numFmt w:val="bullet"/>
      <w:lvlText w:val="o"/>
      <w:lvlJc w:val="left"/>
      <w:pPr>
        <w:ind w:left="5850" w:hanging="360"/>
      </w:pPr>
      <w:rPr>
        <w:rFonts w:ascii="Courier New" w:hAnsi="Courier New" w:cs="Courier New" w:hint="default"/>
      </w:rPr>
    </w:lvl>
    <w:lvl w:ilvl="5" w:tplc="040C0005" w:tentative="1">
      <w:start w:val="1"/>
      <w:numFmt w:val="bullet"/>
      <w:lvlText w:val=""/>
      <w:lvlJc w:val="left"/>
      <w:pPr>
        <w:ind w:left="6570" w:hanging="360"/>
      </w:pPr>
      <w:rPr>
        <w:rFonts w:ascii="Wingdings" w:hAnsi="Wingdings" w:hint="default"/>
      </w:rPr>
    </w:lvl>
    <w:lvl w:ilvl="6" w:tplc="040C0001" w:tentative="1">
      <w:start w:val="1"/>
      <w:numFmt w:val="bullet"/>
      <w:lvlText w:val=""/>
      <w:lvlJc w:val="left"/>
      <w:pPr>
        <w:ind w:left="7290" w:hanging="360"/>
      </w:pPr>
      <w:rPr>
        <w:rFonts w:ascii="Symbol" w:hAnsi="Symbol" w:hint="default"/>
      </w:rPr>
    </w:lvl>
    <w:lvl w:ilvl="7" w:tplc="040C0003" w:tentative="1">
      <w:start w:val="1"/>
      <w:numFmt w:val="bullet"/>
      <w:lvlText w:val="o"/>
      <w:lvlJc w:val="left"/>
      <w:pPr>
        <w:ind w:left="8010" w:hanging="360"/>
      </w:pPr>
      <w:rPr>
        <w:rFonts w:ascii="Courier New" w:hAnsi="Courier New" w:cs="Courier New" w:hint="default"/>
      </w:rPr>
    </w:lvl>
    <w:lvl w:ilvl="8" w:tplc="040C0005" w:tentative="1">
      <w:start w:val="1"/>
      <w:numFmt w:val="bullet"/>
      <w:lvlText w:val=""/>
      <w:lvlJc w:val="left"/>
      <w:pPr>
        <w:ind w:left="8730" w:hanging="360"/>
      </w:pPr>
      <w:rPr>
        <w:rFonts w:ascii="Wingdings" w:hAnsi="Wingdings" w:hint="default"/>
      </w:rPr>
    </w:lvl>
  </w:abstractNum>
  <w:abstractNum w:abstractNumId="8" w15:restartNumberingAfterBreak="0">
    <w:nsid w:val="778044DF"/>
    <w:multiLevelType w:val="hybridMultilevel"/>
    <w:tmpl w:val="9B6266FE"/>
    <w:lvl w:ilvl="0" w:tplc="C28868E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4"/>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
  </w:num>
  <w:num w:numId="7">
    <w:abstractNumId w:val="6"/>
  </w:num>
  <w:num w:numId="8">
    <w:abstractNumId w:val="0"/>
  </w:num>
  <w:num w:numId="9">
    <w:abstractNumId w:val="5"/>
  </w:num>
  <w:num w:numId="10">
    <w:abstractNumId w:val="2"/>
  </w:num>
  <w:num w:numId="11">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readOnly" w:enforcement="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21F"/>
    <w:rsid w:val="0000071E"/>
    <w:rsid w:val="00005F79"/>
    <w:rsid w:val="000064EC"/>
    <w:rsid w:val="00013813"/>
    <w:rsid w:val="0001624D"/>
    <w:rsid w:val="00016694"/>
    <w:rsid w:val="00023393"/>
    <w:rsid w:val="00026264"/>
    <w:rsid w:val="000274F6"/>
    <w:rsid w:val="000302C2"/>
    <w:rsid w:val="00031AA0"/>
    <w:rsid w:val="000321E8"/>
    <w:rsid w:val="0003590B"/>
    <w:rsid w:val="00036462"/>
    <w:rsid w:val="0003749F"/>
    <w:rsid w:val="00040625"/>
    <w:rsid w:val="00041D62"/>
    <w:rsid w:val="000450BB"/>
    <w:rsid w:val="00045798"/>
    <w:rsid w:val="000516E4"/>
    <w:rsid w:val="00051C47"/>
    <w:rsid w:val="00052E88"/>
    <w:rsid w:val="00055AA4"/>
    <w:rsid w:val="00057522"/>
    <w:rsid w:val="00065250"/>
    <w:rsid w:val="0006581A"/>
    <w:rsid w:val="00070F69"/>
    <w:rsid w:val="00071F69"/>
    <w:rsid w:val="00076175"/>
    <w:rsid w:val="0008100D"/>
    <w:rsid w:val="00082EAD"/>
    <w:rsid w:val="00083847"/>
    <w:rsid w:val="00083B2A"/>
    <w:rsid w:val="0008575A"/>
    <w:rsid w:val="000857B9"/>
    <w:rsid w:val="00091498"/>
    <w:rsid w:val="000918E7"/>
    <w:rsid w:val="00093445"/>
    <w:rsid w:val="00093631"/>
    <w:rsid w:val="000A01E5"/>
    <w:rsid w:val="000A1E5F"/>
    <w:rsid w:val="000A2666"/>
    <w:rsid w:val="000A4192"/>
    <w:rsid w:val="000A50FE"/>
    <w:rsid w:val="000A513F"/>
    <w:rsid w:val="000A7776"/>
    <w:rsid w:val="000B4C25"/>
    <w:rsid w:val="000B721C"/>
    <w:rsid w:val="000C00CD"/>
    <w:rsid w:val="000C0B26"/>
    <w:rsid w:val="000C0E6D"/>
    <w:rsid w:val="000C506A"/>
    <w:rsid w:val="000C7B7A"/>
    <w:rsid w:val="000C7DFD"/>
    <w:rsid w:val="000D160C"/>
    <w:rsid w:val="000D1645"/>
    <w:rsid w:val="000D2A67"/>
    <w:rsid w:val="000D48F2"/>
    <w:rsid w:val="000D5996"/>
    <w:rsid w:val="000D774B"/>
    <w:rsid w:val="000D7CA4"/>
    <w:rsid w:val="000E0EC6"/>
    <w:rsid w:val="000E2EFE"/>
    <w:rsid w:val="000E3DF4"/>
    <w:rsid w:val="000E61F4"/>
    <w:rsid w:val="000F0759"/>
    <w:rsid w:val="000F2982"/>
    <w:rsid w:val="000F3E52"/>
    <w:rsid w:val="000F74B0"/>
    <w:rsid w:val="000F79D8"/>
    <w:rsid w:val="00101DEC"/>
    <w:rsid w:val="001029A4"/>
    <w:rsid w:val="00110C94"/>
    <w:rsid w:val="001157D6"/>
    <w:rsid w:val="00115929"/>
    <w:rsid w:val="00117853"/>
    <w:rsid w:val="001178B8"/>
    <w:rsid w:val="00117F49"/>
    <w:rsid w:val="00120A2D"/>
    <w:rsid w:val="00120C0F"/>
    <w:rsid w:val="00121EB7"/>
    <w:rsid w:val="00123C25"/>
    <w:rsid w:val="00130BE7"/>
    <w:rsid w:val="00130CA8"/>
    <w:rsid w:val="0013293A"/>
    <w:rsid w:val="00133860"/>
    <w:rsid w:val="0013704C"/>
    <w:rsid w:val="00144231"/>
    <w:rsid w:val="00144FF3"/>
    <w:rsid w:val="00146729"/>
    <w:rsid w:val="001469D9"/>
    <w:rsid w:val="00146C15"/>
    <w:rsid w:val="00160D28"/>
    <w:rsid w:val="00160D7A"/>
    <w:rsid w:val="00162DBE"/>
    <w:rsid w:val="00166531"/>
    <w:rsid w:val="0017147C"/>
    <w:rsid w:val="00173C5B"/>
    <w:rsid w:val="001805B6"/>
    <w:rsid w:val="00181DCC"/>
    <w:rsid w:val="00182B55"/>
    <w:rsid w:val="00184FF5"/>
    <w:rsid w:val="00186BF8"/>
    <w:rsid w:val="00190AF0"/>
    <w:rsid w:val="0019146E"/>
    <w:rsid w:val="00192860"/>
    <w:rsid w:val="0019566E"/>
    <w:rsid w:val="001A48EF"/>
    <w:rsid w:val="001A6103"/>
    <w:rsid w:val="001A779A"/>
    <w:rsid w:val="001B0E11"/>
    <w:rsid w:val="001B1E3F"/>
    <w:rsid w:val="001C0AA8"/>
    <w:rsid w:val="001C0E16"/>
    <w:rsid w:val="001C2009"/>
    <w:rsid w:val="001C354D"/>
    <w:rsid w:val="001C3D1A"/>
    <w:rsid w:val="001D0481"/>
    <w:rsid w:val="001D4CF1"/>
    <w:rsid w:val="001D4FA0"/>
    <w:rsid w:val="001D5247"/>
    <w:rsid w:val="001D6931"/>
    <w:rsid w:val="001D6D3C"/>
    <w:rsid w:val="001D6F12"/>
    <w:rsid w:val="001F2347"/>
    <w:rsid w:val="001F2E5E"/>
    <w:rsid w:val="001F357A"/>
    <w:rsid w:val="001F7AF9"/>
    <w:rsid w:val="00200661"/>
    <w:rsid w:val="002015D5"/>
    <w:rsid w:val="002038DC"/>
    <w:rsid w:val="00206459"/>
    <w:rsid w:val="00207EB2"/>
    <w:rsid w:val="00214ABE"/>
    <w:rsid w:val="00215125"/>
    <w:rsid w:val="00215202"/>
    <w:rsid w:val="002179E3"/>
    <w:rsid w:val="00220CF6"/>
    <w:rsid w:val="002218B8"/>
    <w:rsid w:val="00222467"/>
    <w:rsid w:val="00223B8A"/>
    <w:rsid w:val="00230415"/>
    <w:rsid w:val="00232B6F"/>
    <w:rsid w:val="002348FD"/>
    <w:rsid w:val="00235958"/>
    <w:rsid w:val="00236231"/>
    <w:rsid w:val="00237179"/>
    <w:rsid w:val="00241580"/>
    <w:rsid w:val="0024289C"/>
    <w:rsid w:val="00242E15"/>
    <w:rsid w:val="00245198"/>
    <w:rsid w:val="002505BD"/>
    <w:rsid w:val="00250D7C"/>
    <w:rsid w:val="00257A1A"/>
    <w:rsid w:val="00262F4F"/>
    <w:rsid w:val="00263DBA"/>
    <w:rsid w:val="00266F13"/>
    <w:rsid w:val="002708CA"/>
    <w:rsid w:val="002718AC"/>
    <w:rsid w:val="002766FA"/>
    <w:rsid w:val="00276747"/>
    <w:rsid w:val="0028338E"/>
    <w:rsid w:val="002862DD"/>
    <w:rsid w:val="002875AB"/>
    <w:rsid w:val="002925DE"/>
    <w:rsid w:val="002925F7"/>
    <w:rsid w:val="002A23CE"/>
    <w:rsid w:val="002A29EA"/>
    <w:rsid w:val="002B12E4"/>
    <w:rsid w:val="002B7392"/>
    <w:rsid w:val="002C1224"/>
    <w:rsid w:val="002C539D"/>
    <w:rsid w:val="002D0931"/>
    <w:rsid w:val="002D0B21"/>
    <w:rsid w:val="002D2223"/>
    <w:rsid w:val="002D2F70"/>
    <w:rsid w:val="002D4B26"/>
    <w:rsid w:val="002D787E"/>
    <w:rsid w:val="002E00CB"/>
    <w:rsid w:val="002E11F4"/>
    <w:rsid w:val="002E36CD"/>
    <w:rsid w:val="002E4DCB"/>
    <w:rsid w:val="002F1C32"/>
    <w:rsid w:val="0030321F"/>
    <w:rsid w:val="00303830"/>
    <w:rsid w:val="00305192"/>
    <w:rsid w:val="003067C7"/>
    <w:rsid w:val="00306EF1"/>
    <w:rsid w:val="00306FC7"/>
    <w:rsid w:val="003110D1"/>
    <w:rsid w:val="003112CC"/>
    <w:rsid w:val="00315B0F"/>
    <w:rsid w:val="00316A64"/>
    <w:rsid w:val="00320866"/>
    <w:rsid w:val="00320BD0"/>
    <w:rsid w:val="0032105C"/>
    <w:rsid w:val="00325935"/>
    <w:rsid w:val="00326E43"/>
    <w:rsid w:val="00333C63"/>
    <w:rsid w:val="00335132"/>
    <w:rsid w:val="0033589A"/>
    <w:rsid w:val="003367B6"/>
    <w:rsid w:val="00337F0B"/>
    <w:rsid w:val="0034595E"/>
    <w:rsid w:val="00345C88"/>
    <w:rsid w:val="00350F2F"/>
    <w:rsid w:val="00352CA8"/>
    <w:rsid w:val="00353365"/>
    <w:rsid w:val="0035427C"/>
    <w:rsid w:val="00355F96"/>
    <w:rsid w:val="00356375"/>
    <w:rsid w:val="00360736"/>
    <w:rsid w:val="003637A9"/>
    <w:rsid w:val="003640B6"/>
    <w:rsid w:val="003665EF"/>
    <w:rsid w:val="00373CC5"/>
    <w:rsid w:val="00374E6A"/>
    <w:rsid w:val="0037658E"/>
    <w:rsid w:val="00376AAA"/>
    <w:rsid w:val="00376E32"/>
    <w:rsid w:val="0038275B"/>
    <w:rsid w:val="00384725"/>
    <w:rsid w:val="00391AAC"/>
    <w:rsid w:val="00392AB4"/>
    <w:rsid w:val="0039413B"/>
    <w:rsid w:val="003956FE"/>
    <w:rsid w:val="00397695"/>
    <w:rsid w:val="003A04C0"/>
    <w:rsid w:val="003A3596"/>
    <w:rsid w:val="003A3EA3"/>
    <w:rsid w:val="003A6227"/>
    <w:rsid w:val="003A66A9"/>
    <w:rsid w:val="003A71CD"/>
    <w:rsid w:val="003B0CB7"/>
    <w:rsid w:val="003B4E92"/>
    <w:rsid w:val="003B66C0"/>
    <w:rsid w:val="003C0311"/>
    <w:rsid w:val="003C07E4"/>
    <w:rsid w:val="003C1722"/>
    <w:rsid w:val="003C6C43"/>
    <w:rsid w:val="003D392C"/>
    <w:rsid w:val="003D43EE"/>
    <w:rsid w:val="003D6B48"/>
    <w:rsid w:val="003D74C6"/>
    <w:rsid w:val="003D7749"/>
    <w:rsid w:val="003D77B4"/>
    <w:rsid w:val="003E00C2"/>
    <w:rsid w:val="003E3177"/>
    <w:rsid w:val="003E376E"/>
    <w:rsid w:val="003E3FDC"/>
    <w:rsid w:val="003E405E"/>
    <w:rsid w:val="003E4E59"/>
    <w:rsid w:val="003E64C2"/>
    <w:rsid w:val="003F09EA"/>
    <w:rsid w:val="003F1EC3"/>
    <w:rsid w:val="003F4C14"/>
    <w:rsid w:val="003F4D56"/>
    <w:rsid w:val="003F6FD1"/>
    <w:rsid w:val="00400ED0"/>
    <w:rsid w:val="00401DB4"/>
    <w:rsid w:val="00403262"/>
    <w:rsid w:val="00403D67"/>
    <w:rsid w:val="0040489E"/>
    <w:rsid w:val="00405827"/>
    <w:rsid w:val="004072B6"/>
    <w:rsid w:val="00412FDC"/>
    <w:rsid w:val="00413FC7"/>
    <w:rsid w:val="00415DCC"/>
    <w:rsid w:val="0041699D"/>
    <w:rsid w:val="00417D9D"/>
    <w:rsid w:val="00430A71"/>
    <w:rsid w:val="0043774F"/>
    <w:rsid w:val="004403FD"/>
    <w:rsid w:val="0044285C"/>
    <w:rsid w:val="00446B1C"/>
    <w:rsid w:val="00447429"/>
    <w:rsid w:val="00450D80"/>
    <w:rsid w:val="0045423A"/>
    <w:rsid w:val="0045487E"/>
    <w:rsid w:val="0045679C"/>
    <w:rsid w:val="0046598B"/>
    <w:rsid w:val="004672BA"/>
    <w:rsid w:val="004711C5"/>
    <w:rsid w:val="00471DDB"/>
    <w:rsid w:val="00473200"/>
    <w:rsid w:val="004735AC"/>
    <w:rsid w:val="004744BE"/>
    <w:rsid w:val="00475D3D"/>
    <w:rsid w:val="00475D3F"/>
    <w:rsid w:val="0047685D"/>
    <w:rsid w:val="00477AF4"/>
    <w:rsid w:val="00482025"/>
    <w:rsid w:val="00485440"/>
    <w:rsid w:val="00485DFD"/>
    <w:rsid w:val="004877AC"/>
    <w:rsid w:val="00487A07"/>
    <w:rsid w:val="0049211D"/>
    <w:rsid w:val="004936AE"/>
    <w:rsid w:val="00494FF2"/>
    <w:rsid w:val="004961F4"/>
    <w:rsid w:val="0049696C"/>
    <w:rsid w:val="004A1171"/>
    <w:rsid w:val="004A4694"/>
    <w:rsid w:val="004A49D3"/>
    <w:rsid w:val="004A595C"/>
    <w:rsid w:val="004A5F60"/>
    <w:rsid w:val="004A66B3"/>
    <w:rsid w:val="004B5657"/>
    <w:rsid w:val="004B78C6"/>
    <w:rsid w:val="004C2349"/>
    <w:rsid w:val="004C53DE"/>
    <w:rsid w:val="004C6CE8"/>
    <w:rsid w:val="004C6EB4"/>
    <w:rsid w:val="004C7136"/>
    <w:rsid w:val="004D7A3F"/>
    <w:rsid w:val="004E7847"/>
    <w:rsid w:val="004F1180"/>
    <w:rsid w:val="004F1EA0"/>
    <w:rsid w:val="004F239B"/>
    <w:rsid w:val="004F3186"/>
    <w:rsid w:val="004F47E8"/>
    <w:rsid w:val="004F4F05"/>
    <w:rsid w:val="004F5682"/>
    <w:rsid w:val="004F6E20"/>
    <w:rsid w:val="0050115D"/>
    <w:rsid w:val="005032F4"/>
    <w:rsid w:val="00512F1C"/>
    <w:rsid w:val="0051451E"/>
    <w:rsid w:val="0052046C"/>
    <w:rsid w:val="0052756F"/>
    <w:rsid w:val="00535A9C"/>
    <w:rsid w:val="00535AF9"/>
    <w:rsid w:val="005377B3"/>
    <w:rsid w:val="005403E7"/>
    <w:rsid w:val="005415FD"/>
    <w:rsid w:val="00544024"/>
    <w:rsid w:val="00544BA0"/>
    <w:rsid w:val="00546504"/>
    <w:rsid w:val="0054774E"/>
    <w:rsid w:val="00550D6A"/>
    <w:rsid w:val="0055142B"/>
    <w:rsid w:val="00551CB7"/>
    <w:rsid w:val="00562871"/>
    <w:rsid w:val="00566F62"/>
    <w:rsid w:val="00570045"/>
    <w:rsid w:val="00570CC8"/>
    <w:rsid w:val="00572651"/>
    <w:rsid w:val="005730F1"/>
    <w:rsid w:val="00574FF7"/>
    <w:rsid w:val="00575BC7"/>
    <w:rsid w:val="0057606E"/>
    <w:rsid w:val="00581E7A"/>
    <w:rsid w:val="005824F8"/>
    <w:rsid w:val="00582512"/>
    <w:rsid w:val="0058440C"/>
    <w:rsid w:val="00587B55"/>
    <w:rsid w:val="00594280"/>
    <w:rsid w:val="00595404"/>
    <w:rsid w:val="0059683B"/>
    <w:rsid w:val="00596C6C"/>
    <w:rsid w:val="005A07EE"/>
    <w:rsid w:val="005A0A68"/>
    <w:rsid w:val="005A0ECB"/>
    <w:rsid w:val="005A51F6"/>
    <w:rsid w:val="005A5FA0"/>
    <w:rsid w:val="005A79BB"/>
    <w:rsid w:val="005B0B20"/>
    <w:rsid w:val="005B21D0"/>
    <w:rsid w:val="005B42B6"/>
    <w:rsid w:val="005B70C1"/>
    <w:rsid w:val="005B751B"/>
    <w:rsid w:val="005C440A"/>
    <w:rsid w:val="005C4B24"/>
    <w:rsid w:val="005D0679"/>
    <w:rsid w:val="005D1616"/>
    <w:rsid w:val="005D29A6"/>
    <w:rsid w:val="005D362C"/>
    <w:rsid w:val="005D479B"/>
    <w:rsid w:val="005D4867"/>
    <w:rsid w:val="005D59BC"/>
    <w:rsid w:val="005E29E7"/>
    <w:rsid w:val="005E6C35"/>
    <w:rsid w:val="005F0CB5"/>
    <w:rsid w:val="005F19B1"/>
    <w:rsid w:val="005F2234"/>
    <w:rsid w:val="005F4D5C"/>
    <w:rsid w:val="005F6638"/>
    <w:rsid w:val="005F742D"/>
    <w:rsid w:val="00602ACB"/>
    <w:rsid w:val="00603842"/>
    <w:rsid w:val="00606506"/>
    <w:rsid w:val="00607978"/>
    <w:rsid w:val="00620577"/>
    <w:rsid w:val="006218C7"/>
    <w:rsid w:val="00621EE1"/>
    <w:rsid w:val="00624AD6"/>
    <w:rsid w:val="00624CEB"/>
    <w:rsid w:val="00625399"/>
    <w:rsid w:val="006315D0"/>
    <w:rsid w:val="0063558E"/>
    <w:rsid w:val="00636346"/>
    <w:rsid w:val="006363B9"/>
    <w:rsid w:val="006376D6"/>
    <w:rsid w:val="00641B63"/>
    <w:rsid w:val="00642D6C"/>
    <w:rsid w:val="00643638"/>
    <w:rsid w:val="0064454D"/>
    <w:rsid w:val="0064483A"/>
    <w:rsid w:val="00644AC0"/>
    <w:rsid w:val="006457F2"/>
    <w:rsid w:val="00647586"/>
    <w:rsid w:val="00652A6E"/>
    <w:rsid w:val="006547B2"/>
    <w:rsid w:val="006560DC"/>
    <w:rsid w:val="006563AC"/>
    <w:rsid w:val="00664B61"/>
    <w:rsid w:val="0066614F"/>
    <w:rsid w:val="0068032A"/>
    <w:rsid w:val="00681738"/>
    <w:rsid w:val="00683FA5"/>
    <w:rsid w:val="00691170"/>
    <w:rsid w:val="0069228E"/>
    <w:rsid w:val="006922C1"/>
    <w:rsid w:val="00693C8C"/>
    <w:rsid w:val="00695BCF"/>
    <w:rsid w:val="00696519"/>
    <w:rsid w:val="006A0A45"/>
    <w:rsid w:val="006A2401"/>
    <w:rsid w:val="006A2B1B"/>
    <w:rsid w:val="006A49FD"/>
    <w:rsid w:val="006A5F84"/>
    <w:rsid w:val="006A63B2"/>
    <w:rsid w:val="006B3BB7"/>
    <w:rsid w:val="006B5E4A"/>
    <w:rsid w:val="006B775F"/>
    <w:rsid w:val="006B7E43"/>
    <w:rsid w:val="006C3C84"/>
    <w:rsid w:val="006C411F"/>
    <w:rsid w:val="006C5403"/>
    <w:rsid w:val="006C5CEB"/>
    <w:rsid w:val="006C6C14"/>
    <w:rsid w:val="006D3977"/>
    <w:rsid w:val="006D3E76"/>
    <w:rsid w:val="006D4538"/>
    <w:rsid w:val="006D552A"/>
    <w:rsid w:val="006D76D5"/>
    <w:rsid w:val="007009CA"/>
    <w:rsid w:val="00701ABB"/>
    <w:rsid w:val="007029BF"/>
    <w:rsid w:val="007056E1"/>
    <w:rsid w:val="00705DEF"/>
    <w:rsid w:val="0071401E"/>
    <w:rsid w:val="0071705B"/>
    <w:rsid w:val="00717D6A"/>
    <w:rsid w:val="00722E1C"/>
    <w:rsid w:val="00724CC3"/>
    <w:rsid w:val="00724D68"/>
    <w:rsid w:val="00725779"/>
    <w:rsid w:val="00730841"/>
    <w:rsid w:val="0073128E"/>
    <w:rsid w:val="00742EB6"/>
    <w:rsid w:val="00745EEF"/>
    <w:rsid w:val="0074791B"/>
    <w:rsid w:val="00754958"/>
    <w:rsid w:val="00755F66"/>
    <w:rsid w:val="007612F3"/>
    <w:rsid w:val="00764D13"/>
    <w:rsid w:val="00766653"/>
    <w:rsid w:val="0077461B"/>
    <w:rsid w:val="00775F29"/>
    <w:rsid w:val="00783051"/>
    <w:rsid w:val="00787847"/>
    <w:rsid w:val="00790905"/>
    <w:rsid w:val="00790C72"/>
    <w:rsid w:val="007916F9"/>
    <w:rsid w:val="00793447"/>
    <w:rsid w:val="0079424B"/>
    <w:rsid w:val="0079781B"/>
    <w:rsid w:val="007A2ADB"/>
    <w:rsid w:val="007A39E6"/>
    <w:rsid w:val="007B2BA6"/>
    <w:rsid w:val="007B3532"/>
    <w:rsid w:val="007B3752"/>
    <w:rsid w:val="007B376E"/>
    <w:rsid w:val="007B4EA7"/>
    <w:rsid w:val="007B599E"/>
    <w:rsid w:val="007D0C6F"/>
    <w:rsid w:val="007D0D55"/>
    <w:rsid w:val="007D15AC"/>
    <w:rsid w:val="007D1EAE"/>
    <w:rsid w:val="007D5981"/>
    <w:rsid w:val="007E3E8F"/>
    <w:rsid w:val="007E509D"/>
    <w:rsid w:val="007E5A08"/>
    <w:rsid w:val="007E74A6"/>
    <w:rsid w:val="007F2D4F"/>
    <w:rsid w:val="007F4547"/>
    <w:rsid w:val="007F600B"/>
    <w:rsid w:val="007F7BB1"/>
    <w:rsid w:val="007F7DCB"/>
    <w:rsid w:val="00801972"/>
    <w:rsid w:val="008063F5"/>
    <w:rsid w:val="00806956"/>
    <w:rsid w:val="00806D04"/>
    <w:rsid w:val="00807072"/>
    <w:rsid w:val="00810554"/>
    <w:rsid w:val="0081091B"/>
    <w:rsid w:val="008130AC"/>
    <w:rsid w:val="008137B6"/>
    <w:rsid w:val="0081600A"/>
    <w:rsid w:val="00820462"/>
    <w:rsid w:val="008267CA"/>
    <w:rsid w:val="008307DD"/>
    <w:rsid w:val="00831884"/>
    <w:rsid w:val="00832E62"/>
    <w:rsid w:val="00832E6E"/>
    <w:rsid w:val="0083398A"/>
    <w:rsid w:val="00835FC3"/>
    <w:rsid w:val="00844F26"/>
    <w:rsid w:val="00844FCF"/>
    <w:rsid w:val="008463DA"/>
    <w:rsid w:val="008505C8"/>
    <w:rsid w:val="00850E4F"/>
    <w:rsid w:val="00851CE4"/>
    <w:rsid w:val="00852C77"/>
    <w:rsid w:val="00860460"/>
    <w:rsid w:val="0086116B"/>
    <w:rsid w:val="00861D51"/>
    <w:rsid w:val="00862FB2"/>
    <w:rsid w:val="00864CD2"/>
    <w:rsid w:val="0086701A"/>
    <w:rsid w:val="0086750B"/>
    <w:rsid w:val="00867697"/>
    <w:rsid w:val="00871471"/>
    <w:rsid w:val="008725B4"/>
    <w:rsid w:val="0087417F"/>
    <w:rsid w:val="008807F3"/>
    <w:rsid w:val="0088166F"/>
    <w:rsid w:val="008819E5"/>
    <w:rsid w:val="0088608F"/>
    <w:rsid w:val="008904A7"/>
    <w:rsid w:val="008A13A4"/>
    <w:rsid w:val="008A3EA0"/>
    <w:rsid w:val="008A6A5B"/>
    <w:rsid w:val="008A6CF7"/>
    <w:rsid w:val="008B0151"/>
    <w:rsid w:val="008B0727"/>
    <w:rsid w:val="008B0DCD"/>
    <w:rsid w:val="008B2D7F"/>
    <w:rsid w:val="008B51F4"/>
    <w:rsid w:val="008C0076"/>
    <w:rsid w:val="008C044E"/>
    <w:rsid w:val="008C064D"/>
    <w:rsid w:val="008C0944"/>
    <w:rsid w:val="008C3B34"/>
    <w:rsid w:val="008C623A"/>
    <w:rsid w:val="008C7BE3"/>
    <w:rsid w:val="008D06BF"/>
    <w:rsid w:val="008D251D"/>
    <w:rsid w:val="008E136C"/>
    <w:rsid w:val="008E5B1C"/>
    <w:rsid w:val="008F56D4"/>
    <w:rsid w:val="008F5AC5"/>
    <w:rsid w:val="009042CB"/>
    <w:rsid w:val="00904FDD"/>
    <w:rsid w:val="0090765E"/>
    <w:rsid w:val="009152F0"/>
    <w:rsid w:val="00916D62"/>
    <w:rsid w:val="0091728A"/>
    <w:rsid w:val="00920631"/>
    <w:rsid w:val="00921539"/>
    <w:rsid w:val="00921B2E"/>
    <w:rsid w:val="00922D62"/>
    <w:rsid w:val="009246CF"/>
    <w:rsid w:val="0092491D"/>
    <w:rsid w:val="009258C2"/>
    <w:rsid w:val="00925E1C"/>
    <w:rsid w:val="00940058"/>
    <w:rsid w:val="009421CE"/>
    <w:rsid w:val="00944094"/>
    <w:rsid w:val="00950F46"/>
    <w:rsid w:val="00951436"/>
    <w:rsid w:val="00951F87"/>
    <w:rsid w:val="0095232A"/>
    <w:rsid w:val="00953E1F"/>
    <w:rsid w:val="00961D44"/>
    <w:rsid w:val="00961FB2"/>
    <w:rsid w:val="00961FE6"/>
    <w:rsid w:val="00963D14"/>
    <w:rsid w:val="00966247"/>
    <w:rsid w:val="00973FA8"/>
    <w:rsid w:val="009740CA"/>
    <w:rsid w:val="00977693"/>
    <w:rsid w:val="00984D58"/>
    <w:rsid w:val="00986CBC"/>
    <w:rsid w:val="009878DF"/>
    <w:rsid w:val="00991CE2"/>
    <w:rsid w:val="009922D8"/>
    <w:rsid w:val="00993FBB"/>
    <w:rsid w:val="00994EC4"/>
    <w:rsid w:val="009966A4"/>
    <w:rsid w:val="00996ED3"/>
    <w:rsid w:val="00997128"/>
    <w:rsid w:val="009A029E"/>
    <w:rsid w:val="009A234F"/>
    <w:rsid w:val="009B166B"/>
    <w:rsid w:val="009B2A47"/>
    <w:rsid w:val="009B4035"/>
    <w:rsid w:val="009B416E"/>
    <w:rsid w:val="009C49BE"/>
    <w:rsid w:val="009C5270"/>
    <w:rsid w:val="009C62BE"/>
    <w:rsid w:val="009D3AF7"/>
    <w:rsid w:val="009D3CD7"/>
    <w:rsid w:val="009D63BC"/>
    <w:rsid w:val="009D7D1A"/>
    <w:rsid w:val="009E22BA"/>
    <w:rsid w:val="009E6153"/>
    <w:rsid w:val="009E7CE2"/>
    <w:rsid w:val="009F012D"/>
    <w:rsid w:val="009F2548"/>
    <w:rsid w:val="009F3818"/>
    <w:rsid w:val="009F4197"/>
    <w:rsid w:val="009F695D"/>
    <w:rsid w:val="009F7B79"/>
    <w:rsid w:val="00A14929"/>
    <w:rsid w:val="00A15642"/>
    <w:rsid w:val="00A2391B"/>
    <w:rsid w:val="00A2501B"/>
    <w:rsid w:val="00A27460"/>
    <w:rsid w:val="00A30DB8"/>
    <w:rsid w:val="00A3320F"/>
    <w:rsid w:val="00A35004"/>
    <w:rsid w:val="00A35F69"/>
    <w:rsid w:val="00A41674"/>
    <w:rsid w:val="00A4200A"/>
    <w:rsid w:val="00A44DA3"/>
    <w:rsid w:val="00A45875"/>
    <w:rsid w:val="00A5013F"/>
    <w:rsid w:val="00A505FB"/>
    <w:rsid w:val="00A53AFF"/>
    <w:rsid w:val="00A56781"/>
    <w:rsid w:val="00A56B92"/>
    <w:rsid w:val="00A5772D"/>
    <w:rsid w:val="00A62EFD"/>
    <w:rsid w:val="00A64DB1"/>
    <w:rsid w:val="00A65D31"/>
    <w:rsid w:val="00A6629D"/>
    <w:rsid w:val="00A674E8"/>
    <w:rsid w:val="00A70FCF"/>
    <w:rsid w:val="00A72F40"/>
    <w:rsid w:val="00A737CE"/>
    <w:rsid w:val="00A74381"/>
    <w:rsid w:val="00A77333"/>
    <w:rsid w:val="00A77525"/>
    <w:rsid w:val="00A86343"/>
    <w:rsid w:val="00A95164"/>
    <w:rsid w:val="00A970BA"/>
    <w:rsid w:val="00AA1C2A"/>
    <w:rsid w:val="00AA2028"/>
    <w:rsid w:val="00AA2E8A"/>
    <w:rsid w:val="00AA3266"/>
    <w:rsid w:val="00AA357B"/>
    <w:rsid w:val="00AA64E7"/>
    <w:rsid w:val="00AA650F"/>
    <w:rsid w:val="00AB4D31"/>
    <w:rsid w:val="00AB522F"/>
    <w:rsid w:val="00AC196E"/>
    <w:rsid w:val="00AC36E5"/>
    <w:rsid w:val="00AC63ED"/>
    <w:rsid w:val="00AC65FC"/>
    <w:rsid w:val="00AD2276"/>
    <w:rsid w:val="00AD371F"/>
    <w:rsid w:val="00AD387D"/>
    <w:rsid w:val="00AD46DE"/>
    <w:rsid w:val="00AD6893"/>
    <w:rsid w:val="00AE32E8"/>
    <w:rsid w:val="00AF0F10"/>
    <w:rsid w:val="00AF2633"/>
    <w:rsid w:val="00AF2CE1"/>
    <w:rsid w:val="00AF652C"/>
    <w:rsid w:val="00B005F7"/>
    <w:rsid w:val="00B06E11"/>
    <w:rsid w:val="00B1059B"/>
    <w:rsid w:val="00B11E00"/>
    <w:rsid w:val="00B14D38"/>
    <w:rsid w:val="00B2213F"/>
    <w:rsid w:val="00B237FF"/>
    <w:rsid w:val="00B24BF1"/>
    <w:rsid w:val="00B25266"/>
    <w:rsid w:val="00B31C82"/>
    <w:rsid w:val="00B33D88"/>
    <w:rsid w:val="00B34A57"/>
    <w:rsid w:val="00B357D8"/>
    <w:rsid w:val="00B363AD"/>
    <w:rsid w:val="00B4254B"/>
    <w:rsid w:val="00B43A8B"/>
    <w:rsid w:val="00B524C9"/>
    <w:rsid w:val="00B53A7B"/>
    <w:rsid w:val="00B55C9A"/>
    <w:rsid w:val="00B56D75"/>
    <w:rsid w:val="00B60BDD"/>
    <w:rsid w:val="00B63432"/>
    <w:rsid w:val="00B63DD2"/>
    <w:rsid w:val="00B64404"/>
    <w:rsid w:val="00B67264"/>
    <w:rsid w:val="00B75D56"/>
    <w:rsid w:val="00B76A50"/>
    <w:rsid w:val="00B77CC8"/>
    <w:rsid w:val="00B92556"/>
    <w:rsid w:val="00B93AF9"/>
    <w:rsid w:val="00B94E65"/>
    <w:rsid w:val="00B95859"/>
    <w:rsid w:val="00B95EAC"/>
    <w:rsid w:val="00B96755"/>
    <w:rsid w:val="00BA1853"/>
    <w:rsid w:val="00BA5DA5"/>
    <w:rsid w:val="00BA78A2"/>
    <w:rsid w:val="00BB0265"/>
    <w:rsid w:val="00BB13F7"/>
    <w:rsid w:val="00BB508B"/>
    <w:rsid w:val="00BB7931"/>
    <w:rsid w:val="00BB7993"/>
    <w:rsid w:val="00BC02BC"/>
    <w:rsid w:val="00BC0AD7"/>
    <w:rsid w:val="00BC1A83"/>
    <w:rsid w:val="00BC3BC5"/>
    <w:rsid w:val="00BD0925"/>
    <w:rsid w:val="00BD3AD7"/>
    <w:rsid w:val="00BD48BF"/>
    <w:rsid w:val="00BD5710"/>
    <w:rsid w:val="00BD6EC9"/>
    <w:rsid w:val="00BE11A3"/>
    <w:rsid w:val="00BE1B03"/>
    <w:rsid w:val="00BE376D"/>
    <w:rsid w:val="00BE6CD0"/>
    <w:rsid w:val="00BE7F59"/>
    <w:rsid w:val="00BF0A86"/>
    <w:rsid w:val="00BF119B"/>
    <w:rsid w:val="00BF1891"/>
    <w:rsid w:val="00BF2F11"/>
    <w:rsid w:val="00BF3C08"/>
    <w:rsid w:val="00BF4656"/>
    <w:rsid w:val="00BF4D2D"/>
    <w:rsid w:val="00BF6229"/>
    <w:rsid w:val="00C0137C"/>
    <w:rsid w:val="00C01D50"/>
    <w:rsid w:val="00C02359"/>
    <w:rsid w:val="00C02B2B"/>
    <w:rsid w:val="00C06DC9"/>
    <w:rsid w:val="00C0713D"/>
    <w:rsid w:val="00C07A19"/>
    <w:rsid w:val="00C07D65"/>
    <w:rsid w:val="00C12403"/>
    <w:rsid w:val="00C129DF"/>
    <w:rsid w:val="00C13CD1"/>
    <w:rsid w:val="00C15E99"/>
    <w:rsid w:val="00C230C3"/>
    <w:rsid w:val="00C26C04"/>
    <w:rsid w:val="00C37F54"/>
    <w:rsid w:val="00C45F0A"/>
    <w:rsid w:val="00C553AF"/>
    <w:rsid w:val="00C568FC"/>
    <w:rsid w:val="00C56DE7"/>
    <w:rsid w:val="00C64259"/>
    <w:rsid w:val="00C74E31"/>
    <w:rsid w:val="00C75A48"/>
    <w:rsid w:val="00C75E2E"/>
    <w:rsid w:val="00C8149D"/>
    <w:rsid w:val="00C82F59"/>
    <w:rsid w:val="00C842C2"/>
    <w:rsid w:val="00C855F3"/>
    <w:rsid w:val="00C87F6E"/>
    <w:rsid w:val="00C92E75"/>
    <w:rsid w:val="00C97673"/>
    <w:rsid w:val="00CA40D3"/>
    <w:rsid w:val="00CA4339"/>
    <w:rsid w:val="00CA5006"/>
    <w:rsid w:val="00CB0B32"/>
    <w:rsid w:val="00CB11DC"/>
    <w:rsid w:val="00CB19C3"/>
    <w:rsid w:val="00CB4C2A"/>
    <w:rsid w:val="00CB5DDB"/>
    <w:rsid w:val="00CB7D94"/>
    <w:rsid w:val="00CC1853"/>
    <w:rsid w:val="00CC4820"/>
    <w:rsid w:val="00CD2039"/>
    <w:rsid w:val="00CD2202"/>
    <w:rsid w:val="00CD2890"/>
    <w:rsid w:val="00CD6860"/>
    <w:rsid w:val="00CE2797"/>
    <w:rsid w:val="00CE52A7"/>
    <w:rsid w:val="00CE5FA5"/>
    <w:rsid w:val="00CE7121"/>
    <w:rsid w:val="00CF08A0"/>
    <w:rsid w:val="00CF2745"/>
    <w:rsid w:val="00CF4B63"/>
    <w:rsid w:val="00CF5003"/>
    <w:rsid w:val="00CF5131"/>
    <w:rsid w:val="00CF7F1C"/>
    <w:rsid w:val="00D021F1"/>
    <w:rsid w:val="00D05195"/>
    <w:rsid w:val="00D05DA8"/>
    <w:rsid w:val="00D07FB7"/>
    <w:rsid w:val="00D1441A"/>
    <w:rsid w:val="00D1547A"/>
    <w:rsid w:val="00D15D70"/>
    <w:rsid w:val="00D22DFE"/>
    <w:rsid w:val="00D2459E"/>
    <w:rsid w:val="00D2683C"/>
    <w:rsid w:val="00D30627"/>
    <w:rsid w:val="00D322B1"/>
    <w:rsid w:val="00D338CC"/>
    <w:rsid w:val="00D34168"/>
    <w:rsid w:val="00D3452C"/>
    <w:rsid w:val="00D34CFF"/>
    <w:rsid w:val="00D36C8A"/>
    <w:rsid w:val="00D36CA7"/>
    <w:rsid w:val="00D4083B"/>
    <w:rsid w:val="00D41BD6"/>
    <w:rsid w:val="00D43DDB"/>
    <w:rsid w:val="00D44635"/>
    <w:rsid w:val="00D4560E"/>
    <w:rsid w:val="00D5067C"/>
    <w:rsid w:val="00D52755"/>
    <w:rsid w:val="00D527A3"/>
    <w:rsid w:val="00D5650F"/>
    <w:rsid w:val="00D57DC4"/>
    <w:rsid w:val="00D6093E"/>
    <w:rsid w:val="00D632D8"/>
    <w:rsid w:val="00D65200"/>
    <w:rsid w:val="00D65FB5"/>
    <w:rsid w:val="00D667DE"/>
    <w:rsid w:val="00D701DC"/>
    <w:rsid w:val="00D76061"/>
    <w:rsid w:val="00D7617A"/>
    <w:rsid w:val="00D77A2C"/>
    <w:rsid w:val="00D8001E"/>
    <w:rsid w:val="00D81271"/>
    <w:rsid w:val="00D84BC1"/>
    <w:rsid w:val="00D871F5"/>
    <w:rsid w:val="00D9032E"/>
    <w:rsid w:val="00D93D56"/>
    <w:rsid w:val="00D96C39"/>
    <w:rsid w:val="00DA2371"/>
    <w:rsid w:val="00DA4BF4"/>
    <w:rsid w:val="00DA6AE5"/>
    <w:rsid w:val="00DB509F"/>
    <w:rsid w:val="00DC445C"/>
    <w:rsid w:val="00DD2B7C"/>
    <w:rsid w:val="00DD495E"/>
    <w:rsid w:val="00DD4AA2"/>
    <w:rsid w:val="00DE2436"/>
    <w:rsid w:val="00DE6040"/>
    <w:rsid w:val="00DF249A"/>
    <w:rsid w:val="00DF2DC8"/>
    <w:rsid w:val="00DF3383"/>
    <w:rsid w:val="00DF66F7"/>
    <w:rsid w:val="00E016DB"/>
    <w:rsid w:val="00E02A0A"/>
    <w:rsid w:val="00E03F79"/>
    <w:rsid w:val="00E06FB8"/>
    <w:rsid w:val="00E10703"/>
    <w:rsid w:val="00E2055C"/>
    <w:rsid w:val="00E20928"/>
    <w:rsid w:val="00E21909"/>
    <w:rsid w:val="00E2523A"/>
    <w:rsid w:val="00E27C46"/>
    <w:rsid w:val="00E31F92"/>
    <w:rsid w:val="00E32077"/>
    <w:rsid w:val="00E33CD4"/>
    <w:rsid w:val="00E36C82"/>
    <w:rsid w:val="00E40B21"/>
    <w:rsid w:val="00E44E0B"/>
    <w:rsid w:val="00E46010"/>
    <w:rsid w:val="00E4787A"/>
    <w:rsid w:val="00E5067D"/>
    <w:rsid w:val="00E51E0B"/>
    <w:rsid w:val="00E5349C"/>
    <w:rsid w:val="00E61A90"/>
    <w:rsid w:val="00E647C3"/>
    <w:rsid w:val="00E676F9"/>
    <w:rsid w:val="00E70E30"/>
    <w:rsid w:val="00E70E96"/>
    <w:rsid w:val="00E71107"/>
    <w:rsid w:val="00E83881"/>
    <w:rsid w:val="00E83A47"/>
    <w:rsid w:val="00E86F32"/>
    <w:rsid w:val="00E912E5"/>
    <w:rsid w:val="00E91300"/>
    <w:rsid w:val="00E9179B"/>
    <w:rsid w:val="00E93E68"/>
    <w:rsid w:val="00E9594A"/>
    <w:rsid w:val="00E95E23"/>
    <w:rsid w:val="00E9758A"/>
    <w:rsid w:val="00EA0EA2"/>
    <w:rsid w:val="00EA39FE"/>
    <w:rsid w:val="00EA564F"/>
    <w:rsid w:val="00EA5F14"/>
    <w:rsid w:val="00EA7263"/>
    <w:rsid w:val="00EB06E4"/>
    <w:rsid w:val="00EB6BE3"/>
    <w:rsid w:val="00EC031D"/>
    <w:rsid w:val="00EC0A9D"/>
    <w:rsid w:val="00EC1548"/>
    <w:rsid w:val="00EC2098"/>
    <w:rsid w:val="00EC30F7"/>
    <w:rsid w:val="00EC5F9B"/>
    <w:rsid w:val="00EC6369"/>
    <w:rsid w:val="00ED570D"/>
    <w:rsid w:val="00ED65AC"/>
    <w:rsid w:val="00EE3B8B"/>
    <w:rsid w:val="00EE52BD"/>
    <w:rsid w:val="00EE6CB4"/>
    <w:rsid w:val="00EF103F"/>
    <w:rsid w:val="00EF293C"/>
    <w:rsid w:val="00EF3399"/>
    <w:rsid w:val="00EF34A0"/>
    <w:rsid w:val="00EF4771"/>
    <w:rsid w:val="00EF4997"/>
    <w:rsid w:val="00EF5514"/>
    <w:rsid w:val="00EF62CC"/>
    <w:rsid w:val="00F01387"/>
    <w:rsid w:val="00F02CCC"/>
    <w:rsid w:val="00F10368"/>
    <w:rsid w:val="00F10A06"/>
    <w:rsid w:val="00F11CC5"/>
    <w:rsid w:val="00F12318"/>
    <w:rsid w:val="00F14A98"/>
    <w:rsid w:val="00F162B0"/>
    <w:rsid w:val="00F16CD1"/>
    <w:rsid w:val="00F2490F"/>
    <w:rsid w:val="00F25042"/>
    <w:rsid w:val="00F32F4B"/>
    <w:rsid w:val="00F34167"/>
    <w:rsid w:val="00F34603"/>
    <w:rsid w:val="00F36A6A"/>
    <w:rsid w:val="00F41B1F"/>
    <w:rsid w:val="00F42238"/>
    <w:rsid w:val="00F46C18"/>
    <w:rsid w:val="00F52A4B"/>
    <w:rsid w:val="00F52B6D"/>
    <w:rsid w:val="00F534BC"/>
    <w:rsid w:val="00F5478A"/>
    <w:rsid w:val="00F54A06"/>
    <w:rsid w:val="00F56699"/>
    <w:rsid w:val="00F56CF8"/>
    <w:rsid w:val="00F572AD"/>
    <w:rsid w:val="00F62F71"/>
    <w:rsid w:val="00F65E09"/>
    <w:rsid w:val="00F72CEE"/>
    <w:rsid w:val="00F72EF9"/>
    <w:rsid w:val="00F73851"/>
    <w:rsid w:val="00F75EAF"/>
    <w:rsid w:val="00F81F68"/>
    <w:rsid w:val="00F82AD0"/>
    <w:rsid w:val="00F832E6"/>
    <w:rsid w:val="00F852C2"/>
    <w:rsid w:val="00F85D02"/>
    <w:rsid w:val="00F86085"/>
    <w:rsid w:val="00F8632A"/>
    <w:rsid w:val="00F8711F"/>
    <w:rsid w:val="00F90FD1"/>
    <w:rsid w:val="00F9145E"/>
    <w:rsid w:val="00F92754"/>
    <w:rsid w:val="00F93BB7"/>
    <w:rsid w:val="00F96BAA"/>
    <w:rsid w:val="00FA656A"/>
    <w:rsid w:val="00FB68F8"/>
    <w:rsid w:val="00FC0988"/>
    <w:rsid w:val="00FC17D8"/>
    <w:rsid w:val="00FC3014"/>
    <w:rsid w:val="00FC303A"/>
    <w:rsid w:val="00FC30E6"/>
    <w:rsid w:val="00FC5F7C"/>
    <w:rsid w:val="00FC679B"/>
    <w:rsid w:val="00FC78EC"/>
    <w:rsid w:val="00FD0128"/>
    <w:rsid w:val="00FD3F83"/>
    <w:rsid w:val="00FD4C54"/>
    <w:rsid w:val="00FE2E03"/>
    <w:rsid w:val="00FE2F96"/>
    <w:rsid w:val="00FE4792"/>
    <w:rsid w:val="00FE6DD8"/>
    <w:rsid w:val="00FF09FB"/>
    <w:rsid w:val="00FF29C9"/>
    <w:rsid w:val="00FF400C"/>
    <w:rsid w:val="00FF4010"/>
    <w:rsid w:val="00FF42F8"/>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AC3A8"/>
  <w15:docId w15:val="{7CE8BC29-9F34-40C2-9631-B3823EF1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227"/>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uiPriority w:val="9"/>
    <w:qFormat/>
    <w:rsid w:val="003A6227"/>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1"/>
    <w:basedOn w:val="Normal"/>
    <w:next w:val="Normal"/>
    <w:link w:val="Titre2Car"/>
    <w:uiPriority w:val="9"/>
    <w:unhideWhenUsed/>
    <w:qFormat/>
    <w:rsid w:val="003A6227"/>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itre3">
    <w:name w:val="heading 3"/>
    <w:aliases w:val="t3,h3,GSA3,Heading 3 - old,heading 3,l3,Level 3 Head,3,CT,3rd level,Titre 3 SQ,T3,bullet,b,chapitre 1.1.1,E Heading 3,PA Heading 3,t31,Titre 31,t3.T3,Section,H31,T31,h31,Heading 31,H32,T32,h32,t32,Heading 32,H33,T33,h33,t33,Heading 33"/>
    <w:basedOn w:val="Normal"/>
    <w:next w:val="Normal"/>
    <w:link w:val="Titre3Car"/>
    <w:uiPriority w:val="9"/>
    <w:unhideWhenUsed/>
    <w:qFormat/>
    <w:rsid w:val="003A6227"/>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uiPriority w:val="9"/>
    <w:unhideWhenUsed/>
    <w:qFormat/>
    <w:rsid w:val="003A6227"/>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Titre5">
    <w:name w:val="heading 5"/>
    <w:aliases w:val="Bloc,Bloc1,Bloc2,Bloc3,Bloc4,Roman list,T5"/>
    <w:basedOn w:val="Normal"/>
    <w:next w:val="Normal"/>
    <w:link w:val="Titre5Car"/>
    <w:uiPriority w:val="9"/>
    <w:unhideWhenUsed/>
    <w:qFormat/>
    <w:rsid w:val="003A6227"/>
    <w:pPr>
      <w:keepNext/>
      <w:keepLines/>
      <w:spacing w:before="40" w:after="0"/>
      <w:outlineLvl w:val="4"/>
    </w:pPr>
    <w:rPr>
      <w:rFonts w:asciiTheme="majorHAnsi" w:eastAsiaTheme="majorEastAsia" w:hAnsiTheme="majorHAnsi" w:cstheme="majorBidi"/>
      <w:caps/>
      <w:color w:val="365F91" w:themeColor="accent1" w:themeShade="BF"/>
    </w:rPr>
  </w:style>
  <w:style w:type="paragraph" w:styleId="Titre6">
    <w:name w:val="heading 6"/>
    <w:aliases w:val="Annexe,Bullet list,Annexe1,T6"/>
    <w:basedOn w:val="Normal"/>
    <w:next w:val="Normal"/>
    <w:link w:val="Titre6Car"/>
    <w:uiPriority w:val="9"/>
    <w:unhideWhenUsed/>
    <w:qFormat/>
    <w:rsid w:val="003A6227"/>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Titre7">
    <w:name w:val="heading 7"/>
    <w:aliases w:val="H7,Annexe 1,letter list,lettered list,Annexe2,T7"/>
    <w:basedOn w:val="Normal"/>
    <w:next w:val="Normal"/>
    <w:link w:val="Titre7Car"/>
    <w:uiPriority w:val="9"/>
    <w:unhideWhenUsed/>
    <w:qFormat/>
    <w:rsid w:val="003A6227"/>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Titre8">
    <w:name w:val="heading 8"/>
    <w:aliases w:val="Annexe 2,Annexe3,T8"/>
    <w:basedOn w:val="Normal"/>
    <w:next w:val="Normal"/>
    <w:link w:val="Titre8Car"/>
    <w:uiPriority w:val="9"/>
    <w:unhideWhenUsed/>
    <w:qFormat/>
    <w:rsid w:val="003A6227"/>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Titre9">
    <w:name w:val="heading 9"/>
    <w:aliases w:val="App Heading,Annexe 3,Titre 10,Annexe4,T9"/>
    <w:basedOn w:val="Normal"/>
    <w:next w:val="Normal"/>
    <w:link w:val="Titre9Car"/>
    <w:uiPriority w:val="9"/>
    <w:unhideWhenUsed/>
    <w:qFormat/>
    <w:rsid w:val="003A6227"/>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321F"/>
    <w:pPr>
      <w:tabs>
        <w:tab w:val="center" w:pos="4536"/>
        <w:tab w:val="right" w:pos="9072"/>
      </w:tabs>
      <w:spacing w:after="0" w:line="240" w:lineRule="auto"/>
    </w:pPr>
  </w:style>
  <w:style w:type="character" w:customStyle="1" w:styleId="En-tteCar">
    <w:name w:val="En-tête Car"/>
    <w:basedOn w:val="Policepardfaut"/>
    <w:link w:val="En-tte"/>
    <w:uiPriority w:val="99"/>
    <w:rsid w:val="0030321F"/>
  </w:style>
  <w:style w:type="paragraph" w:styleId="Pieddepage">
    <w:name w:val="footer"/>
    <w:basedOn w:val="Normal"/>
    <w:link w:val="PieddepageCar"/>
    <w:uiPriority w:val="99"/>
    <w:unhideWhenUsed/>
    <w:rsid w:val="003032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321F"/>
  </w:style>
  <w:style w:type="paragraph" w:styleId="Textedebulles">
    <w:name w:val="Balloon Text"/>
    <w:basedOn w:val="Normal"/>
    <w:link w:val="TextedebullesCar"/>
    <w:uiPriority w:val="99"/>
    <w:semiHidden/>
    <w:unhideWhenUsed/>
    <w:rsid w:val="003032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321F"/>
    <w:rPr>
      <w:rFonts w:ascii="Tahoma" w:hAnsi="Tahoma" w:cs="Tahoma"/>
      <w:sz w:val="16"/>
      <w:szCs w:val="16"/>
    </w:rPr>
  </w:style>
  <w:style w:type="paragraph" w:styleId="Normalcentr">
    <w:name w:val="Block Text"/>
    <w:basedOn w:val="Normal"/>
    <w:rsid w:val="0030321F"/>
    <w:pPr>
      <w:spacing w:after="0" w:line="240" w:lineRule="auto"/>
      <w:ind w:left="1134" w:right="1134"/>
      <w:jc w:val="center"/>
    </w:pPr>
    <w:rPr>
      <w:rFonts w:ascii="Arial" w:eastAsia="Times New Roman" w:hAnsi="Arial" w:cs="Arial"/>
      <w:b/>
      <w:bCs/>
      <w:color w:val="0000FF"/>
      <w:sz w:val="36"/>
      <w:szCs w:val="20"/>
    </w:rPr>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uiPriority w:val="9"/>
    <w:rsid w:val="003A6227"/>
    <w:rPr>
      <w:rFonts w:asciiTheme="majorHAnsi" w:eastAsiaTheme="majorEastAsia" w:hAnsiTheme="majorHAnsi" w:cstheme="majorBidi"/>
      <w:color w:val="244061" w:themeColor="accent1" w:themeShade="80"/>
      <w:sz w:val="36"/>
      <w:szCs w:val="36"/>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uiPriority w:val="9"/>
    <w:rsid w:val="003A6227"/>
    <w:rPr>
      <w:rFonts w:asciiTheme="majorHAnsi" w:eastAsiaTheme="majorEastAsia" w:hAnsiTheme="majorHAnsi" w:cstheme="majorBidi"/>
      <w:color w:val="365F91" w:themeColor="accent1" w:themeShade="BF"/>
      <w:sz w:val="32"/>
      <w:szCs w:val="32"/>
    </w:rPr>
  </w:style>
  <w:style w:type="character" w:customStyle="1" w:styleId="Titre3Car">
    <w:name w:val="Titre 3 Car"/>
    <w:aliases w:val="t3 Car,h3 Car,GSA3 Car,Heading 3 - old Car,heading 3 Car,l3 Car,Level 3 Head Car,3 Car,CT Car,3rd level Car,Titre 3 SQ Car,T3 Car,bullet Car,b Car,chapitre 1.1.1 Car,E Heading 3 Car,PA Heading 3 Car,t31 Car,Titre 31 Car,t3.T3 Car,Section Car"/>
    <w:basedOn w:val="Policepardfaut"/>
    <w:link w:val="Titre3"/>
    <w:uiPriority w:val="9"/>
    <w:rsid w:val="003A6227"/>
    <w:rPr>
      <w:rFonts w:asciiTheme="majorHAnsi" w:eastAsiaTheme="majorEastAsia" w:hAnsiTheme="majorHAnsi" w:cstheme="majorBidi"/>
      <w:color w:val="365F91" w:themeColor="accent1" w:themeShade="BF"/>
      <w:sz w:val="28"/>
      <w:szCs w:val="28"/>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uiPriority w:val="9"/>
    <w:rsid w:val="003A6227"/>
    <w:rPr>
      <w:rFonts w:asciiTheme="majorHAnsi" w:eastAsiaTheme="majorEastAsia" w:hAnsiTheme="majorHAnsi" w:cstheme="majorBidi"/>
      <w:color w:val="365F91" w:themeColor="accent1" w:themeShade="BF"/>
      <w:sz w:val="24"/>
      <w:szCs w:val="24"/>
    </w:rPr>
  </w:style>
  <w:style w:type="character" w:customStyle="1" w:styleId="Titre5Car">
    <w:name w:val="Titre 5 Car"/>
    <w:aliases w:val="Bloc Car,Bloc1 Car,Bloc2 Car,Bloc3 Car,Bloc4 Car,Roman list Car,T5 Car"/>
    <w:basedOn w:val="Policepardfaut"/>
    <w:link w:val="Titre5"/>
    <w:uiPriority w:val="9"/>
    <w:rsid w:val="003A6227"/>
    <w:rPr>
      <w:rFonts w:asciiTheme="majorHAnsi" w:eastAsiaTheme="majorEastAsia" w:hAnsiTheme="majorHAnsi" w:cstheme="majorBidi"/>
      <w:caps/>
      <w:color w:val="365F91" w:themeColor="accent1" w:themeShade="BF"/>
    </w:rPr>
  </w:style>
  <w:style w:type="character" w:customStyle="1" w:styleId="Titre6Car">
    <w:name w:val="Titre 6 Car"/>
    <w:aliases w:val="Annexe Car,Bullet list Car,Annexe1 Car,T6 Car"/>
    <w:basedOn w:val="Policepardfaut"/>
    <w:link w:val="Titre6"/>
    <w:uiPriority w:val="9"/>
    <w:rsid w:val="003A6227"/>
    <w:rPr>
      <w:rFonts w:asciiTheme="majorHAnsi" w:eastAsiaTheme="majorEastAsia" w:hAnsiTheme="majorHAnsi" w:cstheme="majorBidi"/>
      <w:i/>
      <w:iCs/>
      <w:caps/>
      <w:color w:val="244061" w:themeColor="accent1" w:themeShade="80"/>
    </w:rPr>
  </w:style>
  <w:style w:type="character" w:customStyle="1" w:styleId="Titre7Car">
    <w:name w:val="Titre 7 Car"/>
    <w:aliases w:val="H7 Car,Annexe 1 Car,letter list Car,lettered list Car,Annexe2 Car,T7 Car"/>
    <w:basedOn w:val="Policepardfaut"/>
    <w:link w:val="Titre7"/>
    <w:uiPriority w:val="9"/>
    <w:rsid w:val="003A6227"/>
    <w:rPr>
      <w:rFonts w:asciiTheme="majorHAnsi" w:eastAsiaTheme="majorEastAsia" w:hAnsiTheme="majorHAnsi" w:cstheme="majorBidi"/>
      <w:b/>
      <w:bCs/>
      <w:color w:val="244061" w:themeColor="accent1" w:themeShade="80"/>
    </w:rPr>
  </w:style>
  <w:style w:type="character" w:customStyle="1" w:styleId="Titre8Car">
    <w:name w:val="Titre 8 Car"/>
    <w:aliases w:val="Annexe 2 Car,Annexe3 Car,T8 Car"/>
    <w:basedOn w:val="Policepardfaut"/>
    <w:link w:val="Titre8"/>
    <w:uiPriority w:val="9"/>
    <w:rsid w:val="003A6227"/>
    <w:rPr>
      <w:rFonts w:asciiTheme="majorHAnsi" w:eastAsiaTheme="majorEastAsia" w:hAnsiTheme="majorHAnsi" w:cstheme="majorBidi"/>
      <w:b/>
      <w:bCs/>
      <w:i/>
      <w:iCs/>
      <w:color w:val="244061" w:themeColor="accent1" w:themeShade="80"/>
    </w:rPr>
  </w:style>
  <w:style w:type="character" w:customStyle="1" w:styleId="Titre9Car">
    <w:name w:val="Titre 9 Car"/>
    <w:aliases w:val="App Heading Car,Annexe 3 Car,Titre 10 Car,Annexe4 Car,T9 Car"/>
    <w:basedOn w:val="Policepardfaut"/>
    <w:link w:val="Titre9"/>
    <w:uiPriority w:val="9"/>
    <w:rsid w:val="003A6227"/>
    <w:rPr>
      <w:rFonts w:asciiTheme="majorHAnsi" w:eastAsiaTheme="majorEastAsia" w:hAnsiTheme="majorHAnsi" w:cstheme="majorBidi"/>
      <w:i/>
      <w:iCs/>
      <w:color w:val="244061" w:themeColor="accent1" w:themeShade="80"/>
    </w:rPr>
  </w:style>
  <w:style w:type="paragraph" w:styleId="Paragraphedeliste">
    <w:name w:val="List Paragraph"/>
    <w:basedOn w:val="Normal"/>
    <w:uiPriority w:val="34"/>
    <w:qFormat/>
    <w:rsid w:val="00C74E31"/>
    <w:pPr>
      <w:ind w:left="720"/>
      <w:contextualSpacing/>
    </w:pPr>
  </w:style>
  <w:style w:type="character" w:styleId="Lienhypertexte">
    <w:name w:val="Hyperlink"/>
    <w:basedOn w:val="Policepardfaut"/>
    <w:uiPriority w:val="99"/>
    <w:rsid w:val="00C74E31"/>
    <w:rPr>
      <w:color w:val="0000FF"/>
      <w:u w:val="single"/>
    </w:rPr>
  </w:style>
  <w:style w:type="table" w:styleId="Grilledetableau3">
    <w:name w:val="Table Grid 3"/>
    <w:basedOn w:val="TableauNormal"/>
    <w:rsid w:val="00C74E31"/>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tyle1">
    <w:name w:val="Style1"/>
    <w:basedOn w:val="Titre1"/>
    <w:rsid w:val="00920631"/>
  </w:style>
  <w:style w:type="paragraph" w:customStyle="1" w:styleId="Style2">
    <w:name w:val="Style2"/>
    <w:basedOn w:val="Titre1"/>
    <w:rsid w:val="00920631"/>
  </w:style>
  <w:style w:type="paragraph" w:customStyle="1" w:styleId="Style3">
    <w:name w:val="Style3"/>
    <w:basedOn w:val="Titre2"/>
    <w:rsid w:val="00920631"/>
  </w:style>
  <w:style w:type="paragraph" w:customStyle="1" w:styleId="Style">
    <w:name w:val="Style&quot;"/>
    <w:basedOn w:val="Titre2"/>
    <w:next w:val="Style3"/>
    <w:rsid w:val="00920631"/>
  </w:style>
  <w:style w:type="paragraph" w:customStyle="1" w:styleId="Style4">
    <w:name w:val="Style4"/>
    <w:basedOn w:val="Titre3"/>
    <w:rsid w:val="00920631"/>
  </w:style>
  <w:style w:type="paragraph" w:styleId="TM1">
    <w:name w:val="toc 1"/>
    <w:basedOn w:val="Normal"/>
    <w:next w:val="Normal"/>
    <w:autoRedefine/>
    <w:uiPriority w:val="39"/>
    <w:unhideWhenUsed/>
    <w:rsid w:val="004936AE"/>
    <w:pPr>
      <w:spacing w:after="100"/>
    </w:pPr>
  </w:style>
  <w:style w:type="paragraph" w:styleId="TM2">
    <w:name w:val="toc 2"/>
    <w:basedOn w:val="Normal"/>
    <w:next w:val="Normal"/>
    <w:autoRedefine/>
    <w:uiPriority w:val="39"/>
    <w:unhideWhenUsed/>
    <w:rsid w:val="004936AE"/>
    <w:pPr>
      <w:spacing w:after="100"/>
      <w:ind w:left="220"/>
    </w:pPr>
  </w:style>
  <w:style w:type="paragraph" w:styleId="TM3">
    <w:name w:val="toc 3"/>
    <w:basedOn w:val="Normal"/>
    <w:next w:val="Normal"/>
    <w:autoRedefine/>
    <w:uiPriority w:val="39"/>
    <w:unhideWhenUsed/>
    <w:rsid w:val="004936AE"/>
    <w:pPr>
      <w:spacing w:after="100"/>
      <w:ind w:left="440"/>
    </w:pPr>
  </w:style>
  <w:style w:type="paragraph" w:styleId="TM4">
    <w:name w:val="toc 4"/>
    <w:basedOn w:val="Normal"/>
    <w:next w:val="Normal"/>
    <w:autoRedefine/>
    <w:uiPriority w:val="39"/>
    <w:unhideWhenUsed/>
    <w:rsid w:val="004936AE"/>
    <w:pPr>
      <w:spacing w:after="100"/>
      <w:ind w:left="660"/>
    </w:pPr>
  </w:style>
  <w:style w:type="paragraph" w:customStyle="1" w:styleId="Style5">
    <w:name w:val="Style5"/>
    <w:basedOn w:val="Style2"/>
    <w:rsid w:val="00B60BDD"/>
  </w:style>
  <w:style w:type="paragraph" w:customStyle="1" w:styleId="Style6">
    <w:name w:val="Style6"/>
    <w:basedOn w:val="Titre2"/>
    <w:rsid w:val="00B60BDD"/>
    <w:rPr>
      <w:sz w:val="26"/>
      <w:szCs w:val="26"/>
    </w:rPr>
  </w:style>
  <w:style w:type="paragraph" w:customStyle="1" w:styleId="Style7">
    <w:name w:val="Style7"/>
    <w:basedOn w:val="Style4"/>
    <w:rsid w:val="00B60BDD"/>
    <w:pPr>
      <w:numPr>
        <w:numId w:val="1"/>
      </w:numPr>
    </w:pPr>
    <w:rPr>
      <w:sz w:val="24"/>
    </w:rPr>
  </w:style>
  <w:style w:type="table" w:styleId="Grilledutableau">
    <w:name w:val="Table Grid"/>
    <w:basedOn w:val="TableauNormal"/>
    <w:uiPriority w:val="59"/>
    <w:rsid w:val="0092153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Lettre">
    <w:name w:val="TitreLettre"/>
    <w:basedOn w:val="Normal"/>
    <w:link w:val="TitreLettreCar"/>
    <w:rsid w:val="00921539"/>
    <w:pPr>
      <w:shd w:val="solid" w:color="FFFFFF" w:fill="auto"/>
      <w:spacing w:after="0" w:line="240" w:lineRule="auto"/>
      <w:ind w:firstLine="720"/>
    </w:pPr>
    <w:rPr>
      <w:rFonts w:ascii="Times New Roman" w:eastAsia="Times New Roman" w:hAnsi="Times New Roman" w:cs="Times New Roman"/>
      <w:b/>
      <w:bCs/>
      <w:color w:val="378B77"/>
      <w:sz w:val="28"/>
      <w:szCs w:val="28"/>
      <w:shd w:val="solid" w:color="FFFFFF" w:fill="auto"/>
      <w:lang w:val="ru-RU" w:eastAsia="ru-RU"/>
    </w:rPr>
  </w:style>
  <w:style w:type="character" w:customStyle="1" w:styleId="TitreLettreCar">
    <w:name w:val="TitreLettre Car"/>
    <w:basedOn w:val="Policepardfaut"/>
    <w:link w:val="TitreLettre"/>
    <w:rsid w:val="00921539"/>
    <w:rPr>
      <w:rFonts w:ascii="Times New Roman" w:eastAsia="Times New Roman" w:hAnsi="Times New Roman" w:cs="Times New Roman"/>
      <w:b/>
      <w:bCs/>
      <w:color w:val="378B77"/>
      <w:sz w:val="28"/>
      <w:szCs w:val="28"/>
      <w:shd w:val="solid" w:color="FFFFFF" w:fill="auto"/>
      <w:lang w:val="ru-RU" w:eastAsia="ru-RU"/>
    </w:rPr>
  </w:style>
  <w:style w:type="character" w:customStyle="1" w:styleId="apple-converted-space">
    <w:name w:val="apple-converted-space"/>
    <w:basedOn w:val="Policepardfaut"/>
    <w:rsid w:val="00A45875"/>
  </w:style>
  <w:style w:type="character" w:styleId="Lienhypertextesuivivisit">
    <w:name w:val="FollowedHyperlink"/>
    <w:basedOn w:val="Policepardfaut"/>
    <w:uiPriority w:val="99"/>
    <w:semiHidden/>
    <w:unhideWhenUsed/>
    <w:rsid w:val="00664B61"/>
    <w:rPr>
      <w:color w:val="800080" w:themeColor="followedHyperlink"/>
      <w:u w:val="single"/>
    </w:rPr>
  </w:style>
  <w:style w:type="paragraph" w:styleId="En-ttedetabledesmatires">
    <w:name w:val="TOC Heading"/>
    <w:basedOn w:val="Titre1"/>
    <w:next w:val="Normal"/>
    <w:uiPriority w:val="39"/>
    <w:unhideWhenUsed/>
    <w:qFormat/>
    <w:rsid w:val="003A6227"/>
    <w:pPr>
      <w:outlineLvl w:val="9"/>
    </w:pPr>
  </w:style>
  <w:style w:type="paragraph" w:styleId="Lgende">
    <w:name w:val="caption"/>
    <w:basedOn w:val="Normal"/>
    <w:next w:val="Normal"/>
    <w:uiPriority w:val="35"/>
    <w:semiHidden/>
    <w:unhideWhenUsed/>
    <w:qFormat/>
    <w:rsid w:val="003A6227"/>
    <w:pPr>
      <w:spacing w:line="240" w:lineRule="auto"/>
    </w:pPr>
    <w:rPr>
      <w:b/>
      <w:bCs/>
      <w:smallCaps/>
      <w:color w:val="1F497D" w:themeColor="text2"/>
    </w:rPr>
  </w:style>
  <w:style w:type="paragraph" w:styleId="Titre">
    <w:name w:val="Title"/>
    <w:basedOn w:val="Normal"/>
    <w:next w:val="Normal"/>
    <w:link w:val="TitreCar"/>
    <w:uiPriority w:val="10"/>
    <w:qFormat/>
    <w:rsid w:val="003A622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reCar">
    <w:name w:val="Titre Car"/>
    <w:basedOn w:val="Policepardfaut"/>
    <w:link w:val="Titre"/>
    <w:uiPriority w:val="10"/>
    <w:rsid w:val="003A6227"/>
    <w:rPr>
      <w:rFonts w:asciiTheme="majorHAnsi" w:eastAsiaTheme="majorEastAsia" w:hAnsiTheme="majorHAnsi" w:cstheme="majorBidi"/>
      <w:caps/>
      <w:color w:val="1F497D" w:themeColor="text2"/>
      <w:spacing w:val="-15"/>
      <w:sz w:val="72"/>
      <w:szCs w:val="72"/>
    </w:rPr>
  </w:style>
  <w:style w:type="paragraph" w:styleId="Sous-titre">
    <w:name w:val="Subtitle"/>
    <w:basedOn w:val="Normal"/>
    <w:next w:val="Normal"/>
    <w:link w:val="Sous-titreCar"/>
    <w:uiPriority w:val="11"/>
    <w:qFormat/>
    <w:rsid w:val="003A622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ous-titreCar">
    <w:name w:val="Sous-titre Car"/>
    <w:basedOn w:val="Policepardfaut"/>
    <w:link w:val="Sous-titre"/>
    <w:uiPriority w:val="11"/>
    <w:rsid w:val="003A6227"/>
    <w:rPr>
      <w:rFonts w:asciiTheme="majorHAnsi" w:eastAsiaTheme="majorEastAsia" w:hAnsiTheme="majorHAnsi" w:cstheme="majorBidi"/>
      <w:color w:val="4F81BD" w:themeColor="accent1"/>
      <w:sz w:val="28"/>
      <w:szCs w:val="28"/>
    </w:rPr>
  </w:style>
  <w:style w:type="character" w:styleId="lev">
    <w:name w:val="Strong"/>
    <w:basedOn w:val="Policepardfaut"/>
    <w:uiPriority w:val="22"/>
    <w:qFormat/>
    <w:rsid w:val="003A6227"/>
    <w:rPr>
      <w:b/>
      <w:bCs/>
    </w:rPr>
  </w:style>
  <w:style w:type="character" w:styleId="Accentuation">
    <w:name w:val="Emphasis"/>
    <w:basedOn w:val="Policepardfaut"/>
    <w:uiPriority w:val="20"/>
    <w:qFormat/>
    <w:rsid w:val="003A6227"/>
    <w:rPr>
      <w:i/>
      <w:iCs/>
    </w:rPr>
  </w:style>
  <w:style w:type="paragraph" w:styleId="Sansinterligne">
    <w:name w:val="No Spacing"/>
    <w:uiPriority w:val="1"/>
    <w:qFormat/>
    <w:rsid w:val="003A6227"/>
    <w:pPr>
      <w:spacing w:after="0" w:line="240" w:lineRule="auto"/>
    </w:pPr>
  </w:style>
  <w:style w:type="paragraph" w:styleId="Citation">
    <w:name w:val="Quote"/>
    <w:basedOn w:val="Normal"/>
    <w:next w:val="Normal"/>
    <w:link w:val="CitationCar"/>
    <w:uiPriority w:val="29"/>
    <w:qFormat/>
    <w:rsid w:val="003A6227"/>
    <w:pPr>
      <w:spacing w:before="120" w:after="120"/>
      <w:ind w:left="720"/>
    </w:pPr>
    <w:rPr>
      <w:color w:val="1F497D" w:themeColor="text2"/>
      <w:sz w:val="24"/>
      <w:szCs w:val="24"/>
    </w:rPr>
  </w:style>
  <w:style w:type="character" w:customStyle="1" w:styleId="CitationCar">
    <w:name w:val="Citation Car"/>
    <w:basedOn w:val="Policepardfaut"/>
    <w:link w:val="Citation"/>
    <w:uiPriority w:val="29"/>
    <w:rsid w:val="003A6227"/>
    <w:rPr>
      <w:color w:val="1F497D" w:themeColor="text2"/>
      <w:sz w:val="24"/>
      <w:szCs w:val="24"/>
    </w:rPr>
  </w:style>
  <w:style w:type="paragraph" w:styleId="Citationintense">
    <w:name w:val="Intense Quote"/>
    <w:basedOn w:val="Normal"/>
    <w:next w:val="Normal"/>
    <w:link w:val="CitationintenseCar"/>
    <w:uiPriority w:val="30"/>
    <w:qFormat/>
    <w:rsid w:val="003A622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tionintenseCar">
    <w:name w:val="Citation intense Car"/>
    <w:basedOn w:val="Policepardfaut"/>
    <w:link w:val="Citationintense"/>
    <w:uiPriority w:val="30"/>
    <w:rsid w:val="003A6227"/>
    <w:rPr>
      <w:rFonts w:asciiTheme="majorHAnsi" w:eastAsiaTheme="majorEastAsia" w:hAnsiTheme="majorHAnsi" w:cstheme="majorBidi"/>
      <w:color w:val="1F497D" w:themeColor="text2"/>
      <w:spacing w:val="-6"/>
      <w:sz w:val="32"/>
      <w:szCs w:val="32"/>
    </w:rPr>
  </w:style>
  <w:style w:type="character" w:styleId="Accentuationlgre">
    <w:name w:val="Subtle Emphasis"/>
    <w:basedOn w:val="Policepardfaut"/>
    <w:uiPriority w:val="19"/>
    <w:qFormat/>
    <w:rsid w:val="003A6227"/>
    <w:rPr>
      <w:i/>
      <w:iCs/>
      <w:color w:val="595959" w:themeColor="text1" w:themeTint="A6"/>
    </w:rPr>
  </w:style>
  <w:style w:type="character" w:styleId="Accentuationintense">
    <w:name w:val="Intense Emphasis"/>
    <w:basedOn w:val="Policepardfaut"/>
    <w:uiPriority w:val="21"/>
    <w:qFormat/>
    <w:rsid w:val="003A6227"/>
    <w:rPr>
      <w:b/>
      <w:bCs/>
      <w:i/>
      <w:iCs/>
    </w:rPr>
  </w:style>
  <w:style w:type="character" w:styleId="Rfrencelgre">
    <w:name w:val="Subtle Reference"/>
    <w:basedOn w:val="Policepardfaut"/>
    <w:uiPriority w:val="31"/>
    <w:qFormat/>
    <w:rsid w:val="003A6227"/>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3A6227"/>
    <w:rPr>
      <w:b/>
      <w:bCs/>
      <w:smallCaps/>
      <w:color w:val="1F497D" w:themeColor="text2"/>
      <w:u w:val="single"/>
    </w:rPr>
  </w:style>
  <w:style w:type="character" w:styleId="Titredulivre">
    <w:name w:val="Book Title"/>
    <w:basedOn w:val="Policepardfaut"/>
    <w:uiPriority w:val="33"/>
    <w:qFormat/>
    <w:rsid w:val="003A6227"/>
    <w:rPr>
      <w:b/>
      <w:bCs/>
      <w:smallCaps/>
      <w:spacing w:val="10"/>
    </w:rPr>
  </w:style>
  <w:style w:type="paragraph" w:styleId="Notedebasdepage">
    <w:name w:val="footnote text"/>
    <w:basedOn w:val="Normal"/>
    <w:link w:val="NotedebasdepageCar"/>
    <w:uiPriority w:val="99"/>
    <w:semiHidden/>
    <w:unhideWhenUsed/>
    <w:rsid w:val="001469D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469D9"/>
    <w:rPr>
      <w:sz w:val="20"/>
      <w:szCs w:val="20"/>
    </w:rPr>
  </w:style>
  <w:style w:type="character" w:styleId="Appelnotedebasdep">
    <w:name w:val="footnote reference"/>
    <w:basedOn w:val="Policepardfaut"/>
    <w:uiPriority w:val="99"/>
    <w:semiHidden/>
    <w:unhideWhenUsed/>
    <w:rsid w:val="001469D9"/>
    <w:rPr>
      <w:vertAlign w:val="superscript"/>
    </w:rPr>
  </w:style>
  <w:style w:type="paragraph" w:styleId="NormalWeb">
    <w:name w:val="Normal (Web)"/>
    <w:basedOn w:val="Normal"/>
    <w:uiPriority w:val="99"/>
    <w:semiHidden/>
    <w:unhideWhenUsed/>
    <w:rsid w:val="001469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1837">
      <w:bodyDiv w:val="1"/>
      <w:marLeft w:val="0"/>
      <w:marRight w:val="0"/>
      <w:marTop w:val="0"/>
      <w:marBottom w:val="0"/>
      <w:divBdr>
        <w:top w:val="none" w:sz="0" w:space="0" w:color="auto"/>
        <w:left w:val="none" w:sz="0" w:space="0" w:color="auto"/>
        <w:bottom w:val="none" w:sz="0" w:space="0" w:color="auto"/>
        <w:right w:val="none" w:sz="0" w:space="0" w:color="auto"/>
      </w:divBdr>
    </w:div>
    <w:div w:id="83041065">
      <w:bodyDiv w:val="1"/>
      <w:marLeft w:val="150"/>
      <w:marRight w:val="150"/>
      <w:marTop w:val="0"/>
      <w:marBottom w:val="0"/>
      <w:divBdr>
        <w:top w:val="none" w:sz="0" w:space="0" w:color="auto"/>
        <w:left w:val="none" w:sz="0" w:space="0" w:color="auto"/>
        <w:bottom w:val="none" w:sz="0" w:space="0" w:color="auto"/>
        <w:right w:val="none" w:sz="0" w:space="0" w:color="auto"/>
      </w:divBdr>
      <w:divsChild>
        <w:div w:id="558564706">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02743701">
              <w:marLeft w:val="0"/>
              <w:marRight w:val="0"/>
              <w:marTop w:val="0"/>
              <w:marBottom w:val="0"/>
              <w:divBdr>
                <w:top w:val="none" w:sz="0" w:space="0" w:color="auto"/>
                <w:left w:val="none" w:sz="0" w:space="0" w:color="auto"/>
                <w:bottom w:val="none" w:sz="0" w:space="0" w:color="auto"/>
                <w:right w:val="none" w:sz="0" w:space="0" w:color="auto"/>
              </w:divBdr>
              <w:divsChild>
                <w:div w:id="1079210110">
                  <w:marLeft w:val="0"/>
                  <w:marRight w:val="0"/>
                  <w:marTop w:val="0"/>
                  <w:marBottom w:val="0"/>
                  <w:divBdr>
                    <w:top w:val="none" w:sz="0" w:space="0" w:color="auto"/>
                    <w:left w:val="none" w:sz="0" w:space="0" w:color="auto"/>
                    <w:bottom w:val="none" w:sz="0" w:space="0" w:color="auto"/>
                    <w:right w:val="none" w:sz="0" w:space="0" w:color="auto"/>
                  </w:divBdr>
                  <w:divsChild>
                    <w:div w:id="7201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57673">
      <w:bodyDiv w:val="1"/>
      <w:marLeft w:val="0"/>
      <w:marRight w:val="0"/>
      <w:marTop w:val="0"/>
      <w:marBottom w:val="0"/>
      <w:divBdr>
        <w:top w:val="none" w:sz="0" w:space="0" w:color="auto"/>
        <w:left w:val="none" w:sz="0" w:space="0" w:color="auto"/>
        <w:bottom w:val="none" w:sz="0" w:space="0" w:color="auto"/>
        <w:right w:val="none" w:sz="0" w:space="0" w:color="auto"/>
      </w:divBdr>
    </w:div>
    <w:div w:id="126164180">
      <w:bodyDiv w:val="1"/>
      <w:marLeft w:val="0"/>
      <w:marRight w:val="0"/>
      <w:marTop w:val="0"/>
      <w:marBottom w:val="0"/>
      <w:divBdr>
        <w:top w:val="none" w:sz="0" w:space="0" w:color="auto"/>
        <w:left w:val="none" w:sz="0" w:space="0" w:color="auto"/>
        <w:bottom w:val="none" w:sz="0" w:space="0" w:color="auto"/>
        <w:right w:val="none" w:sz="0" w:space="0" w:color="auto"/>
      </w:divBdr>
    </w:div>
    <w:div w:id="234583535">
      <w:bodyDiv w:val="1"/>
      <w:marLeft w:val="0"/>
      <w:marRight w:val="0"/>
      <w:marTop w:val="0"/>
      <w:marBottom w:val="0"/>
      <w:divBdr>
        <w:top w:val="none" w:sz="0" w:space="0" w:color="auto"/>
        <w:left w:val="none" w:sz="0" w:space="0" w:color="auto"/>
        <w:bottom w:val="none" w:sz="0" w:space="0" w:color="auto"/>
        <w:right w:val="none" w:sz="0" w:space="0" w:color="auto"/>
      </w:divBdr>
    </w:div>
    <w:div w:id="593829089">
      <w:bodyDiv w:val="1"/>
      <w:marLeft w:val="0"/>
      <w:marRight w:val="0"/>
      <w:marTop w:val="0"/>
      <w:marBottom w:val="0"/>
      <w:divBdr>
        <w:top w:val="none" w:sz="0" w:space="0" w:color="auto"/>
        <w:left w:val="none" w:sz="0" w:space="0" w:color="auto"/>
        <w:bottom w:val="none" w:sz="0" w:space="0" w:color="auto"/>
        <w:right w:val="none" w:sz="0" w:space="0" w:color="auto"/>
      </w:divBdr>
    </w:div>
    <w:div w:id="607201891">
      <w:bodyDiv w:val="1"/>
      <w:marLeft w:val="0"/>
      <w:marRight w:val="0"/>
      <w:marTop w:val="0"/>
      <w:marBottom w:val="0"/>
      <w:divBdr>
        <w:top w:val="none" w:sz="0" w:space="0" w:color="auto"/>
        <w:left w:val="none" w:sz="0" w:space="0" w:color="auto"/>
        <w:bottom w:val="none" w:sz="0" w:space="0" w:color="auto"/>
        <w:right w:val="none" w:sz="0" w:space="0" w:color="auto"/>
      </w:divBdr>
    </w:div>
    <w:div w:id="620916084">
      <w:bodyDiv w:val="1"/>
      <w:marLeft w:val="0"/>
      <w:marRight w:val="0"/>
      <w:marTop w:val="0"/>
      <w:marBottom w:val="0"/>
      <w:divBdr>
        <w:top w:val="none" w:sz="0" w:space="0" w:color="auto"/>
        <w:left w:val="none" w:sz="0" w:space="0" w:color="auto"/>
        <w:bottom w:val="none" w:sz="0" w:space="0" w:color="auto"/>
        <w:right w:val="none" w:sz="0" w:space="0" w:color="auto"/>
      </w:divBdr>
    </w:div>
    <w:div w:id="628898580">
      <w:bodyDiv w:val="1"/>
      <w:marLeft w:val="0"/>
      <w:marRight w:val="0"/>
      <w:marTop w:val="0"/>
      <w:marBottom w:val="0"/>
      <w:divBdr>
        <w:top w:val="none" w:sz="0" w:space="0" w:color="auto"/>
        <w:left w:val="none" w:sz="0" w:space="0" w:color="auto"/>
        <w:bottom w:val="none" w:sz="0" w:space="0" w:color="auto"/>
        <w:right w:val="none" w:sz="0" w:space="0" w:color="auto"/>
      </w:divBdr>
    </w:div>
    <w:div w:id="758522015">
      <w:bodyDiv w:val="1"/>
      <w:marLeft w:val="0"/>
      <w:marRight w:val="0"/>
      <w:marTop w:val="0"/>
      <w:marBottom w:val="0"/>
      <w:divBdr>
        <w:top w:val="none" w:sz="0" w:space="0" w:color="auto"/>
        <w:left w:val="none" w:sz="0" w:space="0" w:color="auto"/>
        <w:bottom w:val="none" w:sz="0" w:space="0" w:color="auto"/>
        <w:right w:val="none" w:sz="0" w:space="0" w:color="auto"/>
      </w:divBdr>
    </w:div>
    <w:div w:id="847865683">
      <w:bodyDiv w:val="1"/>
      <w:marLeft w:val="0"/>
      <w:marRight w:val="0"/>
      <w:marTop w:val="0"/>
      <w:marBottom w:val="0"/>
      <w:divBdr>
        <w:top w:val="none" w:sz="0" w:space="0" w:color="auto"/>
        <w:left w:val="none" w:sz="0" w:space="0" w:color="auto"/>
        <w:bottom w:val="none" w:sz="0" w:space="0" w:color="auto"/>
        <w:right w:val="none" w:sz="0" w:space="0" w:color="auto"/>
      </w:divBdr>
    </w:div>
    <w:div w:id="1093471721">
      <w:bodyDiv w:val="1"/>
      <w:marLeft w:val="0"/>
      <w:marRight w:val="0"/>
      <w:marTop w:val="0"/>
      <w:marBottom w:val="0"/>
      <w:divBdr>
        <w:top w:val="none" w:sz="0" w:space="0" w:color="auto"/>
        <w:left w:val="none" w:sz="0" w:space="0" w:color="auto"/>
        <w:bottom w:val="none" w:sz="0" w:space="0" w:color="auto"/>
        <w:right w:val="none" w:sz="0" w:space="0" w:color="auto"/>
      </w:divBdr>
    </w:div>
    <w:div w:id="1365791396">
      <w:bodyDiv w:val="1"/>
      <w:marLeft w:val="150"/>
      <w:marRight w:val="150"/>
      <w:marTop w:val="0"/>
      <w:marBottom w:val="0"/>
      <w:divBdr>
        <w:top w:val="none" w:sz="0" w:space="0" w:color="auto"/>
        <w:left w:val="none" w:sz="0" w:space="0" w:color="auto"/>
        <w:bottom w:val="none" w:sz="0" w:space="0" w:color="auto"/>
        <w:right w:val="none" w:sz="0" w:space="0" w:color="auto"/>
      </w:divBdr>
      <w:divsChild>
        <w:div w:id="443811432">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34049687">
              <w:marLeft w:val="0"/>
              <w:marRight w:val="0"/>
              <w:marTop w:val="0"/>
              <w:marBottom w:val="0"/>
              <w:divBdr>
                <w:top w:val="none" w:sz="0" w:space="0" w:color="auto"/>
                <w:left w:val="none" w:sz="0" w:space="0" w:color="auto"/>
                <w:bottom w:val="none" w:sz="0" w:space="0" w:color="auto"/>
                <w:right w:val="none" w:sz="0" w:space="0" w:color="auto"/>
              </w:divBdr>
              <w:divsChild>
                <w:div w:id="1754013440">
                  <w:marLeft w:val="0"/>
                  <w:marRight w:val="0"/>
                  <w:marTop w:val="0"/>
                  <w:marBottom w:val="0"/>
                  <w:divBdr>
                    <w:top w:val="none" w:sz="0" w:space="0" w:color="auto"/>
                    <w:left w:val="none" w:sz="0" w:space="0" w:color="auto"/>
                    <w:bottom w:val="none" w:sz="0" w:space="0" w:color="auto"/>
                    <w:right w:val="none" w:sz="0" w:space="0" w:color="auto"/>
                  </w:divBdr>
                  <w:divsChild>
                    <w:div w:id="17498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93185">
      <w:bodyDiv w:val="1"/>
      <w:marLeft w:val="0"/>
      <w:marRight w:val="0"/>
      <w:marTop w:val="0"/>
      <w:marBottom w:val="0"/>
      <w:divBdr>
        <w:top w:val="none" w:sz="0" w:space="0" w:color="auto"/>
        <w:left w:val="none" w:sz="0" w:space="0" w:color="auto"/>
        <w:bottom w:val="none" w:sz="0" w:space="0" w:color="auto"/>
        <w:right w:val="none" w:sz="0" w:space="0" w:color="auto"/>
      </w:divBdr>
    </w:div>
    <w:div w:id="1436704329">
      <w:bodyDiv w:val="1"/>
      <w:marLeft w:val="0"/>
      <w:marRight w:val="0"/>
      <w:marTop w:val="0"/>
      <w:marBottom w:val="0"/>
      <w:divBdr>
        <w:top w:val="none" w:sz="0" w:space="0" w:color="auto"/>
        <w:left w:val="none" w:sz="0" w:space="0" w:color="auto"/>
        <w:bottom w:val="none" w:sz="0" w:space="0" w:color="auto"/>
        <w:right w:val="none" w:sz="0" w:space="0" w:color="auto"/>
      </w:divBdr>
    </w:div>
    <w:div w:id="1482191460">
      <w:bodyDiv w:val="1"/>
      <w:marLeft w:val="0"/>
      <w:marRight w:val="0"/>
      <w:marTop w:val="0"/>
      <w:marBottom w:val="0"/>
      <w:divBdr>
        <w:top w:val="none" w:sz="0" w:space="0" w:color="auto"/>
        <w:left w:val="none" w:sz="0" w:space="0" w:color="auto"/>
        <w:bottom w:val="none" w:sz="0" w:space="0" w:color="auto"/>
        <w:right w:val="none" w:sz="0" w:space="0" w:color="auto"/>
      </w:divBdr>
    </w:div>
    <w:div w:id="1495561216">
      <w:bodyDiv w:val="1"/>
      <w:marLeft w:val="0"/>
      <w:marRight w:val="0"/>
      <w:marTop w:val="0"/>
      <w:marBottom w:val="0"/>
      <w:divBdr>
        <w:top w:val="none" w:sz="0" w:space="0" w:color="auto"/>
        <w:left w:val="none" w:sz="0" w:space="0" w:color="auto"/>
        <w:bottom w:val="none" w:sz="0" w:space="0" w:color="auto"/>
        <w:right w:val="none" w:sz="0" w:space="0" w:color="auto"/>
      </w:divBdr>
    </w:div>
    <w:div w:id="1509441223">
      <w:bodyDiv w:val="1"/>
      <w:marLeft w:val="0"/>
      <w:marRight w:val="0"/>
      <w:marTop w:val="0"/>
      <w:marBottom w:val="0"/>
      <w:divBdr>
        <w:top w:val="none" w:sz="0" w:space="0" w:color="auto"/>
        <w:left w:val="none" w:sz="0" w:space="0" w:color="auto"/>
        <w:bottom w:val="none" w:sz="0" w:space="0" w:color="auto"/>
        <w:right w:val="none" w:sz="0" w:space="0" w:color="auto"/>
      </w:divBdr>
    </w:div>
    <w:div w:id="1971016592">
      <w:bodyDiv w:val="1"/>
      <w:marLeft w:val="0"/>
      <w:marRight w:val="0"/>
      <w:marTop w:val="0"/>
      <w:marBottom w:val="0"/>
      <w:divBdr>
        <w:top w:val="none" w:sz="0" w:space="0" w:color="auto"/>
        <w:left w:val="none" w:sz="0" w:space="0" w:color="auto"/>
        <w:bottom w:val="none" w:sz="0" w:space="0" w:color="auto"/>
        <w:right w:val="none" w:sz="0" w:space="0" w:color="auto"/>
      </w:divBdr>
    </w:div>
    <w:div w:id="198115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281B7F-BF11-4FBB-98E2-D5CECDE06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2731</Words>
  <Characters>15022</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Salim SEBIH</cp:lastModifiedBy>
  <cp:revision>2</cp:revision>
  <dcterms:created xsi:type="dcterms:W3CDTF">2022-01-12T09:17:00Z</dcterms:created>
  <dcterms:modified xsi:type="dcterms:W3CDTF">2022-01-12T09:17:00Z</dcterms:modified>
</cp:coreProperties>
</file>