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82123A" w:rsidRDefault="00000000">
      <w:pPr>
        <w:spacing w:after="0" w:line="240" w:lineRule="auto"/>
        <w:ind w:right="-607"/>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ВИТЯГ</w:t>
      </w:r>
    </w:p>
    <w:p w14:paraId="00000002" w14:textId="77777777" w:rsidR="0082123A" w:rsidRDefault="00000000">
      <w:pPr>
        <w:spacing w:after="120" w:line="240" w:lineRule="auto"/>
        <w:ind w:left="-284" w:right="-607"/>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з протоколу № 10</w:t>
      </w:r>
    </w:p>
    <w:p w14:paraId="00000003" w14:textId="77777777" w:rsidR="0082123A" w:rsidRDefault="00000000">
      <w:pPr>
        <w:spacing w:after="0" w:line="240" w:lineRule="auto"/>
        <w:ind w:right="-4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засідання вченої ради факультету мистецтв</w:t>
      </w:r>
    </w:p>
    <w:p w14:paraId="00000004" w14:textId="77777777" w:rsidR="0082123A" w:rsidRDefault="00000000">
      <w:pPr>
        <w:tabs>
          <w:tab w:val="left" w:pos="2055"/>
          <w:tab w:val="left" w:pos="3435"/>
          <w:tab w:val="center" w:pos="5036"/>
          <w:tab w:val="center" w:pos="5104"/>
        </w:tabs>
        <w:spacing w:after="0" w:line="240" w:lineRule="auto"/>
        <w:ind w:right="-4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від 07.03.2024 року</w:t>
      </w:r>
    </w:p>
    <w:p w14:paraId="00000005" w14:textId="77777777" w:rsidR="0082123A" w:rsidRDefault="0082123A">
      <w:pPr>
        <w:tabs>
          <w:tab w:val="left" w:pos="2055"/>
          <w:tab w:val="left" w:pos="3435"/>
          <w:tab w:val="center" w:pos="5036"/>
          <w:tab w:val="center" w:pos="5104"/>
        </w:tabs>
        <w:spacing w:after="0" w:line="240" w:lineRule="auto"/>
        <w:ind w:right="-466"/>
        <w:jc w:val="both"/>
        <w:rPr>
          <w:rFonts w:ascii="Times New Roman" w:eastAsia="Times New Roman" w:hAnsi="Times New Roman" w:cs="Times New Roman"/>
          <w:sz w:val="28"/>
          <w:szCs w:val="28"/>
        </w:rPr>
      </w:pPr>
    </w:p>
    <w:p w14:paraId="00000006" w14:textId="77777777" w:rsidR="0082123A" w:rsidRDefault="00000000">
      <w:pPr>
        <w:shd w:val="clear" w:color="auto" w:fill="FFFFFF"/>
        <w:tabs>
          <w:tab w:val="left" w:pos="7358"/>
        </w:tabs>
        <w:spacing w:after="0" w:line="240" w:lineRule="auto"/>
        <w:ind w:right="-466" w:firstLine="675"/>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Присутні:</w:t>
      </w:r>
      <w:r>
        <w:rPr>
          <w:rFonts w:ascii="Times New Roman" w:eastAsia="Times New Roman" w:hAnsi="Times New Roman" w:cs="Times New Roman"/>
          <w:sz w:val="28"/>
          <w:szCs w:val="28"/>
        </w:rPr>
        <w:t xml:space="preserve"> члени вченої ради факультету мистецтв.</w:t>
      </w:r>
    </w:p>
    <w:p w14:paraId="00000007" w14:textId="77777777" w:rsidR="0082123A" w:rsidRDefault="00000000">
      <w:pPr>
        <w:spacing w:after="0" w:line="240" w:lineRule="auto"/>
        <w:ind w:right="-466" w:firstLine="675"/>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Головуючий засідання:</w:t>
      </w:r>
      <w:r>
        <w:rPr>
          <w:rFonts w:ascii="Times New Roman" w:eastAsia="Times New Roman" w:hAnsi="Times New Roman" w:cs="Times New Roman"/>
          <w:sz w:val="28"/>
          <w:szCs w:val="28"/>
        </w:rPr>
        <w:t xml:space="preserve"> Ейвас Л. Ф. – декан факультету мистецтв, к.  пед. н., доцент.</w:t>
      </w:r>
    </w:p>
    <w:p w14:paraId="00000008" w14:textId="77777777" w:rsidR="0082123A" w:rsidRDefault="00000000">
      <w:pPr>
        <w:spacing w:after="0" w:line="240" w:lineRule="auto"/>
        <w:ind w:right="-466" w:firstLine="675"/>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Секретар:</w:t>
      </w:r>
      <w:r>
        <w:rPr>
          <w:rFonts w:ascii="Times New Roman" w:eastAsia="Times New Roman" w:hAnsi="Times New Roman" w:cs="Times New Roman"/>
          <w:sz w:val="28"/>
          <w:szCs w:val="28"/>
        </w:rPr>
        <w:t xml:space="preserve"> Балюк Л.В. - ст. викладач кафедри образотворчого мистецтва</w:t>
      </w:r>
    </w:p>
    <w:p w14:paraId="00000009" w14:textId="77777777" w:rsidR="0082123A" w:rsidRDefault="00000000">
      <w:pPr>
        <w:spacing w:after="0" w:line="240" w:lineRule="auto"/>
        <w:ind w:right="-466" w:firstLine="67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ЧЕРГА ДЕННА:</w:t>
      </w:r>
    </w:p>
    <w:p w14:paraId="0000000A" w14:textId="77777777" w:rsidR="0082123A" w:rsidRDefault="00000000">
      <w:pPr>
        <w:numPr>
          <w:ilvl w:val="0"/>
          <w:numId w:val="7"/>
        </w:numPr>
        <w:spacing w:after="0" w:line="240" w:lineRule="auto"/>
        <w:ind w:left="861" w:right="-466" w:hanging="35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Результати  анонімного опитування здобувачів вищої освіти  за бакалаврським та магістерським рівнями про якість викладання дисциплін </w:t>
      </w:r>
    </w:p>
    <w:p w14:paraId="0000000B" w14:textId="77777777" w:rsidR="0082123A" w:rsidRDefault="0082123A">
      <w:pPr>
        <w:spacing w:after="0" w:line="240" w:lineRule="auto"/>
        <w:ind w:left="1440" w:right="-466"/>
        <w:jc w:val="both"/>
        <w:rPr>
          <w:rFonts w:ascii="Times New Roman" w:eastAsia="Times New Roman" w:hAnsi="Times New Roman" w:cs="Times New Roman"/>
          <w:sz w:val="28"/>
          <w:szCs w:val="28"/>
        </w:rPr>
      </w:pPr>
    </w:p>
    <w:p w14:paraId="0000000C" w14:textId="77777777" w:rsidR="0082123A" w:rsidRDefault="00000000">
      <w:pPr>
        <w:spacing w:after="0" w:line="240" w:lineRule="auto"/>
        <w:ind w:right="-466"/>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1. СЛУХАЛИ: </w:t>
      </w:r>
      <w:r>
        <w:rPr>
          <w:rFonts w:ascii="Times New Roman" w:eastAsia="Times New Roman" w:hAnsi="Times New Roman" w:cs="Times New Roman"/>
          <w:sz w:val="28"/>
          <w:szCs w:val="28"/>
        </w:rPr>
        <w:t>Результати  анонімного опитування здобувачів вищої освіти  за бакалаврським та магістерським рівнями про якість викладання дисциплін.</w:t>
      </w:r>
    </w:p>
    <w:p w14:paraId="0000000D" w14:textId="77777777" w:rsidR="0082123A" w:rsidRDefault="0082123A">
      <w:pPr>
        <w:spacing w:after="0" w:line="240" w:lineRule="auto"/>
        <w:ind w:right="-466"/>
        <w:jc w:val="both"/>
        <w:rPr>
          <w:rFonts w:ascii="Times New Roman" w:eastAsia="Times New Roman" w:hAnsi="Times New Roman" w:cs="Times New Roman"/>
          <w:sz w:val="28"/>
          <w:szCs w:val="28"/>
        </w:rPr>
      </w:pPr>
    </w:p>
    <w:p w14:paraId="0000000E" w14:textId="77777777" w:rsidR="0082123A" w:rsidRDefault="00000000">
      <w:pPr>
        <w:spacing w:after="0" w:line="240" w:lineRule="auto"/>
        <w:ind w:right="-466"/>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ВИСТУПИЛИ: </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Ейвас Л. Ф.</w:t>
      </w:r>
      <w:r>
        <w:rPr>
          <w:rFonts w:ascii="Times New Roman" w:eastAsia="Times New Roman" w:hAnsi="Times New Roman" w:cs="Times New Roman"/>
          <w:sz w:val="28"/>
          <w:szCs w:val="28"/>
        </w:rPr>
        <w:t>, декан факультету доповіла, що Відповідно до пункту 2 статті 16 Закону України «Про вищу освіту» система забезпечення закладами вищої освіти якості освітньої діяльності та якості вищої освіти (система внутрішнього забезпечення якості) передбачає здійснення процедур і заходів до яких включено здійснення моніторингу та періодичного перегляду освітніх програм.</w:t>
      </w:r>
    </w:p>
    <w:p w14:paraId="0000000F"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Упродовж лютого 2024 року на платформі MOODLE Криворізького державного педагогічного університету тривало анонімне опитування здобувачів вищої освіти факультету мистецтв. Метою анкети, що складалася з 50 запитань було – визначити рівень задоволеності освітніми компонентами освітніх програм, їхньої відповідності напрямку майбутньої професійної діяльності, рівень практичної підготовки, можливості формування індивідуальної освітньої траєкторії.</w:t>
      </w:r>
    </w:p>
    <w:p w14:paraId="00000010" w14:textId="77777777" w:rsidR="0082123A" w:rsidRDefault="00000000">
      <w:pPr>
        <w:spacing w:after="0" w:line="240" w:lineRule="auto"/>
        <w:ind w:right="-466"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Художньо-графічне відділення факультету мистецтв Перший (бакалаврський) рівень</w:t>
      </w:r>
    </w:p>
    <w:p w14:paraId="00000011" w14:textId="77777777" w:rsidR="0082123A" w:rsidRDefault="00000000">
      <w:pPr>
        <w:spacing w:after="0" w:line="240" w:lineRule="auto"/>
        <w:ind w:right="-466"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ОП Графічний дизайн (ДГ-23, ДГ-22, ДГ-21, ДГ-20)</w:t>
      </w:r>
    </w:p>
    <w:p w14:paraId="00000012" w14:textId="77777777" w:rsidR="0082123A" w:rsidRDefault="00000000">
      <w:pPr>
        <w:tabs>
          <w:tab w:val="left" w:pos="1418"/>
        </w:tabs>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опитуванні взяли участь 42 здобувачі ОП Графічний дизайн (66,7% складу тих, хто навчається на освітній  програмі). </w:t>
      </w:r>
    </w:p>
    <w:p w14:paraId="00000013" w14:textId="77777777" w:rsidR="0082123A" w:rsidRDefault="00000000">
      <w:pPr>
        <w:tabs>
          <w:tab w:val="left" w:pos="1418"/>
        </w:tabs>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Аналіз результатів опитування дозволив виявити слабкі та сильні сторони освітнього процесу за освітньою програмою Графічний дизайн. На запитання «Чи відповідає навчання на освітній програмі Вашим очікуванням?» відповіді у відсотках склали: «так» – 7,14 %, «скоріше так» – 19,05 %, «скоріше ні» – 28,57%, «ні» – 26,19 %. На запитання «Якщо якісь очікування не справдилися, то які саме?» майже половина опитаних обрала відповіді «очікував(ла) кращі умови відпочинку» – 54,76 %; «очікував(ла) кращі умови для навчання» – </w:t>
      </w:r>
      <w:r>
        <w:rPr>
          <w:rFonts w:ascii="Times New Roman" w:eastAsia="Times New Roman" w:hAnsi="Times New Roman" w:cs="Times New Roman"/>
          <w:sz w:val="28"/>
          <w:szCs w:val="28"/>
        </w:rPr>
        <w:lastRenderedPageBreak/>
        <w:t xml:space="preserve">47,62%, «очікував(ла) кращі умови для реалізації своїх здібностей» – 54,78 %; «очікував(ла) більш сучасний рівень викладання» – 78,57 %. Аналіз засвідчив, що бакалаври коливаються щодо правильності вибору свого фаху, на що беззаперечно вплинуло дистанційне навчання під час воєнного стану (значна кількість студентів має труднощі з регулярним виходом на дистанційні заняття через перебування за кордоном та в сільській місцевості, багато з них вимушені були шукати роботу, аби оплатити навчання)  а також обмеженість в доступі до ліцензованого програмного забезпечення (графічні програми), що впливає на мотивацію навчання, оскільки.  Водночас, добувачі задоволені організацією неформальної освіти й академічної мобільності студентів, про що свідчить рівень відповідей на питання про очікування від умов для міжнародних контактів. Стосовно відпочинку, в університеті організовано низку заходів, функціонують спортивні секції, але через тривоги та безпеку пересування студенти не можуть ефективно скористатися ними. </w:t>
      </w:r>
    </w:p>
    <w:p w14:paraId="00000014" w14:textId="77777777" w:rsidR="0082123A" w:rsidRDefault="00000000">
      <w:pPr>
        <w:shd w:val="clear" w:color="auto" w:fill="FFFFFF"/>
        <w:spacing w:after="0" w:line="240" w:lineRule="auto"/>
        <w:ind w:right="-466"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 запитання «Чи задоволені Ви рівнем отриманих знань та умінь?»,  «так» відповіли – 9,52 % здобувачів; відповіді «частково» – 57,14 %, «важко відповісти» – 9,52 %, «ні» – 23,81%. На запитання «Чи плануєте Ви в майбутньому працювати за здобутою кваліфікацією?» відповіді виявилися такими: «так, обов’язково» – 33,33% %; «якщо трапиться така нагода» – 45,24%,  «ні» – 11,90 %, «важко відповісти» – 9,52 %. </w:t>
      </w:r>
    </w:p>
    <w:p w14:paraId="00000015" w14:textId="77777777" w:rsidR="0082123A" w:rsidRDefault="00000000">
      <w:pPr>
        <w:shd w:val="clear" w:color="auto" w:fill="FFFFFF"/>
        <w:spacing w:after="0" w:line="240" w:lineRule="auto"/>
        <w:ind w:right="-466"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 запитання про зайві та непотрібні дисципліни, а також найбільш важливі здобувачі висловили такі думки, («Я вважаю предмети такі як: філософія, етика, та логіка не мають сенсу адже це ніяк не стосується дизайну»). В багатьох відповідях присутнє посилання на філософію, логіку, етику, інженерну графіку, фізичну культуру як на зайві для дійсного ОП, дисципліни. Деякі студенти вважають «Академічне письмо» непотрібним для вивчення. Це можна пояснити недостатнім розумінням взаємозв’язку освітніх компонентів програми, вивчення яких передбачає набуття не виключно спеціальних, але й загальних компетенцій здобувача вищої освіти. Водночас, ключовою для аналізу є фраза «Дисципліни, де не можна працювати у програмах на комп’ютері», що показує потребу більшого обсягу опанування комп’ютерної графіки в програмах. Водночас, хочемо зауважити, що використання графічних програм для освітнього процесу регламентоване  стандартом освіти 022 Дизайн, й може не включати тих програм, на які є запит у здобувачів ОП. </w:t>
      </w:r>
    </w:p>
    <w:p w14:paraId="00000016" w14:textId="77777777" w:rsidR="0082123A" w:rsidRDefault="00000000">
      <w:pPr>
        <w:shd w:val="clear" w:color="auto" w:fill="FFFFFF"/>
        <w:spacing w:after="0" w:line="240" w:lineRule="auto"/>
        <w:ind w:right="-466" w:firstLine="567"/>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Поряд з цим наявні суперечливі відповіді на запитання «Які дисципліни Ви вважаєте найбільш важливими?». Значна кількість респондентів вказують на рисунок, живопис як на одні з найбільш важливих для дизайнерів дисциплін, які є дисциплінами фундаментальної, а не предметної  підготовки (1/4 обсягу навч. плану), але не враховують того, що їх обсяг безпосередньо впливає на обсяг предметної підготовки на 1,2,3 курсах, яка поступово збільшується до 4 курсу.    </w:t>
      </w:r>
      <w:r>
        <w:rPr>
          <w:rFonts w:ascii="Times New Roman" w:eastAsia="Times New Roman" w:hAnsi="Times New Roman" w:cs="Times New Roman"/>
          <w:b/>
          <w:sz w:val="28"/>
          <w:szCs w:val="28"/>
        </w:rPr>
        <w:t xml:space="preserve"> </w:t>
      </w:r>
    </w:p>
    <w:p w14:paraId="00000017" w14:textId="77777777" w:rsidR="0082123A" w:rsidRDefault="00000000">
      <w:pPr>
        <w:shd w:val="clear" w:color="auto" w:fill="FFFFFF"/>
        <w:spacing w:after="0" w:line="240" w:lineRule="auto"/>
        <w:ind w:right="-466"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Водночас, здобувачі виокремлюють як важливі такі дисципліни предметної підготовки: проєктування, формоутворення, арт-дизайн, шрифт, </w:t>
      </w:r>
      <w:r>
        <w:rPr>
          <w:rFonts w:ascii="Times New Roman" w:eastAsia="Times New Roman" w:hAnsi="Times New Roman" w:cs="Times New Roman"/>
          <w:sz w:val="28"/>
          <w:szCs w:val="28"/>
        </w:rPr>
        <w:lastRenderedPageBreak/>
        <w:t xml:space="preserve">проектна графіка, комп’ютерні технології в дизайні, мультимедійний дизайн, типографіка,   історія мистецтва та дизайну. </w:t>
      </w:r>
    </w:p>
    <w:p w14:paraId="00000018" w14:textId="77777777" w:rsidR="0082123A" w:rsidRDefault="00000000">
      <w:pPr>
        <w:tabs>
          <w:tab w:val="left" w:pos="1418"/>
        </w:tabs>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Щодо дієвості процедур формування освітньої траєкторії, спостерігаємо позитивні відповіді у близько 35% опитуваних, проявляють незадоволеність дієвістю процедур –2,38%, «важко відповісти» – 59,52 %. При цьому студенти широко ознайомлені з процедурою здобуття неформальної освіти, отримання паралельної освіти та порядку навчання за індивідуальним графіком.</w:t>
      </w:r>
    </w:p>
    <w:p w14:paraId="00000019"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Перелік вибіркових дисциплін повністю задовольняє 19,05 % опитаних, частково – 59,52 %. До переліку вибіркових дисциплін здобувачі вищої освіти ОП Графічний дизайн пропонують додати «дисципліни, що більше пов'язані з комп'ютерними технологіями, основами дизайну та роботою з різними програмами, що пов'язані з фахом», вважають за потрібне збільшення вивчення комп’ютерних технологій, бажають бачити «більший ухил у діджитал».  Обраний підхід до вибору варіативних дисциплін і спосіб формування груп для їх вивчення повністю задовольняє – 21,43 %, частково – 50,00 % опитаних; своє незадоволення висловили 7,14 %. Однак, варто зазначити що у поточному році не спостерігалося звернень студентів до деканату з приводу процедури й результатів обрання вибіркових дисциплін.  </w:t>
      </w:r>
    </w:p>
    <w:p w14:paraId="0000001A" w14:textId="77777777" w:rsidR="0082123A" w:rsidRDefault="00000000">
      <w:pPr>
        <w:shd w:val="clear" w:color="auto" w:fill="FFFFFF"/>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Відкриті відповіді на запитання «Що Ви можете запропонувати для вдосконалення методики формування індивідуального навчального плану?» свідчать про майже повну відсутність прозицій. Але є й відповідь «Повернути очне навчання», що свідчить про інтерес студентів до живої освітньої комунікації попри воєнні умови. </w:t>
      </w:r>
    </w:p>
    <w:p w14:paraId="0000001B" w14:textId="77777777" w:rsidR="0082123A" w:rsidRDefault="00000000">
      <w:pPr>
        <w:shd w:val="clear" w:color="auto" w:fill="FFFFFF"/>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 запитання, чи задовольняє рівень організації та зміст практик, «так» відповіли 11,90 %, «частково» – 47,62 %, «ні» – 21,43 %, «важко відповісти» – 19,05 %. Спостерігається дотримання пропорції у відповідях на питання про те, чи корисними є практики для формування професійних компетентностей, навичок для подальшої роботи за спеціальністю – «так» 33, 33% «частково» 33,33%.  Відповіді решти: «ні», «важко відповісти» – 19,05 % та 14,29% відповідно. З-поміж запропонованих змін до змісту практик і завдань здобувачі бажають бачити  практику в компанії або фірмі (щоб набути реальний досвід праці). Як пропозиція покращення практики озвучена потреба в очному навчанні. Поодинокі студенти вважають що практика їх обтяжує обсягом й бажали би проходити її неформально як власний творчий проєкт або створення виставки. В цьому ми вбачаємо недостатнє усвідомлення професійно-орієнтованих завдань практичної підготовки й «полегшене» уявлення про шлях створення творчого проєкту або власної виставки, який більш складний  порівняно із локальними завданнями практик.  </w:t>
      </w:r>
    </w:p>
    <w:p w14:paraId="0000001C" w14:textId="77777777" w:rsidR="0082123A" w:rsidRDefault="00000000">
      <w:pPr>
        <w:shd w:val="clear" w:color="auto" w:fill="FFFFFF"/>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З опитуваних  респондентів – 21(50 %) вважають, що існує перевантаження, а часу на опрацювання навчального матеріалу не вистачає, поряд з тим 11 (28,19 %) відповіли, що їм вистачає часу на опрацювання навчального навантаження. З-поміж дисциплін, що на думку студентів </w:t>
      </w:r>
      <w:r>
        <w:rPr>
          <w:rFonts w:ascii="Times New Roman" w:eastAsia="Times New Roman" w:hAnsi="Times New Roman" w:cs="Times New Roman"/>
          <w:sz w:val="28"/>
          <w:szCs w:val="28"/>
        </w:rPr>
        <w:lastRenderedPageBreak/>
        <w:t xml:space="preserve">перевантажені завданнями, виокремлені: філософія, етика та логіка (забагато конспектування та рефератів), живопис, рисунок, проєктна графіка. </w:t>
      </w:r>
    </w:p>
    <w:p w14:paraId="0000001D" w14:textId="77777777" w:rsidR="0082123A" w:rsidRDefault="00000000">
      <w:pPr>
        <w:shd w:val="clear" w:color="auto" w:fill="FFFFFF"/>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Більш, ніж половина опитаних (52,38%) обізнані із процедурами визнання результатів навчання, отриманих в інших закладах освіти, у неформальній системі освіти, що свідчить про середній рівень поінформованості здобувачів.</w:t>
      </w:r>
    </w:p>
    <w:p w14:paraId="0000001E" w14:textId="77777777" w:rsidR="0082123A" w:rsidRDefault="00000000">
      <w:pPr>
        <w:shd w:val="clear" w:color="auto" w:fill="FFFFFF"/>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Повністю задоволені формами й методами навчання та викладання на ОП 11,90 % здобувачів, «частково» – 61,90 %. Близько 1/3 (38,09%) здобувачів цілком або близько до того погоджуються з твердженням, що викладання в університеті є студентоцентрованим, не погоджуються 4,76 %, відповідь «скоріш не погоджуюся» дають 21,43 % респондентів. Серед викладачів, які найбільш професійно викладають навчальні дисципліни, студенти переважно відзначили Л. Ейвас, О. Мусієнка, В. Карпову, І. Брижату, В. Ліхачьову, О. Петренко, О. Пікущого, А. Школяра, І. Удріс, є поодинокі згадування Р. Пильніка, І.Красюк.  </w:t>
      </w:r>
    </w:p>
    <w:p w14:paraId="0000001F"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 запитання «Чи знайомитеся Ви на початку семестру з програмами або силабусами дисциплін, які будете вивчати протягом семестру відповідь «так» КДПУ та в СУЕНК. 66,67% респондентів.  На запитання «Чи знайомі Ви з порядком та критеріями оцінювання з освітніх компонентів (навчальних дисциплін, практик, курсових робіт)?» відповідь «так» 28,19 % й «частково» 66,67%.  </w:t>
      </w:r>
    </w:p>
    <w:p w14:paraId="00000020"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Здобувачі зазначили, що викладачі надають інформацію щодо змісту, результатів навчання, порядку та критеріїв оцінювання «як правило, на початку вивчення дисципліни» – 50%,  а 28,57 % – «переважно в процесі вивчення дисципліни».</w:t>
      </w:r>
    </w:p>
    <w:p w14:paraId="00000021"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 запитання «Чи залучаються студенти і Ви зокрема до науково-дослідницької роботи?» відповіли «так, постійно» 4,76 % студентів, «час від часу» – 40,48 %, «важко відповісти» – 26,19 %. Висновок – існує потреба в більш активному залученні студентів до науково-дослідної роботи, зокрема, в наукових гуртках та проблемних групах. </w:t>
      </w:r>
    </w:p>
    <w:p w14:paraId="00000022"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Також варто більш широко інформувати здобувачів про програми міжнародної академічної мобільності, оскільки відповідь «так» (володіють інформацією) набрала серед опитуваних 4,76 %, «частково» та «ні» – по 76,19 %.</w:t>
      </w:r>
    </w:p>
    <w:p w14:paraId="00000023"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 запитання «Чи вважаєте Ви контрольні заходи прозорими і зрозумілими?» загалом ствердно відповіла 1/3 опитуваних, «важко відповісти» – 54,76 %. Позитивну відповідь на запитання про те, «чи завжди забезпечується об’єктивність і неупередженість екзаменаторів?» дало 23,81% (так) та 35,71% (скоріше так). Відповідь «ні» – 7,14 %. На запитання «Чи зіштовхувалися Ви з необ’єктивністю оцінювання Ваших знань» відповіли ствердно 40,47 % респондентів, заперечно – 59,52 %. Ознайомлені з процедурою оскарження результатів, заліків, екзаменів – 23,81 %, частково обізнані – 42,86 %, не обізнані – 33,33 % респондентів, що є підставою рекомендувати здобувачам </w:t>
      </w:r>
      <w:r>
        <w:rPr>
          <w:rFonts w:ascii="Times New Roman" w:eastAsia="Times New Roman" w:hAnsi="Times New Roman" w:cs="Times New Roman"/>
          <w:sz w:val="28"/>
          <w:szCs w:val="28"/>
        </w:rPr>
        <w:lastRenderedPageBreak/>
        <w:t xml:space="preserve">ознайомитися з нормативними документами університету, оприлюдненими в широкому доступі на сайті КДПУ. </w:t>
      </w:r>
    </w:p>
    <w:p w14:paraId="00000024"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Щодо врегулювання конфлікту інтересів у випадку необ’єктивного оцінювання, студенти та їх батьки зверталися до куратора та деканату, в результаті чого конфлікт було урегульовано на користь студентів.   87,71 % здобувачів  надали відповідь «так»  на запитання про ознайомлення з політикою, стандартами та процедуроами дотримання академічної доброчесності в університеті. Викладачів, які працюють на ОП, визнають професіоналами високого рівня 14,29 % опитаних, відповідь «скоріше так» дають 33,33 % респондентів, «важко відповісти» – 28,57 %. </w:t>
      </w:r>
    </w:p>
    <w:p w14:paraId="00000025"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Підтверджують доброзичливий, конструктивний та довірливий характер стосунків із викладачами 33,33 % здобувачів, відповідь «скоріше так» дають 38,10 % опитаних, «важко відповісти» – 14,29 %. Стверджують, що стосунки з викладачами загалом й переважно мають доброзичливий, конструктивний і довірливий характер – 33,33% та 38,10%. Заперечну відповідь дають 7,14%. </w:t>
      </w:r>
    </w:p>
    <w:p w14:paraId="00000026" w14:textId="77777777" w:rsidR="0082123A" w:rsidRDefault="00000000">
      <w:pPr>
        <w:tabs>
          <w:tab w:val="left" w:pos="1418"/>
        </w:tabs>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запитання про доцільність залучення до освітнього процесу професіоналів-практиків, експертів, роботодавців відповідь «так» дали 73,81 %.</w:t>
      </w:r>
    </w:p>
    <w:p w14:paraId="00000027"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Вважають за потрібне залучати до освітнього процесу професіоналів-практиків, експертів, роботодавців – така ж частка здобувачів (73,81%). Зауважимо, що до викладання на ОП Графічний дизайн вже залучені такі фахівці від початку 2023 року (В. Ліхачьова)</w:t>
      </w:r>
    </w:p>
    <w:p w14:paraId="00000028"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Частково задоволені рівнем матеріально-технічного забезпечення навчання на освітній програмі 35,71 % опитаних, повністю – 9,52 %, не задоволені – 38,10 %, що говорить про необхідність осучаснення його рівня, що наразі під час війні ускладнено через брак фінансування.  </w:t>
      </w:r>
    </w:p>
    <w:p w14:paraId="00000029"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Цілком задоволені рівнем організаційної, інформаційної, соціальної, консультаційної підтримки студентів в університеті 19,05 % опитаних, частково задоволені – 45,24 %, не задоволені – 19,05 %, відповідь «важко відповісти» дають також 16,67 % опитаних.</w:t>
      </w:r>
    </w:p>
    <w:p w14:paraId="0000002A"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Обираючи можливі варіанти відповідей на запитання «Хто Вам надає найкращу підтримку?», здобувачі проявили плюралізм у висловленні думок й показали такі результати: деканат (21,43 %), викладачі та одногрупники (30,95% та 45,245 відповідно), батьки і друзі (45,24% та 50,00%). В основному – 2/3 студентів поінформовані про процедури врегулювання конфліктних ситуацій (зокрема, прояви дискримінації, булінгу, корупції тощо); у разі конфліктної ситуації виявляють готовність звертатися до декана факультету – 52,38 %, куратора групи – 72,57 % (за процедурою послідовності звернення для вирішення питань), ректора університету – 9,52 %, у навчально-методичний відділ – 7,14 %, на гарячу лінію МОН або до виконавчої влади – по 2,38 %. Самостійно розв’язуватимуть конфлікт 45,24 % здобувачів.</w:t>
      </w:r>
    </w:p>
    <w:p w14:paraId="0000002B"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Щодо обізнаності з діяльністю молодіжного центру університету відповідь «так» становить 16,67 %, «тільки чув(ла) про її існування» – 42,62 %, негативна відповідь – 35,37 %. Обізнані з діяльністю психологічної служби </w:t>
      </w:r>
      <w:r>
        <w:rPr>
          <w:rFonts w:ascii="Times New Roman" w:eastAsia="Times New Roman" w:hAnsi="Times New Roman" w:cs="Times New Roman"/>
          <w:sz w:val="28"/>
          <w:szCs w:val="28"/>
        </w:rPr>
        <w:lastRenderedPageBreak/>
        <w:t xml:space="preserve">університету 11,90 % респондентів, «тільки чув(ла) про її існування» – 33,33 %, негативна відповідь – 54,76 %, що вочевидь обумовлено віддаленим розташуванням відділення від головного корпусу КДПУ, оскільки ці питання обов’язкові до розгляду на кураторських годинах. </w:t>
      </w:r>
    </w:p>
    <w:p w14:paraId="0000002C"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 запитання, чи залучають студентів, зокрема студентське самоврядування, до перегляду ОП, внесення змін і доповнень до неї, відповідь «так» становить 9,52 %, «час від часу» – 16,67 %, «ні» – 15,38 %, «важко відповісти» – 19,05 %. Лише 7,14 % здобувачів підтвердили, що вони чи їхні одногрупники подавали пропозиції щодо перегляду освітньої програми, внесення змін і доповнень до неї, а 28,57 % заперечили такий факт, заявили про свою необізнаність 64,29 %. Водночас, позитивним й своєчасним уважаємо проведене опитування для аналізу рекомендацій з боку здобувачів освіти з метою покращення якості освітнього процесу на ОП. </w:t>
      </w:r>
    </w:p>
    <w:p w14:paraId="0000002D"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запитання «Чи вважаєте Ви освітню програму, за якою навчаєтеся, актуальною, затребуваною на ринку праці позитивну відповідь  дали понад  21%, здобувачів групи, «скоріше ні» – 30,95 % та «ні» – 35,71 %, що дає можливість виявити слабкі місця програми та оновити, осучаснити її згідно із запитами здобувачів освіти .</w:t>
      </w:r>
    </w:p>
    <w:p w14:paraId="0000002E"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Таким чином, аналіз результатів опитування (лютий 2024 р.) здобувачів вищої освіти першого бакалаврського рівня щодо якості ОП графічний дизайн, за якою вони навчаються, засвідчив, що студенти загалом задоволені або частково задоволені рівнем отриманих знань та вмінь, зацікавлені в отриманні якісних освітніх послуг та готові до надання конструктивних рекомендацій задля підвищення якості реалізації освітньої програми. Серед відповідей є деяка неузгодженість у судженнях та оцінках, але всі мають справити позитивний вплив на якість надаваних освітніх послуг. </w:t>
      </w:r>
    </w:p>
    <w:p w14:paraId="0000002F"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З-поміж виокремлених в процесі аналізу рекомендацій: </w:t>
      </w:r>
    </w:p>
    <w:p w14:paraId="00000030" w14:textId="77777777" w:rsidR="0082123A" w:rsidRDefault="00000000">
      <w:pPr>
        <w:numPr>
          <w:ilvl w:val="0"/>
          <w:numId w:val="3"/>
        </w:numPr>
        <w:spacing w:after="0" w:line="240" w:lineRule="auto"/>
        <w:ind w:right="-466" w:firstLine="709"/>
        <w:jc w:val="both"/>
        <w:rPr>
          <w:sz w:val="28"/>
          <w:szCs w:val="28"/>
        </w:rPr>
      </w:pPr>
      <w:r>
        <w:rPr>
          <w:rFonts w:ascii="Times New Roman" w:eastAsia="Times New Roman" w:hAnsi="Times New Roman" w:cs="Times New Roman"/>
          <w:sz w:val="28"/>
          <w:szCs w:val="28"/>
        </w:rPr>
        <w:t xml:space="preserve">підвищити  акцент на навички, необхідні для сучасного ринку праці;   викладачам регулярно підвищувати свою кваліфікацію щляхом спілкування з фахівцями і професіоналами; </w:t>
      </w:r>
    </w:p>
    <w:p w14:paraId="00000031" w14:textId="77777777" w:rsidR="0082123A" w:rsidRDefault="00000000">
      <w:pPr>
        <w:numPr>
          <w:ilvl w:val="0"/>
          <w:numId w:val="3"/>
        </w:numPr>
        <w:spacing w:after="0" w:line="240" w:lineRule="auto"/>
        <w:ind w:right="-466" w:firstLine="709"/>
        <w:jc w:val="both"/>
        <w:rPr>
          <w:sz w:val="28"/>
          <w:szCs w:val="28"/>
        </w:rPr>
      </w:pPr>
      <w:r>
        <w:rPr>
          <w:rFonts w:ascii="Times New Roman" w:eastAsia="Times New Roman" w:hAnsi="Times New Roman" w:cs="Times New Roman"/>
          <w:sz w:val="28"/>
          <w:szCs w:val="28"/>
        </w:rPr>
        <w:t xml:space="preserve">осучаснити профільне обладнання; проводити більше практичних занять в очному режимі; </w:t>
      </w:r>
    </w:p>
    <w:p w14:paraId="00000032" w14:textId="77777777" w:rsidR="0082123A" w:rsidRDefault="00000000">
      <w:pPr>
        <w:numPr>
          <w:ilvl w:val="0"/>
          <w:numId w:val="3"/>
        </w:numPr>
        <w:spacing w:after="0" w:line="240" w:lineRule="auto"/>
        <w:ind w:right="-466" w:firstLine="709"/>
        <w:jc w:val="both"/>
        <w:rPr>
          <w:sz w:val="28"/>
          <w:szCs w:val="28"/>
        </w:rPr>
      </w:pPr>
      <w:r>
        <w:rPr>
          <w:rFonts w:ascii="Times New Roman" w:eastAsia="Times New Roman" w:hAnsi="Times New Roman" w:cs="Times New Roman"/>
          <w:sz w:val="28"/>
          <w:szCs w:val="28"/>
        </w:rPr>
        <w:t>приділяти більше уваги спеціалізаціям, створенню й розробці пофорієнтаційної реклами, покращення мультимедіа;</w:t>
      </w:r>
    </w:p>
    <w:p w14:paraId="00000033" w14:textId="77777777" w:rsidR="0082123A" w:rsidRDefault="00000000">
      <w:pPr>
        <w:numPr>
          <w:ilvl w:val="0"/>
          <w:numId w:val="3"/>
        </w:numPr>
        <w:spacing w:after="0" w:line="240" w:lineRule="auto"/>
        <w:ind w:right="-466" w:firstLine="709"/>
        <w:jc w:val="both"/>
        <w:rPr>
          <w:sz w:val="28"/>
          <w:szCs w:val="28"/>
        </w:rPr>
      </w:pPr>
      <w:r>
        <w:rPr>
          <w:rFonts w:ascii="Times New Roman" w:eastAsia="Times New Roman" w:hAnsi="Times New Roman" w:cs="Times New Roman"/>
          <w:sz w:val="28"/>
          <w:szCs w:val="28"/>
        </w:rPr>
        <w:t xml:space="preserve">застосування заходів, направлених на скріплення культури й культурних цінностей України; </w:t>
      </w:r>
    </w:p>
    <w:p w14:paraId="00000034" w14:textId="77777777" w:rsidR="0082123A" w:rsidRDefault="00000000">
      <w:pPr>
        <w:numPr>
          <w:ilvl w:val="0"/>
          <w:numId w:val="3"/>
        </w:numPr>
        <w:spacing w:after="0" w:line="240" w:lineRule="auto"/>
        <w:ind w:right="-466" w:firstLine="709"/>
        <w:jc w:val="both"/>
        <w:rPr>
          <w:sz w:val="28"/>
          <w:szCs w:val="28"/>
        </w:rPr>
      </w:pPr>
      <w:r>
        <w:rPr>
          <w:rFonts w:ascii="Times New Roman" w:eastAsia="Times New Roman" w:hAnsi="Times New Roman" w:cs="Times New Roman"/>
          <w:sz w:val="28"/>
          <w:szCs w:val="28"/>
        </w:rPr>
        <w:t>регулярно осучаснювати освітню програму.</w:t>
      </w:r>
    </w:p>
    <w:p w14:paraId="00000035"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Безперечним позитивом є можливість почути неупереджені думки студентів щодо освітньої програми, отримати для подальшого врахування зауваження та пропозиції здобувачів освіти щодо покращення та осучаснення її, що й буде враховано при оновленні освітньої програми Графічний дизайн.  </w:t>
      </w:r>
    </w:p>
    <w:p w14:paraId="00000036" w14:textId="77777777" w:rsidR="0082123A" w:rsidRDefault="0082123A">
      <w:pPr>
        <w:spacing w:after="0" w:line="240" w:lineRule="auto"/>
        <w:ind w:right="-466" w:firstLine="709"/>
        <w:jc w:val="center"/>
        <w:rPr>
          <w:rFonts w:ascii="Times New Roman" w:eastAsia="Times New Roman" w:hAnsi="Times New Roman" w:cs="Times New Roman"/>
          <w:b/>
          <w:sz w:val="28"/>
          <w:szCs w:val="28"/>
        </w:rPr>
      </w:pPr>
    </w:p>
    <w:p w14:paraId="00000037" w14:textId="77777777" w:rsidR="0082123A" w:rsidRDefault="00000000">
      <w:pPr>
        <w:spacing w:after="0" w:line="240" w:lineRule="auto"/>
        <w:ind w:right="-466"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ОП Дизайн одягу (ДО-23, ДО -22, ДО -21, ДО -20)</w:t>
      </w:r>
    </w:p>
    <w:p w14:paraId="00000038"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Учасники анкетування – здобувачі рівня вищої освіти «бакалавр» денної форми навчання, які навчаються за ОПП Дизайн одягу.  Всього в опитуванні взяли участь 11 осіб, що становить 65% від загальної кількості студентів (17 осіб).</w:t>
      </w:r>
    </w:p>
    <w:p w14:paraId="00000039"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Здобувачі зазначили, що навчання за освітньою програмою відповідає (18,18%), скоріше відповідає їх очікуванням (27,27%),  задоволені рівнем отриманих знань та вмінь (18,18%), частково задоволені (72,73%), планують працювати за здобутою спеціальністю (54,55%), якщо трапиться така нагода (36,36%).</w:t>
      </w:r>
    </w:p>
    <w:p w14:paraId="0000003A"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питання «Якщо якісь очікування не справдилися, то які саме?» відповіді розділилися наступним чином: «не той фах обрали» – 1 ст. (9,09 %), «очікували більш сучасний рівень викладання» – 5 ст. (45,45 %), «очікували кращі умови для відпочинку» – 3 ст. (27,27 %) та «очікували кращі умови для міжнародних контактів» – 3 ст. (27,27%).</w:t>
      </w:r>
    </w:p>
    <w:p w14:paraId="0000003B"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Щодо запитання «Чи є дисципліни, які видаються Вам зайвими і непотрібними», студенти зазначили, що непотрібними на їх думку є: етика, філософія, логіка, фізична культура, інженерна графіка, актуальні проблеми української історії. Серед найбільш важливих для вивчення  вважають такі дисципліни як: фахові ОК, рисунок, живопис, кольорознавство, арт – дизайн (вибіркова).</w:t>
      </w:r>
    </w:p>
    <w:p w14:paraId="0000003C"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Дієвість процедур формування індивідуальної освітньої траєкторії оцінюють на «добре» та «відмінно» 36,36 % респондентів. Студенти повністю (45,45%) або частково (27,27 %) задоволені переліком вибіркових дисциплін. До переліку вибіркових дисциплін запропоновано додати дисципліну «Стилістика». 36,36% ( 4 ст.) повністю задоволені підходом до вибору варіативних дисциплін та 27,27 % (3 ст.) – частково задоволені.</w:t>
      </w:r>
    </w:p>
    <w:p w14:paraId="0000003D"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Організація практики повністю (27,27%) та частково (45,45%) влаштовує студентів. Практику вважають важливою у формуванні</w:t>
      </w:r>
      <w:r>
        <w:rPr>
          <w:rFonts w:ascii="Times New Roman" w:eastAsia="Times New Roman" w:hAnsi="Times New Roman" w:cs="Times New Roman"/>
          <w:b/>
          <w:color w:val="373A3C"/>
          <w:sz w:val="28"/>
          <w:szCs w:val="28"/>
          <w:shd w:val="clear" w:color="auto" w:fill="F5F5F5"/>
        </w:rPr>
        <w:t xml:space="preserve"> </w:t>
      </w:r>
      <w:r>
        <w:rPr>
          <w:rFonts w:ascii="Times New Roman" w:eastAsia="Times New Roman" w:hAnsi="Times New Roman" w:cs="Times New Roman"/>
          <w:sz w:val="28"/>
          <w:szCs w:val="28"/>
        </w:rPr>
        <w:t>професійних компетентностей, навичок для подальшої роботи за спеціальністю 45,45% (5 ст.). Студенти вважають, що не потрібно вносити зміни до змісту практик та системи організації практики. Водночас пропонують додати  завдання для покращення навичок шиття.</w:t>
      </w:r>
    </w:p>
    <w:p w14:paraId="0000003E"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питання «Як би Ви оцінили співвідношення обсягу навчального матеріалу та часу, відведеного на його опрацювання?» студенти відповіли, що оптимально вистачає часу на підготовку (45,45%) та частково перевантажені (36,36%). Щодо перевантаженості, то студенти вказали, що дисципліни філософія, академічне письмо, частково рисунок і живопис мають забагато матеріалу і завдань.</w:t>
      </w:r>
    </w:p>
    <w:p w14:paraId="0000003F"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Респонденти погоджуються з студентоценрованим підходом до викладання в університеті, формами навчання, особливостями неформальної освіти та процедурою визнання результатів навчання. </w:t>
      </w:r>
    </w:p>
    <w:p w14:paraId="00000040"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Серед найкращих викладачів виділяють: Щербакова Л.А., Ємельова А.П., Гречка Є.М., Пильнік Р.О. </w:t>
      </w:r>
    </w:p>
    <w:p w14:paraId="00000041"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Всі респонденти зазначили, що з програмами і силабусами навчальних дисциплін знайомлять їх на початку вивчення. Викладачі надають інформацію щодо змісту, результатів навчання, порядку та критеріїв оцінювання на початку вивчення дисципліни. Зазначили, що знайомі з порядком та критеріями оцінювання з освітніх компонентів (навчальних дисциплін, практик, курсових робіт), знають, де на офіційному сайті університету та в СУЕНК університету розміщено інформацію про ОК та критерії їх оцінювання.</w:t>
      </w:r>
    </w:p>
    <w:p w14:paraId="00000042"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Зазначили, що постійно (18,18%),  час від часу  (45,45%) залучаються до науково-дослідної  роботи. Студенти повністю та  частково (54,54%) знайомі, а (45,45%) не володіють інформацією про програми міжнародної академічної мобільності. На запитання: «Чи вважаєте Ви контрольні заходи прозорими і зрозумілими?» відповіли «так»  –  18,18%, «скоріше так, ніжні»  –  27,27%, «скоріше ні, ніж так» – 9,09%, «важко відповісти»  – 45,45% (5 ст.). </w:t>
      </w:r>
    </w:p>
    <w:p w14:paraId="00000043"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Маємо відповіді «так» (45,43%) або «скоріше так» (18,18%) серед більшості опитаних на такі питання: «Чи завжди забезпечується об’єктивність і неупередженість екзаменаторів?»; «Чи знайомі Ви з процедурою оскарження результатів заліків, екзаменів?» – так 45,45%, ні 54,55%; «Чи знайомі Ви з політикою, стандартами й процедурами дотримання академічної доброчесності в університеті?» – більшість відповіли «так»; «Чи вважаєте Ви викладачів, які у Вас викладають, професіоналами високого рівня?» – «так» 27,27%, скоріше так – 36,36%; «Чи можете Ви сказати, що Ваші стосунки з викладачами загалом мають доброзичливий, конструктивний і довірливий характер?» – «так» 45,45%, «скоріше так» 45,45%.</w:t>
      </w:r>
    </w:p>
    <w:p w14:paraId="00000044"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Уважають за доцільне залучати до освітнього процесу професіоналів- практиків, експертів, роботодавців 81,82% студентів, лише для опрацювання окремих тем – 18,18%.</w:t>
      </w:r>
    </w:p>
    <w:p w14:paraId="00000045"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Щодо очікувань більшість студентів хотіли б бачити більш сучасний рівень викладання та кращі умови для реалізації своїх здібностей, кращі матеріальні умови для навчання.</w:t>
      </w:r>
    </w:p>
    <w:p w14:paraId="00000046"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Рівнем матеріально-технічного забезпечення більшість респондентів  частково задоволені (63,64%). Уважають за необхідне збільшення кількості якісного обладнання. Рівнем інформаційного та навчально-методичного забезпечення на освітній програмі задоволені частково.</w:t>
      </w:r>
    </w:p>
    <w:p w14:paraId="00000047"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запитання «Чи задоволені Ви рівнем організаційної, інформаційної, соціальної, консультаційної підтримки студентів в університеті?» «так» відповіли 36,36%, «частково»  –  27,27%, «ні»  –  18,18%, «важко відповісти»  –  18,18%.  На думку студентів найбільшу підтримку їм надають: куратор групи – 4 (36,36 %) та деканат – 4 (36,36%), викладачі – 6 (54,55), одногрупники – 5 (45,45 %), батьки – 9 (81,82%), друзі – 2 (18,18%), студентське самоврядування – 1 (9,09 %).</w:t>
      </w:r>
    </w:p>
    <w:p w14:paraId="00000048"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Респонденти знайомі (45,45%), частково знайомі (27,27%) з діяльністю Молодіжного центру університету. Більшість студентів (54,55) не знайомі з діяльність психологічної служби університету.</w:t>
      </w:r>
    </w:p>
    <w:p w14:paraId="00000049"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Здобувачі (45,45%) повністю поінформовані,  частково (27,27%) про процедури врегулювання конфліктних ситуацій (зокрема, прояви дискримінації, булінгу, корупції тощо). В першу чергу з приводу таких ситуацій будуть звертатися до куратора, деканату, до проректора, ректора та самостійно розв’язувати конфлікт. </w:t>
      </w:r>
    </w:p>
    <w:p w14:paraId="0000004A"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запитання «Чи залучаються студенти, зокрема студентське самоврядування, до перегляду освітньої програми, внесення змін і доповнень до неї?» респонденти відповіли «так»  –  9,09%, «час від часу»  –  54,55%, «ні»  – 18,18%, «важко відповісти» – 18,18%. Більшість респондентів (63,64%) не обізнані, відносно подання пропозицій щодо перегляду освітньої програми, внесення змін і доповнень.</w:t>
      </w:r>
    </w:p>
    <w:p w14:paraId="0000004B"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Чи вважаєте Ви освітню програму, за якою навчаєтеся, актуальною, затребуваною, такою, що відповідає запитам ринку праці? «так»  – 1 ст. (9,09%), «скоріше так»  –  3 ст. (27,27 %), «скоріше ні»  – 3 ст. (27,27 %), «важко відповісти»  –  4 (36,36 %).</w:t>
      </w:r>
    </w:p>
    <w:p w14:paraId="0000004C" w14:textId="77777777" w:rsidR="0082123A" w:rsidRDefault="00000000">
      <w:pPr>
        <w:tabs>
          <w:tab w:val="left" w:pos="993"/>
        </w:tabs>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Серед рекомендацій зазначили: </w:t>
      </w:r>
    </w:p>
    <w:p w14:paraId="0000004D" w14:textId="77777777" w:rsidR="0082123A" w:rsidRDefault="00000000">
      <w:pPr>
        <w:numPr>
          <w:ilvl w:val="0"/>
          <w:numId w:val="6"/>
        </w:numPr>
        <w:tabs>
          <w:tab w:val="left" w:pos="720"/>
        </w:tabs>
        <w:spacing w:after="0" w:line="240" w:lineRule="auto"/>
        <w:ind w:right="-466" w:firstLine="720"/>
        <w:jc w:val="both"/>
        <w:rPr>
          <w:sz w:val="28"/>
          <w:szCs w:val="28"/>
        </w:rPr>
      </w:pPr>
      <w:r>
        <w:rPr>
          <w:rFonts w:ascii="Times New Roman" w:eastAsia="Times New Roman" w:hAnsi="Times New Roman" w:cs="Times New Roman"/>
          <w:sz w:val="28"/>
          <w:szCs w:val="28"/>
        </w:rPr>
        <w:t xml:space="preserve">Зменшити навантаження на програми, які не мають відошення до спеціальності. Додати більше практики, більше предметів за фахом. </w:t>
      </w:r>
    </w:p>
    <w:p w14:paraId="0000004E" w14:textId="77777777" w:rsidR="0082123A" w:rsidRDefault="00000000">
      <w:pPr>
        <w:numPr>
          <w:ilvl w:val="0"/>
          <w:numId w:val="6"/>
        </w:numPr>
        <w:tabs>
          <w:tab w:val="left" w:pos="720"/>
        </w:tabs>
        <w:spacing w:after="0" w:line="240" w:lineRule="auto"/>
        <w:ind w:right="-466" w:firstLine="720"/>
        <w:jc w:val="both"/>
        <w:rPr>
          <w:sz w:val="28"/>
          <w:szCs w:val="28"/>
        </w:rPr>
      </w:pPr>
      <w:r>
        <w:rPr>
          <w:rFonts w:ascii="Times New Roman" w:eastAsia="Times New Roman" w:hAnsi="Times New Roman" w:cs="Times New Roman"/>
          <w:sz w:val="28"/>
          <w:szCs w:val="28"/>
        </w:rPr>
        <w:t>Співпраця з підприємствами та виробництвами: співпраця з різними промисловими підприємствами та майстернями дозволить студентам отримати реальний досвід роботи, а також зрозуміти потреби та вимоги ринку праці; забезпечення можливостей для практичного навчання та стажування в реальних проєктах та компаніях. Це допоможе отримати практичний досвід роботи в індустрії та розвинути свої навички у реальних умовах.</w:t>
      </w:r>
    </w:p>
    <w:p w14:paraId="0000004F" w14:textId="77777777" w:rsidR="0082123A" w:rsidRDefault="00000000">
      <w:pPr>
        <w:numPr>
          <w:ilvl w:val="0"/>
          <w:numId w:val="6"/>
        </w:numPr>
        <w:tabs>
          <w:tab w:val="left" w:pos="720"/>
        </w:tabs>
        <w:spacing w:after="0" w:line="240" w:lineRule="auto"/>
        <w:ind w:right="-466" w:firstLine="720"/>
        <w:jc w:val="both"/>
        <w:rPr>
          <w:sz w:val="28"/>
          <w:szCs w:val="28"/>
        </w:rPr>
      </w:pPr>
      <w:r>
        <w:rPr>
          <w:rFonts w:ascii="Times New Roman" w:eastAsia="Times New Roman" w:hAnsi="Times New Roman" w:cs="Times New Roman"/>
          <w:sz w:val="28"/>
          <w:szCs w:val="28"/>
        </w:rPr>
        <w:t xml:space="preserve">Зосередитись на більш сучасних джерелах інформації, трендах  та інноваціях. Передбачити ознайомлення з останніми трендами в індустрії дизайну та заохочення до інновацій та експериментів.  </w:t>
      </w:r>
    </w:p>
    <w:p w14:paraId="00000050" w14:textId="77777777" w:rsidR="0082123A" w:rsidRDefault="0082123A">
      <w:pPr>
        <w:spacing w:after="0" w:line="240" w:lineRule="auto"/>
        <w:ind w:left="795" w:right="-466"/>
        <w:rPr>
          <w:rFonts w:ascii="Times New Roman" w:eastAsia="Times New Roman" w:hAnsi="Times New Roman" w:cs="Times New Roman"/>
          <w:b/>
          <w:sz w:val="28"/>
          <w:szCs w:val="28"/>
        </w:rPr>
      </w:pPr>
    </w:p>
    <w:p w14:paraId="00000051" w14:textId="77777777" w:rsidR="0082123A" w:rsidRDefault="00000000">
      <w:pPr>
        <w:spacing w:after="0" w:line="240" w:lineRule="auto"/>
        <w:ind w:left="795" w:right="-466"/>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ОП Дизайн середовища (ДС-23, ДС -22, ДС -21, ДС -20)</w:t>
      </w:r>
    </w:p>
    <w:p w14:paraId="00000052"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Учасники анкетування – здобувачі рівня вищої освіти «бакалавр» денної форми навчання, які навчаються за ОПП Дизайн середовища.  Всього в опитуванні взяли участь 19 осіб, що становить 61,3 % від загальної кількості студентів, які навчаються за спеціалізацією 022.03 «Дизайн середовища».</w:t>
      </w:r>
    </w:p>
    <w:p w14:paraId="00000053"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Здобувачі зазначили, що навчання за освітньою програмою відповідає (57,89 %) скоріше відповідає їх очікуванням (47,37 %), задоволені рівнем отриманих знань та вмінь (78,95 %), планують працювати за здобутою спеціальністю (52,63 %), якщо трапиться така нагода (36,84 %).</w:t>
      </w:r>
    </w:p>
    <w:p w14:paraId="00000054"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 питання «Якщо якісь очікування не справдилися, то які саме?» відповіді розділилися наступним чином: «не той фах обрали» – 2 ст. (10,53 %), «очікували більш сучасний рівень викладання» – 2 ст. (47,37 %), «очікували </w:t>
      </w:r>
      <w:r>
        <w:rPr>
          <w:rFonts w:ascii="Times New Roman" w:eastAsia="Times New Roman" w:hAnsi="Times New Roman" w:cs="Times New Roman"/>
          <w:sz w:val="28"/>
          <w:szCs w:val="28"/>
        </w:rPr>
        <w:lastRenderedPageBreak/>
        <w:t>кращі умови для відпочинку» – 3 ст. (15,79 %) та «очікували кращі умови для міжнародних контактів» – 3 ст. (15,79 %).</w:t>
      </w:r>
    </w:p>
    <w:p w14:paraId="00000055"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Зайвими дисциплінами більшість здобувачів зазначили: фізичну культуру, економіку, медицину, філософію, маркетинг та менеджмент, соціологію. Серед найбільш важливих для вивчення  вважають такі дисципліни як, фахові ОК: кольорознавство, композиція в дизайні середовища, інженерна графіка, матеріалознавство, проєктна графіка, шрифт та оформлення архітектурних креслень, арт-дизайн, теорія та методика проєктування в дизайні середовища, комп'ютерні технології, адже вони розвивають навички в різних аспектах професії.</w:t>
      </w:r>
    </w:p>
    <w:p w14:paraId="00000056"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Щодо формування індивідуальної освітньої траєкторії оцінюють на «добре» та «відмінно» 31,58 %/10,53 % респондентів. Всі студенти задоволені переліком вибіркових дисциплін на 42,11 %. До переліку вибіркових дисциплін надані такі рекомендації здобувачів: поглиблене вивчення 3D візуалізації інтер'єру, оформлення проєктної документації, виробнича практика на об’єктах де проводять будівництво, практика по матеріалознавству у будівельних магазинах. 57,89 % (11 ст.) повністю задоволені підходом до вибору варіативних дисциплін та 26,32 % (5 ст.) – частково задоволені.</w:t>
      </w:r>
    </w:p>
    <w:p w14:paraId="00000057"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Організація практики повністю влаштовує більшість студентів (36,84%). Практику вважають важливою у формуванні</w:t>
      </w:r>
      <w:r>
        <w:rPr>
          <w:rFonts w:ascii="Times New Roman" w:eastAsia="Times New Roman" w:hAnsi="Times New Roman" w:cs="Times New Roman"/>
          <w:b/>
          <w:color w:val="373A3C"/>
          <w:sz w:val="28"/>
          <w:szCs w:val="28"/>
          <w:shd w:val="clear" w:color="auto" w:fill="F5F5F5"/>
        </w:rPr>
        <w:t xml:space="preserve"> </w:t>
      </w:r>
      <w:r>
        <w:rPr>
          <w:rFonts w:ascii="Times New Roman" w:eastAsia="Times New Roman" w:hAnsi="Times New Roman" w:cs="Times New Roman"/>
          <w:sz w:val="28"/>
          <w:szCs w:val="28"/>
        </w:rPr>
        <w:t>професійних компетентностей, навичок для подальшої роботи за спеціальністю (42,11 %). Здобувачі вважають, що глобально не потрібно вносити зміни до змісту практик і завдань та системи організації практики, але висловлюють такі побажання для удосконалення проходження практики: дуже не вистачає реального досвіду під час проходження онлайн практики, удосконалити розробки проєктів за допомогою інструментів сучасного дизайнера, а саме з використанням сучасних комп'ютерних програм та обладнання, у мирний час хотілось би щоб здобувачі могли потрапити на бази практик,  що працюють на підприємствах, хоча б на день–два, можливо ознайомити здобувачів з процесом замірів на об'єктах, або з відділом проєктування міста.</w:t>
      </w:r>
    </w:p>
    <w:p w14:paraId="00000058"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питання «Як би Ви оцінили співвідношення обсягу навчального матеріалу та часу, відведеного на його опрацювання?» здобувачі відповіли, що оптимально вистачає часу на підготовку (47,37 %) та частково перевантажені (42,11%). Щодо перевантаженості, то студенти вказали такі дисципліни: основи медичних знань, філософія, фізична культура, англійська мова, інженерна графіка, кольорознавство, композиція в дизайні.</w:t>
      </w:r>
    </w:p>
    <w:p w14:paraId="00000059"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Респонденти погоджуються з студентоценрованим підходом до викладання в університеті, формами навчання, особливостями неформальної освіти та процедурою визнання результатів навчання. Знайомі з процедурою визнання результатів навчання, здобутих у неформальній освіті. </w:t>
      </w:r>
    </w:p>
    <w:p w14:paraId="0000005A"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Серед найкращих викладачів виділяють: Ейвас Л.Ф., Ємельову А.П., Дорогого  О.В., Мусієнка О.О., Школяра А.В., Пікущого О.І. та всіх інших викладачів, які викладають на цій освітній програмі у 2023–2024 н.р.</w:t>
      </w:r>
    </w:p>
    <w:p w14:paraId="0000005B"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Більшість (89,47 %) респондентів зазначили, що з програмами і силабусами навчальних дисциплін знайомлять їх на початку вивчення. Викладачі надають інформацію щодо змісту, результатів навчання, порядку та критеріїв оцінювання на початку вивчення дисципліни. Зазначили, що знайомі з порядком та критеріями оцінювання з освітніх компонентів (навчальних дисциплін, практик, курсових робіт), знають, де на офіційному сайті університету та в СУЕНК університету розміщено інформацію про ОК та критерії їх оцінювання.</w:t>
      </w:r>
    </w:p>
    <w:p w14:paraId="0000005C"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Зазначили, що час від часу залучаються до наукової роботи, повністю знайомі з інформацією про програми академічної мобільності. Вважають контрольні заходи прозорими і зрозумілими.</w:t>
      </w:r>
    </w:p>
    <w:p w14:paraId="0000005D"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Маємо відповіді «так» (26,32 %) або «скоріше так» (31,58 %) серед більшості опитаних на такі питання: «Чи завжди забезпечується об’єктивність і неупередженість екзаменаторів?»; «Чи знайомі Ви з процедурою оскарження результатів заліків, екзаменів?» – так 21,05 %, частково 31,58 %, ні 47,37 %; «Чи знайомі Ви з політикою, стандартами й процедурами дотримання академічної доброчесності в університеті?» – більшість відповіли «так» –73,68 %, частково – 21,05 %; «Чи вважаєте Ви викладачів, які у Вас викладають, професіоналами високого рівня?» – так – 5,26 %, скоріше так –  73,68 %; «Чи можете Ви сказати, що Ваші стосунки з викладачами загалом мають доброзичливий, конструктивний і довірливий характер?» – так 47,37 %, скоріше так – 47,37 %.</w:t>
      </w:r>
    </w:p>
    <w:p w14:paraId="0000005E"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Щодо очікувань більшість студентів хотіли б бачити більш сучасний рівень викладання та кращі умови для реалізації своїх здібностей, кращі матеріальні умови для навчання. А також слід надати можливість студентам, вивчати дисципліни, які пов'язані з використанням програмного забезпечення, працювати на новітніх сучасних комп'ютерах.</w:t>
      </w:r>
    </w:p>
    <w:p w14:paraId="0000005F"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Задоволені рівнем матеріально–технічного забезпечення: так – 3 ст. (15,79 %), частково – 5 ст. (26,32 %), ні – 8 ст. (42,11 %), важко відповісти – 3 ст. (15,79 %).</w:t>
      </w:r>
    </w:p>
    <w:p w14:paraId="00000060"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Уважають за доцільне залучати до освітнього процесу професіоналів–практиків, експертів, роботодавців 63,16 % студентів, лише для опрацювання окремих тем – 21,05 %.</w:t>
      </w:r>
    </w:p>
    <w:p w14:paraId="00000061"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думку студентів найбільшу підтримку їм надають: куратор групи – 4 ст. (21,05 %), викладачі – 11 ст. (57,89 %), деканат – 5 ст. (26,32 %), одногрупники 12 ст. (63,16 %), батьки – 8 ст. (42,11 %), друзі – 9 ст. (47,37 %).</w:t>
      </w:r>
    </w:p>
    <w:p w14:paraId="00000062"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Здобувачі проінформовані про процедури врегулювання конфліктних ситуацій (зокрема, прояви дискримінації, булінгу, корупції тощо) – так – 52,63%. В першу чергу з приводу таких ситуацій будуть звертатися до деканату, куратора академічної групи та навчально–методичний відділ.</w:t>
      </w:r>
    </w:p>
    <w:p w14:paraId="00000063"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Здобувачі задоволені рівнем інформаційного та навчально–методичного забезпечення на освітній програмі: так – 10 ст. (52,63 %), частково – 8 ст. (42,11%). </w:t>
      </w:r>
    </w:p>
    <w:p w14:paraId="00000064"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Здобувачі задоволені рівнем організаційної, інформаційної, соціальної, консультаційної підтримки студентів в університеті: так – 11 ст. (57,89 %), частково – 7 ст. (36,84 %). На питання «Чи добре Ви знайомі з діяльністю Молодіжного центру університету?», здобувачі відповіли: так – 8 ст. (42,11 %), Тільки чув(ла) про його існування – 6 ст. (31,58 %). «Чи знайомі Ви з діяльністю психологічної служби університету?» на це питання здобувачі відповіли: так – 2 ст. (10,53 %), тільки чув(ла) про її існування – 12 ст. (63,16 %), ні</w:t>
      </w:r>
      <w:r>
        <w:rPr>
          <w:rFonts w:ascii="Times New Roman" w:eastAsia="Times New Roman" w:hAnsi="Times New Roman" w:cs="Times New Roman"/>
          <w:sz w:val="28"/>
          <w:szCs w:val="28"/>
        </w:rPr>
        <w:tab/>
        <w:t xml:space="preserve"> – 5 ст. (26,32 %). </w:t>
      </w:r>
    </w:p>
    <w:p w14:paraId="00000065"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питання: «Чи подавали Ви або Ваші одногрупники пропозиції щодо перегляду освітньої програми, внесення змін і доповнень до неї?», здобувічі відповіли: так – 3 ст. (15,79 %), ні – 8 ст. (42,11 %), не знаю – 8 ст. (42,11 %). По питанню: «Чи вважаєте Ви освітню програму, за якою навчаєтеся, актуальною, затребуваною, такою, що відповідає запитам ринку праці?», відповідь здобувачів була наступна: так – 4 ст. (21,05 %), скоріше так – 5 ст. (26,32 %), скоріше ні –</w:t>
      </w:r>
      <w:r>
        <w:rPr>
          <w:rFonts w:ascii="Times New Roman" w:eastAsia="Times New Roman" w:hAnsi="Times New Roman" w:cs="Times New Roman"/>
          <w:sz w:val="28"/>
          <w:szCs w:val="28"/>
        </w:rPr>
        <w:tab/>
        <w:t>5 ст. (26,32 %), ні – 1 ст. (5,26 %), Важко відповісти – 4 ст. (21,05 %).</w:t>
      </w:r>
    </w:p>
    <w:p w14:paraId="00000066" w14:textId="77777777" w:rsidR="0082123A" w:rsidRDefault="00000000">
      <w:pPr>
        <w:tabs>
          <w:tab w:val="left" w:pos="993"/>
        </w:tabs>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Серед рекомендацій зазначили: </w:t>
      </w:r>
    </w:p>
    <w:p w14:paraId="00000067" w14:textId="77777777" w:rsidR="0082123A" w:rsidRDefault="00000000">
      <w:pPr>
        <w:numPr>
          <w:ilvl w:val="0"/>
          <w:numId w:val="5"/>
        </w:numPr>
        <w:tabs>
          <w:tab w:val="left" w:pos="567"/>
        </w:tabs>
        <w:spacing w:after="0" w:line="240" w:lineRule="auto"/>
        <w:ind w:right="-466" w:firstLine="709"/>
        <w:jc w:val="both"/>
        <w:rPr>
          <w:sz w:val="28"/>
          <w:szCs w:val="28"/>
        </w:rPr>
      </w:pPr>
      <w:r>
        <w:rPr>
          <w:rFonts w:ascii="Times New Roman" w:eastAsia="Times New Roman" w:hAnsi="Times New Roman" w:cs="Times New Roman"/>
          <w:sz w:val="28"/>
          <w:szCs w:val="28"/>
        </w:rPr>
        <w:t>партнерство з промисловістю: співпраця з різними дизайнерськими підприємствами та майстернями дозволить студентам отримати реальний досвід роботи, а також зрозуміти потреби та вимоги ринку праці;</w:t>
      </w:r>
    </w:p>
    <w:p w14:paraId="00000068" w14:textId="77777777" w:rsidR="0082123A" w:rsidRDefault="00000000">
      <w:pPr>
        <w:numPr>
          <w:ilvl w:val="0"/>
          <w:numId w:val="5"/>
        </w:numPr>
        <w:tabs>
          <w:tab w:val="left" w:pos="567"/>
        </w:tabs>
        <w:spacing w:after="0" w:line="240" w:lineRule="auto"/>
        <w:ind w:right="-466" w:firstLine="709"/>
        <w:jc w:val="both"/>
        <w:rPr>
          <w:sz w:val="28"/>
          <w:szCs w:val="28"/>
        </w:rPr>
      </w:pPr>
      <w:r>
        <w:rPr>
          <w:rFonts w:ascii="Times New Roman" w:eastAsia="Times New Roman" w:hAnsi="Times New Roman" w:cs="Times New Roman"/>
          <w:sz w:val="28"/>
          <w:szCs w:val="28"/>
        </w:rPr>
        <w:t>зосередитись більше на практичних заняттях, які зацікавлять нинішнє покоління здобувачів, використання різноманітних методів та форм, уведення цікавих завдань;</w:t>
      </w:r>
    </w:p>
    <w:p w14:paraId="00000069" w14:textId="77777777" w:rsidR="0082123A" w:rsidRDefault="00000000">
      <w:pPr>
        <w:numPr>
          <w:ilvl w:val="0"/>
          <w:numId w:val="5"/>
        </w:numPr>
        <w:tabs>
          <w:tab w:val="left" w:pos="567"/>
        </w:tabs>
        <w:spacing w:after="0" w:line="240" w:lineRule="auto"/>
        <w:ind w:right="-466" w:firstLine="709"/>
        <w:jc w:val="both"/>
        <w:rPr>
          <w:sz w:val="28"/>
          <w:szCs w:val="28"/>
        </w:rPr>
      </w:pPr>
      <w:r>
        <w:rPr>
          <w:rFonts w:ascii="Times New Roman" w:eastAsia="Times New Roman" w:hAnsi="Times New Roman" w:cs="Times New Roman"/>
          <w:sz w:val="28"/>
          <w:szCs w:val="28"/>
        </w:rPr>
        <w:t>зосередитись на більш сучасному підході до розвитку програми. Зменшити кількість дисциплін, які не стосуються спеціальності і додати ті, які б відповідали сучасним запитам ринку праці. Збільшити поглиблене вивчення  комп’ютерних програм  (3D, Photoshop), увести цифровий живопис, збільшити години на практику;</w:t>
      </w:r>
    </w:p>
    <w:p w14:paraId="0000006A" w14:textId="77777777" w:rsidR="0082123A" w:rsidRDefault="00000000">
      <w:pPr>
        <w:numPr>
          <w:ilvl w:val="0"/>
          <w:numId w:val="5"/>
        </w:numPr>
        <w:tabs>
          <w:tab w:val="left" w:pos="993"/>
        </w:tabs>
        <w:spacing w:after="0" w:line="240" w:lineRule="auto"/>
        <w:ind w:right="-466" w:firstLine="709"/>
        <w:jc w:val="both"/>
        <w:rPr>
          <w:sz w:val="28"/>
          <w:szCs w:val="28"/>
        </w:rPr>
      </w:pPr>
      <w:r>
        <w:rPr>
          <w:rFonts w:ascii="Times New Roman" w:eastAsia="Times New Roman" w:hAnsi="Times New Roman" w:cs="Times New Roman"/>
          <w:sz w:val="28"/>
          <w:szCs w:val="28"/>
        </w:rPr>
        <w:t xml:space="preserve">      облаштувати належну роботу укриття. </w:t>
      </w:r>
    </w:p>
    <w:p w14:paraId="0000006B" w14:textId="77777777" w:rsidR="0082123A" w:rsidRDefault="0082123A">
      <w:pPr>
        <w:spacing w:after="0" w:line="240" w:lineRule="auto"/>
        <w:ind w:right="-466" w:firstLine="709"/>
        <w:jc w:val="center"/>
        <w:rPr>
          <w:rFonts w:ascii="Times New Roman" w:eastAsia="Times New Roman" w:hAnsi="Times New Roman" w:cs="Times New Roman"/>
          <w:b/>
          <w:sz w:val="28"/>
          <w:szCs w:val="28"/>
        </w:rPr>
      </w:pPr>
    </w:p>
    <w:p w14:paraId="0000006C" w14:textId="77777777" w:rsidR="0082123A" w:rsidRDefault="00000000">
      <w:pPr>
        <w:spacing w:after="0" w:line="240" w:lineRule="auto"/>
        <w:ind w:right="-466" w:firstLine="795"/>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ОП «Образотворче та декоративне мистецтво», перший рівень вищої освіти (бакалавр) (ОМ-20, ОМ-21, ОМ-22, ОМ-23, ЗОМ-23, ЗОМ, 22, ЗОМ-21, ЗОМ-20)</w:t>
      </w:r>
    </w:p>
    <w:p w14:paraId="0000006D"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Учасники анкетування – здобувачі бакалаврського рівня вищої освіти денної та заочної форм навчання, які навчаються за ОПП Образотворче та декоративне мистецтво.  Всього в опитуванні взяли участь 42 особи.</w:t>
      </w:r>
    </w:p>
    <w:p w14:paraId="0000006E"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Здобувачі зазначили, що навчання за освітньою програмою відповідає (33,3%) скоріше відповідає їх очікуванням (40,4%), задоволені рівнем отриманих знань та вмінь (52,4%), планують працювати за здобутою спеціальністю (33,3%), якщо трапиться така нагода (35,7%).</w:t>
      </w:r>
    </w:p>
    <w:p w14:paraId="0000006F"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 питання «Якщо якісь очікування не справдилися, то які саме?» відповіді розділилися наступним чином: «не той фах обрали» – 1 ст. (2,4%), </w:t>
      </w:r>
      <w:r>
        <w:rPr>
          <w:rFonts w:ascii="Times New Roman" w:eastAsia="Times New Roman" w:hAnsi="Times New Roman" w:cs="Times New Roman"/>
          <w:sz w:val="28"/>
          <w:szCs w:val="28"/>
        </w:rPr>
        <w:lastRenderedPageBreak/>
        <w:t>«очікували більш сучасний рівень викладання» – 15 ст. (35,7%), «очікували кращі умови для відпочинку» – 10 ст. (23,8%), «очікували кращі умови для навчання» – 17 ст. (40,5%), «очікували кращі умови для реалізації своїх здібностей» – 14 ст. (33,3%) та «очікували кращі умови для міжнародних контактів» – 1 ст. (2,4%).</w:t>
      </w:r>
    </w:p>
    <w:p w14:paraId="00000070"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Серед зайвих, на думку респондента, дисциплін вказано наступні: психологія, основи академічного письма, фізична культура, художнє конструювання, релігієзнавство, культурологія, філософія, соціологія, історія України, макетування, логіка, економіка, етика, естетика. Водночас серед найбільш важливих для вивчення  вважають такі дисципліни як: педагогіка, іноземна мова, рисунок, живопис, скульптура, ілюстративна графіка, композиція, історія мистецтва, психологія, методика виховної роботи, ДПМ, станкова графіка, основи формоутворення, фотосправа, проектна графіка, арт дизайн, кольорознавство, методика викладання ОМ, пластична анатомія, ТЖМ, перспектива.</w:t>
      </w:r>
    </w:p>
    <w:p w14:paraId="00000071"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Щодо формування індивідуальної освітньої траєкторії оцінюють на «добре» та «відмінно» 28,6% / 14,2% респондентів. Здобувачі, які задоволені переліком вибіркових дисциплін – 18 ст. (42,9%). До переліку вибіркових дисциплін здобувачі пропонують більшу кількість іноземних мов, флористику, діджитал направлення в образотворчому та декоративному мистецтві, сучасні образотворчі техніки. 50% (21ст.) повністю задоволені підходом до вибору варіативних дисциплін та 35,71% (15ст.) – частково задоволені, 4,8% (2ст.) – важко відповісти, 9,5% (4ст.) – ні.</w:t>
      </w:r>
    </w:p>
    <w:p w14:paraId="00000072"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Організація практики повністю влаштовує 45,2 % студентів. Практику вважають важливою у формуванні</w:t>
      </w:r>
      <w:r>
        <w:rPr>
          <w:rFonts w:ascii="Times New Roman" w:eastAsia="Times New Roman" w:hAnsi="Times New Roman" w:cs="Times New Roman"/>
          <w:b/>
          <w:color w:val="373A3C"/>
          <w:sz w:val="28"/>
          <w:szCs w:val="28"/>
          <w:shd w:val="clear" w:color="auto" w:fill="F5F5F5"/>
        </w:rPr>
        <w:t xml:space="preserve"> </w:t>
      </w:r>
      <w:r>
        <w:rPr>
          <w:rFonts w:ascii="Times New Roman" w:eastAsia="Times New Roman" w:hAnsi="Times New Roman" w:cs="Times New Roman"/>
          <w:sz w:val="28"/>
          <w:szCs w:val="28"/>
        </w:rPr>
        <w:t>професійних компетентностей, навичок для подальшої роботи за спеціальністю – 59,5%. Студенти вважають, що потрібно скоротити кількість завдань та перейти у очну форму проходження практики.</w:t>
      </w:r>
    </w:p>
    <w:p w14:paraId="00000073"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питання «Як би Ви оцінили співвідношення обсягу навчального матеріалу та часу, відведеного на його опрацювання?» студенти відповіли, що оптимально вистачає часу на підготовку – 21,4%, наявне перевантаження –54,8%, важко відповісти – 19%. Щодо перевантаженості, то студенти вказали дисципліни: педагогіка, академічне письмо, психологія, конструювання.</w:t>
      </w:r>
    </w:p>
    <w:p w14:paraId="00000074"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Респонденти погоджуються з студентоценрованим підходом до викладання в університеті, формами навчання, особливостями неформальної освіти та процедурою визнання результатів навчання. Також вони знайомі з процедурою визнання результатів навчання здобутих у неформальній освіті.</w:t>
      </w:r>
    </w:p>
    <w:p w14:paraId="00000075"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Серед найкращих викладачів виділяють: Красюк І.О., Пильнік Р.О., Мусієнко О.О., Ейвас Л.Ф., Удріс І.М., Мішуровський В.В., Карпова В.К. та всі інші викладачі, які викладають на цій освітній програмі у 2023-2024 н.р.</w:t>
      </w:r>
    </w:p>
    <w:p w14:paraId="00000076"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Більшість (76,2%) респондентів зазначили, що з програмами і силабусами навчальних дисциплін знайомлять їх на початку вивчення. Викладачі надають інформацію щодо змісту, результатів навчання, порядку та критеріїв оцінювання на початку вивчення дисципліни. Більшість зазначили, що знайомі </w:t>
      </w:r>
      <w:r>
        <w:rPr>
          <w:rFonts w:ascii="Times New Roman" w:eastAsia="Times New Roman" w:hAnsi="Times New Roman" w:cs="Times New Roman"/>
          <w:sz w:val="28"/>
          <w:szCs w:val="28"/>
        </w:rPr>
        <w:lastRenderedPageBreak/>
        <w:t>з порядком та критеріями оцінювання з освітніх компонентів (навчальних дисциплін, практик, курсових робіт), знають, де на офіційному сайті університету та в СУЕНК університету розміщено інформацію про ОК та критерії їх оцінювання.</w:t>
      </w:r>
    </w:p>
    <w:p w14:paraId="00000077"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Також більше половини здобувачів зазначили, що час від часу залучаються до наукової роботи, повністю знайомі з інформацією про програми академічної мобільності. Вважають контрольні заходи прозорими і зрозумілими.</w:t>
      </w:r>
    </w:p>
    <w:p w14:paraId="00000078"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Маємо відповіді «так» (38,1%) або «скоріше так» (42,9%) серед більшості опитаних на такі питання: «Чи завжди забезпечується об’єктивність і неупередженість екзаменаторів?»; «Чи знайомі Ви з процедурою оскарження результатів заліків, екзаменів?»: «так» – 35,7%, «частково» – 26,2%, «ні» 38,1%; «Чи знайомі Ви з політикою, стандартами й процедурами дотримання академічної доброчесності в університеті?» – більшість відповіли «так»; «Чи вважаєте Ви викладачів, які у Вас викладають, професіоналами високого рівня?»: «так» – 38,1%; «Чи можете Ви сказати, що Ваші стосунки з викладачами загалом мають доброзичливий, конструктивний і довірливий характер?»: «так» – 42,9%</w:t>
      </w:r>
    </w:p>
    <w:p w14:paraId="00000079"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Щодо очікувань більшість студентів хотіли б бачити оновлену матеріальну базу, обладнання у майстернях та придбання комп’ютерного забезпечення у вигляді ноутбуків та графічних планшетів. Здобувачі частково задоволені рівнем матеріально-технічного забезпечення.</w:t>
      </w:r>
    </w:p>
    <w:p w14:paraId="0000007A"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Вважають за доцільне залучати до освітнього процесу професіоналів-практиків, експертів, роботодавців 59,5% студентів, лише для опрацювання окремих тем – 40,5%.</w:t>
      </w:r>
    </w:p>
    <w:p w14:paraId="0000007B"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думку студентів найбільшу підтримку їм надають: куратор групи – 20 ст. (47,6%), викладачі – 16 ст. (38,1%), деканат – 7 ст. (16,7%), одногрупники 32 ст. (76,2%), студентське самоврядування – 2 ст. (4,8%).</w:t>
      </w:r>
    </w:p>
    <w:p w14:paraId="0000007C"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Здобувачі поінформовані про процедури врегулювання конфліктних ситуацій (зокрема, прояви дискримінації, булінгу, корупції тощо). В першу чергу з приводу таких ситуацій будуть звертатися до ректора, деканату, куратора академічної групи та навчально-методичний відділ.</w:t>
      </w:r>
    </w:p>
    <w:p w14:paraId="0000007D" w14:textId="77777777" w:rsidR="0082123A" w:rsidRDefault="00000000">
      <w:pPr>
        <w:tabs>
          <w:tab w:val="left" w:pos="993"/>
        </w:tabs>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Серед рекомендацій зазначили: </w:t>
      </w:r>
    </w:p>
    <w:p w14:paraId="0000007E" w14:textId="77777777" w:rsidR="0082123A" w:rsidRDefault="00000000">
      <w:pPr>
        <w:numPr>
          <w:ilvl w:val="0"/>
          <w:numId w:val="8"/>
        </w:numPr>
        <w:tabs>
          <w:tab w:val="left" w:pos="993"/>
        </w:tabs>
        <w:spacing w:after="0" w:line="240" w:lineRule="auto"/>
        <w:ind w:right="-466" w:firstLine="709"/>
        <w:jc w:val="both"/>
        <w:rPr>
          <w:sz w:val="28"/>
          <w:szCs w:val="28"/>
        </w:rPr>
      </w:pPr>
      <w:r>
        <w:rPr>
          <w:rFonts w:ascii="Times New Roman" w:eastAsia="Times New Roman" w:hAnsi="Times New Roman" w:cs="Times New Roman"/>
          <w:sz w:val="28"/>
          <w:szCs w:val="28"/>
        </w:rPr>
        <w:t xml:space="preserve">скорочення відсотку загально університетських дисциплін та компенсація часу на профільні; зменшення кількості вибіркових дисциплін на випускному курсі; </w:t>
      </w:r>
    </w:p>
    <w:p w14:paraId="0000007F" w14:textId="77777777" w:rsidR="0082123A" w:rsidRDefault="00000000">
      <w:pPr>
        <w:numPr>
          <w:ilvl w:val="0"/>
          <w:numId w:val="8"/>
        </w:numPr>
        <w:tabs>
          <w:tab w:val="left" w:pos="993"/>
        </w:tabs>
        <w:spacing w:after="0" w:line="240" w:lineRule="auto"/>
        <w:ind w:right="-466" w:firstLine="709"/>
        <w:jc w:val="both"/>
        <w:rPr>
          <w:sz w:val="28"/>
          <w:szCs w:val="28"/>
        </w:rPr>
      </w:pPr>
      <w:r>
        <w:rPr>
          <w:rFonts w:ascii="Times New Roman" w:eastAsia="Times New Roman" w:hAnsi="Times New Roman" w:cs="Times New Roman"/>
          <w:sz w:val="28"/>
          <w:szCs w:val="28"/>
        </w:rPr>
        <w:t>збільшення кількості практичних занять різної форми –  майстер-класи, гуртки;</w:t>
      </w:r>
    </w:p>
    <w:p w14:paraId="00000080" w14:textId="77777777" w:rsidR="0082123A" w:rsidRDefault="00000000">
      <w:pPr>
        <w:numPr>
          <w:ilvl w:val="0"/>
          <w:numId w:val="8"/>
        </w:numPr>
        <w:tabs>
          <w:tab w:val="left" w:pos="993"/>
        </w:tabs>
        <w:spacing w:after="0" w:line="240" w:lineRule="auto"/>
        <w:ind w:right="-466" w:firstLine="709"/>
        <w:jc w:val="both"/>
        <w:rPr>
          <w:sz w:val="28"/>
          <w:szCs w:val="28"/>
        </w:rPr>
      </w:pPr>
      <w:r>
        <w:rPr>
          <w:rFonts w:ascii="Times New Roman" w:eastAsia="Times New Roman" w:hAnsi="Times New Roman" w:cs="Times New Roman"/>
          <w:sz w:val="28"/>
          <w:szCs w:val="28"/>
        </w:rPr>
        <w:t xml:space="preserve">перевести навчання з фахових предметів в очну форму навчання. </w:t>
      </w:r>
    </w:p>
    <w:p w14:paraId="00000081" w14:textId="77777777" w:rsidR="0082123A" w:rsidRDefault="00000000">
      <w:pPr>
        <w:tabs>
          <w:tab w:val="left" w:pos="993"/>
        </w:tabs>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 результатами аналізу опитування можна сформулювати наступні пропозиції:</w:t>
      </w:r>
    </w:p>
    <w:p w14:paraId="00000082" w14:textId="77777777" w:rsidR="0082123A" w:rsidRDefault="00000000">
      <w:pPr>
        <w:numPr>
          <w:ilvl w:val="0"/>
          <w:numId w:val="4"/>
        </w:numPr>
        <w:tabs>
          <w:tab w:val="left" w:pos="993"/>
        </w:tabs>
        <w:spacing w:after="0" w:line="240" w:lineRule="auto"/>
        <w:ind w:right="-466" w:firstLine="709"/>
        <w:jc w:val="both"/>
        <w:rPr>
          <w:sz w:val="28"/>
          <w:szCs w:val="28"/>
        </w:rPr>
      </w:pPr>
      <w:r>
        <w:rPr>
          <w:rFonts w:ascii="Times New Roman" w:eastAsia="Times New Roman" w:hAnsi="Times New Roman" w:cs="Times New Roman"/>
          <w:sz w:val="28"/>
          <w:szCs w:val="28"/>
        </w:rPr>
        <w:lastRenderedPageBreak/>
        <w:t>для ефективного забезпечення освітнього процесу фахових практичних дисциплін доцільним є покращення матеріально-технічної бази щодо сучасного цифрового обладнання (комп’ютерна техніка, графічні планшети, фотообладнання для створення якісних референсних матеріалів навчальних постановок);</w:t>
      </w:r>
    </w:p>
    <w:p w14:paraId="00000083" w14:textId="77777777" w:rsidR="0082123A" w:rsidRDefault="00000000">
      <w:pPr>
        <w:numPr>
          <w:ilvl w:val="0"/>
          <w:numId w:val="4"/>
        </w:numPr>
        <w:tabs>
          <w:tab w:val="left" w:pos="993"/>
        </w:tabs>
        <w:spacing w:after="0" w:line="240" w:lineRule="auto"/>
        <w:ind w:right="-466" w:firstLine="709"/>
        <w:jc w:val="both"/>
        <w:rPr>
          <w:sz w:val="28"/>
          <w:szCs w:val="28"/>
        </w:rPr>
      </w:pPr>
      <w:r>
        <w:rPr>
          <w:rFonts w:ascii="Times New Roman" w:eastAsia="Times New Roman" w:hAnsi="Times New Roman" w:cs="Times New Roman"/>
          <w:sz w:val="28"/>
          <w:szCs w:val="28"/>
        </w:rPr>
        <w:t>продовжувати і активізувати роботу зі своєчасного консультування студентів щодо змісту вибіркових освітніх компонентів;</w:t>
      </w:r>
    </w:p>
    <w:p w14:paraId="00000084" w14:textId="77777777" w:rsidR="0082123A" w:rsidRDefault="00000000">
      <w:pPr>
        <w:numPr>
          <w:ilvl w:val="0"/>
          <w:numId w:val="4"/>
        </w:numPr>
        <w:tabs>
          <w:tab w:val="left" w:pos="993"/>
        </w:tabs>
        <w:spacing w:after="0" w:line="240" w:lineRule="auto"/>
        <w:ind w:right="-466" w:firstLine="709"/>
        <w:jc w:val="both"/>
        <w:rPr>
          <w:sz w:val="28"/>
          <w:szCs w:val="28"/>
        </w:rPr>
      </w:pPr>
      <w:r>
        <w:rPr>
          <w:rFonts w:ascii="Times New Roman" w:eastAsia="Times New Roman" w:hAnsi="Times New Roman" w:cs="Times New Roman"/>
          <w:sz w:val="28"/>
          <w:szCs w:val="28"/>
        </w:rPr>
        <w:t>залучати студентів до обговорення змісту навчальних програм циклу загальної підготовки з метою адаптації ОК до специфіки предметної спеціальності та підвищення мотивації до навчання;</w:t>
      </w:r>
    </w:p>
    <w:p w14:paraId="00000085" w14:textId="77777777" w:rsidR="0082123A" w:rsidRDefault="00000000">
      <w:pPr>
        <w:numPr>
          <w:ilvl w:val="0"/>
          <w:numId w:val="4"/>
        </w:numPr>
        <w:tabs>
          <w:tab w:val="left" w:pos="993"/>
        </w:tabs>
        <w:spacing w:after="0" w:line="240" w:lineRule="auto"/>
        <w:ind w:right="-466" w:firstLine="709"/>
        <w:jc w:val="both"/>
        <w:rPr>
          <w:sz w:val="28"/>
          <w:szCs w:val="28"/>
        </w:rPr>
      </w:pPr>
      <w:r>
        <w:rPr>
          <w:rFonts w:ascii="Times New Roman" w:eastAsia="Times New Roman" w:hAnsi="Times New Roman" w:cs="Times New Roman"/>
          <w:sz w:val="28"/>
          <w:szCs w:val="28"/>
        </w:rPr>
        <w:t>активізувати співпрацю зі стейкхолдерами щодо розробки та викладання окремих ОК циклу професійної підготовки, підвищувати якісний склад науково-педагогічних працівників;</w:t>
      </w:r>
    </w:p>
    <w:p w14:paraId="00000086" w14:textId="77777777" w:rsidR="0082123A" w:rsidRDefault="00000000">
      <w:pPr>
        <w:numPr>
          <w:ilvl w:val="0"/>
          <w:numId w:val="4"/>
        </w:numPr>
        <w:tabs>
          <w:tab w:val="left" w:pos="993"/>
        </w:tabs>
        <w:spacing w:after="0" w:line="240" w:lineRule="auto"/>
        <w:ind w:right="-466" w:firstLine="709"/>
        <w:jc w:val="both"/>
        <w:rPr>
          <w:sz w:val="28"/>
          <w:szCs w:val="28"/>
        </w:rPr>
      </w:pPr>
      <w:r>
        <w:rPr>
          <w:rFonts w:ascii="Times New Roman" w:eastAsia="Times New Roman" w:hAnsi="Times New Roman" w:cs="Times New Roman"/>
          <w:sz w:val="28"/>
          <w:szCs w:val="28"/>
        </w:rPr>
        <w:t>відкоригувати критерії оцінювання усіх ОК та здійснювати ознайомлення з ними здобувачів;</w:t>
      </w:r>
    </w:p>
    <w:p w14:paraId="00000087" w14:textId="77777777" w:rsidR="0082123A" w:rsidRDefault="00000000">
      <w:pPr>
        <w:numPr>
          <w:ilvl w:val="0"/>
          <w:numId w:val="4"/>
        </w:numPr>
        <w:tabs>
          <w:tab w:val="left" w:pos="993"/>
        </w:tabs>
        <w:spacing w:after="0" w:line="240" w:lineRule="auto"/>
        <w:ind w:right="-466" w:firstLine="709"/>
        <w:jc w:val="both"/>
        <w:rPr>
          <w:sz w:val="28"/>
          <w:szCs w:val="28"/>
        </w:rPr>
      </w:pPr>
      <w:r>
        <w:rPr>
          <w:rFonts w:ascii="Times New Roman" w:eastAsia="Times New Roman" w:hAnsi="Times New Roman" w:cs="Times New Roman"/>
          <w:sz w:val="28"/>
          <w:szCs w:val="28"/>
        </w:rPr>
        <w:t>активізувати залучення бакалаврів до індивідуальної та гурткової науково-творчої діяльності з оприлюдненням її результатів.</w:t>
      </w:r>
    </w:p>
    <w:p w14:paraId="00000088" w14:textId="77777777" w:rsidR="0082123A" w:rsidRDefault="0082123A">
      <w:pPr>
        <w:spacing w:after="0" w:line="240" w:lineRule="auto"/>
        <w:ind w:left="795" w:right="-466"/>
        <w:rPr>
          <w:rFonts w:ascii="Times New Roman" w:eastAsia="Times New Roman" w:hAnsi="Times New Roman" w:cs="Times New Roman"/>
          <w:sz w:val="28"/>
          <w:szCs w:val="28"/>
        </w:rPr>
      </w:pPr>
    </w:p>
    <w:p w14:paraId="00000089" w14:textId="77777777" w:rsidR="0082123A" w:rsidRDefault="00000000">
      <w:pPr>
        <w:spacing w:after="0" w:line="240" w:lineRule="auto"/>
        <w:ind w:left="795" w:right="-466"/>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ОП «Образотворче та декоративне мистецтво», другий рівень вищої освіти (магістр) (ОМм-23, ЗОМм-23)</w:t>
      </w:r>
    </w:p>
    <w:p w14:paraId="0000008A"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Учасники анкетування – здобувачі магістерського рівня вищої освіти денної та заочної форм навчання, які навчаються за ОПП Образотворче та декоративне мистецтво.  Всього в опитуванні взяли участь 6 осіб.</w:t>
      </w:r>
    </w:p>
    <w:p w14:paraId="0000008B" w14:textId="77777777" w:rsidR="0082123A" w:rsidRDefault="00000000">
      <w:pPr>
        <w:spacing w:after="0" w:line="240" w:lineRule="auto"/>
        <w:ind w:right="-466" w:firstLine="709"/>
        <w:jc w:val="both"/>
        <w:rPr>
          <w:rFonts w:ascii="Times New Roman" w:eastAsia="Times New Roman" w:hAnsi="Times New Roman" w:cs="Times New Roman"/>
          <w:sz w:val="28"/>
          <w:szCs w:val="28"/>
        </w:rPr>
      </w:pPr>
      <w:bookmarkStart w:id="0" w:name="_gjdgxs" w:colFirst="0" w:colLast="0"/>
      <w:bookmarkEnd w:id="0"/>
      <w:r>
        <w:rPr>
          <w:rFonts w:ascii="Times New Roman" w:eastAsia="Times New Roman" w:hAnsi="Times New Roman" w:cs="Times New Roman"/>
          <w:sz w:val="28"/>
          <w:szCs w:val="28"/>
        </w:rPr>
        <w:t>Здобувачі зазначили, що навчання за освітньою програмою відповідає (50%) скоріше відповідає їх очікуванням (33,3%), задоволені рівнем отриманих знань та вмінь (83,3%), планують працювати за здобутою спеціальністю (50%), якщо трапиться така нагода (50%).</w:t>
      </w:r>
    </w:p>
    <w:p w14:paraId="0000008C"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питання «Якщо якісь очікування не справдилися, то які саме?» відповіді розділилися наступним чином: «очікували кращі умови для відпочинку» – 2 ст. (33,3%), «очікували кращі умови для навчання» – 3 ст. (50%).</w:t>
      </w:r>
    </w:p>
    <w:p w14:paraId="0000008D"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Серед зайвих, на думку респондента, дисциплін вказано наступні: англійська мова за професійним спрямуванням, філософія, логіка. Серед найбільш важливих для вивчення  вважають такі дисципліни як: рисунок, живопис, ДПМ, спеціалізація у ТМ, психологія художньої творчості, педагогіка, практикум з ОМ.</w:t>
      </w:r>
    </w:p>
    <w:p w14:paraId="0000008E"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Щодо формування індивідуальної освітньої траєкторії оцінюють на «добре» та «відмінно» 66,7%/16,7% респондентів. Здобувачі, які задоволені та частково задоволені переліком вибіркових дисциплін – 4 ст. (66,7%). До </w:t>
      </w:r>
      <w:r>
        <w:rPr>
          <w:rFonts w:ascii="Times New Roman" w:eastAsia="Times New Roman" w:hAnsi="Times New Roman" w:cs="Times New Roman"/>
          <w:sz w:val="28"/>
          <w:szCs w:val="28"/>
        </w:rPr>
        <w:lastRenderedPageBreak/>
        <w:t>переліку вибіркових дисциплін здобувачі пропонують більшу кількість дисциплін фахового спрямування – графічна ілюстрація, методика акторської майстерності. 50% (3ст.) повністю задоволені підходом до вибору варіативних дисциплін та 50% (3ст.) – частково задоволені.</w:t>
      </w:r>
    </w:p>
    <w:p w14:paraId="0000008F"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Організація практики повністю влаштовує 66,7 % студентів. Практику вважають важливою у формуванні</w:t>
      </w:r>
      <w:r>
        <w:rPr>
          <w:rFonts w:ascii="Times New Roman" w:eastAsia="Times New Roman" w:hAnsi="Times New Roman" w:cs="Times New Roman"/>
          <w:b/>
          <w:color w:val="373A3C"/>
          <w:sz w:val="28"/>
          <w:szCs w:val="28"/>
          <w:shd w:val="clear" w:color="auto" w:fill="F5F5F5"/>
        </w:rPr>
        <w:t xml:space="preserve"> </w:t>
      </w:r>
      <w:r>
        <w:rPr>
          <w:rFonts w:ascii="Times New Roman" w:eastAsia="Times New Roman" w:hAnsi="Times New Roman" w:cs="Times New Roman"/>
          <w:sz w:val="28"/>
          <w:szCs w:val="28"/>
        </w:rPr>
        <w:t>професійних компетентностей, навичок для подальшої роботи за спеціальністю – 50%. Студенти вважають, що не потрібно вносити зміни до змісту практик і завдань та системи організації практики.</w:t>
      </w:r>
    </w:p>
    <w:p w14:paraId="00000090"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питання «Як би Ви оцінили співвідношення обсягу навчального матеріалу та часу, відведеного на його опрацювання?» студенти відповіли, що оптимально вистачає часу на підготовку – 50%, наявне перевантаження – 50%, Щодо перевантаженості, то студенти вказали дисципліну англійська мова за професійним спрямуванням.</w:t>
      </w:r>
    </w:p>
    <w:p w14:paraId="00000091"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Респонденти погоджуються з студентоценрованим підходом до викладання в університеті, формами навчання, особливостями неформальної освіти та процедурою визнання результатів навчання. Знайомі з процедурою визнання результатів навчання здобутих у неформальній освіті.</w:t>
      </w:r>
    </w:p>
    <w:p w14:paraId="00000092"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Серед найкращих викладачів виділяють: Красюк І.О., Пильнік Р.О., Мусієнко О.О., Ейвас Л.Ф., Удріс І.М., Карпова В.К. та всі інші викладачі, які викладають на зазначеній освітній програмі у 2023-2024 н.р.</w:t>
      </w:r>
    </w:p>
    <w:p w14:paraId="00000093"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Більшість (100%) респондентів зазначили, що з програмами і силабусами навчальних дисциплін знайомлять їх на початку вивчення. Викладачі надають інформацію щодо змісту, результатів навчання, порядку та критеріїв оцінювання на початку вивчення дисципліни. Більшість зазначили, що знайомі з порядком та критеріями оцінювання з освітніх компонентів (навчальних дисциплін, практик, курсових робіт), знають, де на офіційному сайті університету та в СУЕНК університету розміщено інформацію про ОК та критерії їх оцінювання.</w:t>
      </w:r>
    </w:p>
    <w:p w14:paraId="00000094"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Також більше половини здобувачів зазначили, що час від часу залучаються до наукової роботи, повністю знайомі з інформацією про програми академічної мобільності. Вважають контрольні заходи прозорими та зрозумілими.</w:t>
      </w:r>
    </w:p>
    <w:p w14:paraId="00000095"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Маємо відповіді «так» (33,3%) або «скоріше так» (33,3%) серед більшості опитаних на такі питання: «Чи завжди забезпечується об’єктивність і неупередженість екзаменаторів?»; «Чи знайомі Ви з процедурою оскарження результатів заліків, екзаменів?»: «так» – 66,7%, «частково» – 16,7%, «ні» 16,7%; «Чи знайомі Ви з політикою, стандартами й процедурами дотримання академічної доброчесності в університеті?» – більшість відповіли «так»; «Чи вважаєте Ви викладачів, які у Вас викладають, професіоналами високого рівня?»: «так» – 83,3%; «Чи можете Ви сказати, що Ваші стосунки з викладачами загалом мають доброзичливий, конструктивний і довірливий характер?»: «так» – 83,3%</w:t>
      </w:r>
    </w:p>
    <w:p w14:paraId="00000096"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Щодо очікувань більшість студентів хотіли б бачити оновлене матеріально-технічне забезпечення – гіпсові фігури, сучасні мольберти та заміна вікон.</w:t>
      </w:r>
    </w:p>
    <w:p w14:paraId="00000097"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Вважають за доцільне залучати до освітнього процесу професіоналів-практиків, експертів, роботодавців 66,7% студентів, лише для опрацювання окремих тем – 16,7%.</w:t>
      </w:r>
    </w:p>
    <w:p w14:paraId="00000098"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думку студентів найбільшу підтримку їм надають: куратор групи – 4 ст. (66,7 %), викладачі – 3 ст. (50 %), деканат –  3 ст. (50%), одногрупники 3 ст. (50 %).</w:t>
      </w:r>
    </w:p>
    <w:p w14:paraId="00000099"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Здобувачі поінформовані про процедури врегулювання конфліктних ситуацій (зокрема, прояви дискримінації, булінгу, корупції тощо). В першу чергу з приводу таких ситуацій будуть звертатися до декана та куратора академічної групи.</w:t>
      </w:r>
    </w:p>
    <w:p w14:paraId="0000009A" w14:textId="77777777" w:rsidR="0082123A" w:rsidRDefault="00000000">
      <w:pPr>
        <w:tabs>
          <w:tab w:val="left" w:pos="993"/>
        </w:tabs>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Серед рекомендацій зазначили: </w:t>
      </w:r>
    </w:p>
    <w:p w14:paraId="0000009B" w14:textId="77777777" w:rsidR="0082123A" w:rsidRDefault="00000000">
      <w:pPr>
        <w:numPr>
          <w:ilvl w:val="0"/>
          <w:numId w:val="1"/>
        </w:numPr>
        <w:tabs>
          <w:tab w:val="left" w:pos="993"/>
        </w:tabs>
        <w:spacing w:after="0" w:line="240" w:lineRule="auto"/>
        <w:ind w:right="-466" w:firstLine="709"/>
        <w:jc w:val="both"/>
        <w:rPr>
          <w:sz w:val="28"/>
          <w:szCs w:val="28"/>
        </w:rPr>
      </w:pPr>
      <w:r>
        <w:rPr>
          <w:rFonts w:ascii="Times New Roman" w:eastAsia="Times New Roman" w:hAnsi="Times New Roman" w:cs="Times New Roman"/>
          <w:sz w:val="28"/>
          <w:szCs w:val="28"/>
        </w:rPr>
        <w:t xml:space="preserve">збільшення кількості часу на практичну частину фахових дисциплін; </w:t>
      </w:r>
    </w:p>
    <w:p w14:paraId="0000009C" w14:textId="77777777" w:rsidR="0082123A" w:rsidRDefault="00000000">
      <w:pPr>
        <w:numPr>
          <w:ilvl w:val="0"/>
          <w:numId w:val="1"/>
        </w:numPr>
        <w:tabs>
          <w:tab w:val="left" w:pos="993"/>
        </w:tabs>
        <w:spacing w:after="0" w:line="240" w:lineRule="auto"/>
        <w:ind w:right="-466" w:firstLine="709"/>
        <w:jc w:val="both"/>
        <w:rPr>
          <w:sz w:val="28"/>
          <w:szCs w:val="28"/>
        </w:rPr>
      </w:pPr>
      <w:r>
        <w:rPr>
          <w:rFonts w:ascii="Times New Roman" w:eastAsia="Times New Roman" w:hAnsi="Times New Roman" w:cs="Times New Roman"/>
          <w:sz w:val="28"/>
          <w:szCs w:val="28"/>
        </w:rPr>
        <w:t>оновлення та впровадження сучасних технологій у фахові дисципліни.</w:t>
      </w:r>
    </w:p>
    <w:p w14:paraId="0000009D" w14:textId="77777777" w:rsidR="0082123A" w:rsidRDefault="00000000">
      <w:pPr>
        <w:tabs>
          <w:tab w:val="left" w:pos="993"/>
        </w:tabs>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 результатами аналізу опитування можна сформулювати наступні пропозиції:</w:t>
      </w:r>
    </w:p>
    <w:p w14:paraId="0000009E" w14:textId="77777777" w:rsidR="0082123A" w:rsidRDefault="00000000">
      <w:pPr>
        <w:numPr>
          <w:ilvl w:val="0"/>
          <w:numId w:val="2"/>
        </w:numPr>
        <w:tabs>
          <w:tab w:val="left" w:pos="993"/>
        </w:tabs>
        <w:spacing w:after="0" w:line="240" w:lineRule="auto"/>
        <w:ind w:right="-466" w:firstLine="709"/>
        <w:jc w:val="both"/>
        <w:rPr>
          <w:sz w:val="28"/>
          <w:szCs w:val="28"/>
        </w:rPr>
      </w:pPr>
      <w:r>
        <w:rPr>
          <w:rFonts w:ascii="Times New Roman" w:eastAsia="Times New Roman" w:hAnsi="Times New Roman" w:cs="Times New Roman"/>
          <w:sz w:val="28"/>
          <w:szCs w:val="28"/>
        </w:rPr>
        <w:t>в умовах дистанційного навчання для ефективного забезпечення освітнього процесу фахових практичних дисциплін доцільним є покращення матеріально-технічної бази щодо сучасного цифрового обладнання (комп’ютерна техніка, графічні планшети, фотообладнання для створення якісних референсних матеріалів навчальних постановок);</w:t>
      </w:r>
    </w:p>
    <w:p w14:paraId="0000009F" w14:textId="77777777" w:rsidR="0082123A" w:rsidRDefault="00000000">
      <w:pPr>
        <w:numPr>
          <w:ilvl w:val="0"/>
          <w:numId w:val="2"/>
        </w:numPr>
        <w:tabs>
          <w:tab w:val="left" w:pos="993"/>
        </w:tabs>
        <w:spacing w:after="0" w:line="240" w:lineRule="auto"/>
        <w:ind w:right="-466" w:firstLine="709"/>
        <w:jc w:val="both"/>
        <w:rPr>
          <w:sz w:val="28"/>
          <w:szCs w:val="28"/>
        </w:rPr>
      </w:pPr>
      <w:r>
        <w:rPr>
          <w:rFonts w:ascii="Times New Roman" w:eastAsia="Times New Roman" w:hAnsi="Times New Roman" w:cs="Times New Roman"/>
          <w:sz w:val="28"/>
          <w:szCs w:val="28"/>
        </w:rPr>
        <w:t>продовжувати і активізувати роботу зі своєчасного консультування студентів щодо змісту вибіркових освітніх компонентів;</w:t>
      </w:r>
    </w:p>
    <w:p w14:paraId="000000A0" w14:textId="77777777" w:rsidR="0082123A" w:rsidRDefault="00000000">
      <w:pPr>
        <w:numPr>
          <w:ilvl w:val="0"/>
          <w:numId w:val="2"/>
        </w:numPr>
        <w:tabs>
          <w:tab w:val="left" w:pos="993"/>
        </w:tabs>
        <w:spacing w:after="0" w:line="240" w:lineRule="auto"/>
        <w:ind w:right="-466" w:firstLine="709"/>
        <w:jc w:val="both"/>
        <w:rPr>
          <w:sz w:val="28"/>
          <w:szCs w:val="28"/>
        </w:rPr>
      </w:pPr>
      <w:r>
        <w:rPr>
          <w:rFonts w:ascii="Times New Roman" w:eastAsia="Times New Roman" w:hAnsi="Times New Roman" w:cs="Times New Roman"/>
          <w:sz w:val="28"/>
          <w:szCs w:val="28"/>
        </w:rPr>
        <w:t>розглянути питання змістового наповнення та обсягу навчальних завдань з дисципліни Англійська мова за професійним спрямуванням щодо їх відповідності специфіці предметної спеціальності;</w:t>
      </w:r>
    </w:p>
    <w:p w14:paraId="000000A1" w14:textId="77777777" w:rsidR="0082123A" w:rsidRDefault="00000000">
      <w:pPr>
        <w:numPr>
          <w:ilvl w:val="0"/>
          <w:numId w:val="2"/>
        </w:numPr>
        <w:tabs>
          <w:tab w:val="left" w:pos="993"/>
        </w:tabs>
        <w:spacing w:after="0" w:line="240" w:lineRule="auto"/>
        <w:ind w:right="-466" w:firstLine="709"/>
        <w:jc w:val="both"/>
        <w:rPr>
          <w:sz w:val="28"/>
          <w:szCs w:val="28"/>
        </w:rPr>
      </w:pPr>
      <w:r>
        <w:rPr>
          <w:rFonts w:ascii="Times New Roman" w:eastAsia="Times New Roman" w:hAnsi="Times New Roman" w:cs="Times New Roman"/>
          <w:sz w:val="28"/>
          <w:szCs w:val="28"/>
        </w:rPr>
        <w:t>відкоригувати критерії оцінювання усіх ОК та здійснювати ознайомлення з ними здобувачів;</w:t>
      </w:r>
    </w:p>
    <w:p w14:paraId="000000A2" w14:textId="77777777" w:rsidR="0082123A" w:rsidRDefault="00000000">
      <w:pPr>
        <w:numPr>
          <w:ilvl w:val="0"/>
          <w:numId w:val="2"/>
        </w:numPr>
        <w:tabs>
          <w:tab w:val="left" w:pos="993"/>
        </w:tabs>
        <w:spacing w:after="0" w:line="240" w:lineRule="auto"/>
        <w:ind w:right="-466" w:firstLine="709"/>
        <w:jc w:val="both"/>
        <w:rPr>
          <w:sz w:val="28"/>
          <w:szCs w:val="28"/>
        </w:rPr>
      </w:pPr>
      <w:r>
        <w:rPr>
          <w:rFonts w:ascii="Times New Roman" w:eastAsia="Times New Roman" w:hAnsi="Times New Roman" w:cs="Times New Roman"/>
          <w:sz w:val="28"/>
          <w:szCs w:val="28"/>
        </w:rPr>
        <w:t>активізувати залучення магістрів до науково-творчої діяльності із оприлюдненням її результатів.</w:t>
      </w:r>
    </w:p>
    <w:p w14:paraId="000000A3" w14:textId="77777777" w:rsidR="0082123A" w:rsidRDefault="0082123A">
      <w:pPr>
        <w:spacing w:after="0" w:line="240" w:lineRule="auto"/>
        <w:ind w:left="795" w:right="-466"/>
        <w:jc w:val="center"/>
        <w:rPr>
          <w:rFonts w:ascii="Times New Roman" w:eastAsia="Times New Roman" w:hAnsi="Times New Roman" w:cs="Times New Roman"/>
          <w:b/>
          <w:sz w:val="28"/>
          <w:szCs w:val="28"/>
        </w:rPr>
      </w:pPr>
    </w:p>
    <w:p w14:paraId="000000A4" w14:textId="77777777" w:rsidR="0082123A" w:rsidRDefault="00000000">
      <w:pPr>
        <w:spacing w:after="0" w:line="240" w:lineRule="auto"/>
        <w:ind w:left="795" w:right="-466"/>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Музично-хореографічне відділення факультету мистецтв</w:t>
      </w:r>
    </w:p>
    <w:p w14:paraId="000000A5" w14:textId="77777777" w:rsidR="0082123A" w:rsidRDefault="00000000">
      <w:pPr>
        <w:spacing w:after="0" w:line="240" w:lineRule="auto"/>
        <w:ind w:right="-466" w:firstLine="795"/>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ОП «Музичне мистецтво та художня культура», перший рівень вищої освіти (бакалавр) (МХК-23, МХК-22, МХК-21, МХК-20, ЗММ-20, ЗММск-23, ЗММск-22)</w:t>
      </w:r>
    </w:p>
    <w:p w14:paraId="000000A6"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Учасники анкетування – здобувачі бакалаврського рівня вищої освіти денної та заочної форм навчання, які навчаються за ОП «Музичне мистецтво та художня культура». Всього в опитуванні взяли участь 30 осіб.</w:t>
      </w:r>
    </w:p>
    <w:p w14:paraId="000000A7"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Здобувачі зазначили, що навчання за освітньою програмою відповідає (26,67%), скоріше відповідає їх очікуванням (36,67%), задоволені рівнем отриманих знань та вмінь (53,33%), планують працювати за здобутою спеціальністю (46,67%), якщо трапиться така нагода (16,67%).</w:t>
      </w:r>
    </w:p>
    <w:p w14:paraId="000000A8"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питання «Якщо якісь очікування не справдилися, то які саме?» відповіді розділилися наступним чином: «не той фах обрали» – 2 ст. (6,67%), «очікували більш сучасний рівень викладання» – 9 ст. (30,00%), «очікували кращі умови для відпочинку» – 9 ст. (30,00%) та «очікували кращі умови для міжнародних контактів» – 2 ст. (6,67%).</w:t>
      </w:r>
    </w:p>
    <w:p w14:paraId="000000A9"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Зайвих дисциплін не виявлено. Серед найбільш важливих для вивчення  вважають такі дисципліни як: вокальний клас, хорове диригування, основний музичний інструмент, хоровий клас, оркестровий клас, історія музики, сольфеджіо, хорознавство (вибіркова) або ж вважають всі ОК важливими, адже вони розвивають навички в різних аспектах професії.</w:t>
      </w:r>
    </w:p>
    <w:p w14:paraId="000000AA"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Щодо формування індивідуальної освітньої траєкторії оцінюють на «добре» та «відмінно» 60%/10% респондентів. Студенти задоволені переліком вибіркових дисциплін на 87,67%. До переліку вибіркових дисциплін ніяких рекомендацій не надано, влаштовує наявний перелік. 50,00% (15 ст.) повністю задоволені підходом до вибору варіативних дисциплін та 43,33% (13 ст.) – частково задоволені.</w:t>
      </w:r>
    </w:p>
    <w:p w14:paraId="000000AB"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Організація практики влаштовує більшість студентів (76,67%). Практику вважають важливою у формуванні</w:t>
      </w:r>
      <w:r>
        <w:rPr>
          <w:rFonts w:ascii="Times New Roman" w:eastAsia="Times New Roman" w:hAnsi="Times New Roman" w:cs="Times New Roman"/>
          <w:b/>
          <w:color w:val="373A3C"/>
          <w:sz w:val="28"/>
          <w:szCs w:val="28"/>
          <w:shd w:val="clear" w:color="auto" w:fill="F5F5F5"/>
        </w:rPr>
        <w:t xml:space="preserve"> </w:t>
      </w:r>
      <w:r>
        <w:rPr>
          <w:rFonts w:ascii="Times New Roman" w:eastAsia="Times New Roman" w:hAnsi="Times New Roman" w:cs="Times New Roman"/>
          <w:sz w:val="28"/>
          <w:szCs w:val="28"/>
        </w:rPr>
        <w:t>професійних компетентностей, навичок для подальшої роботи за спеціальністю (90,00%). Студенти вважають, що не потрібно вносити зміни до змісту практик і завдань та системи організації практики.</w:t>
      </w:r>
    </w:p>
    <w:p w14:paraId="000000AC"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питання «Як би Ви оцінили співвідношення обсягу навчального матеріалу та часу, відведеного на його опрацювання?» студенти відповіли, що оптимально вистачає часу на підготовку (30,00%) та частково перевантажені (53,33%). Щодо перевантаженості, то студенти вказали дисципліни психологічного спрямування.</w:t>
      </w:r>
    </w:p>
    <w:p w14:paraId="000000AD"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Респонденти погоджуються з студентоценрованим підходом до викладання в університеті, формами навчання, особливостями неформальної освіти та процедурою визнання результатів навчання. Знайомі з процедурою визнання результатів навчання, здобутих у неформальній освіті. </w:t>
      </w:r>
    </w:p>
    <w:p w14:paraId="000000AE"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Серед найкращих викладачів виділяють: Чеботаренко О. В., Овчаренко Н. А., Ракітянську Л. М., Вікторову М. В., Любар Р. О., Сергєєву В. М., Косяк Л. І., Лященко І. С., Міщанчук В. М., Шрамко О. І., Ярошенко О. М. та всіх інших викладачі, які викладають на цій освітній програмі у 2023-2024 н.р.</w:t>
      </w:r>
    </w:p>
    <w:p w14:paraId="000000AF"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Більшість (70,00%) респондентів зазначили, що з програмами і силабусами навчальних дисциплін знайомлять їх на початку вивчення. Викладачі надають інформацію щодо змісту, результатів навчання, порядку та критеріїв оцінювання на початку вивчення дисципліни. Зазначили, що знайомі з порядком та критеріями оцінювання з освітніх компонентів (навчальних дисциплін, практик, курсових робіт), знають, де на офіційному сайті університету та в СУЕНК університету розміщено інформацію про ОК та критерії їх оцінювання.</w:t>
      </w:r>
    </w:p>
    <w:p w14:paraId="000000B0"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Зазначили, що час від часу залучаються до наукової роботи, знайомі з інформацією про програми академічної мобільності. Вважають контрольні заходи прозорими і зрозумілими.</w:t>
      </w:r>
    </w:p>
    <w:p w14:paraId="000000B1"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Маємо відповіді «так» (50,00%) або «скоріше так» (36,67%) серед більшості опитаних на такі питання: «Чи завжди забезпечується об’єктивність і неупередженість екзаменаторів?»; «Чи знайомі Ви з процедурою оскарження результатів заліків, екзаменів?» – так 16,67%, частково 36,67%, ні 46,67%; «Чи знайомі Ви з політикою, стандартами й процедурами дотримання академічної доброчесності в університеті?» – більшість відповіли «так»; «Чи вважаєте Ви викладачів, які у Вас викладають, професіоналами високого рівня?» – так 43,33%; «Чи можете Ви сказати, що Ваші стосунки з викладачами загалом мають доброзичливий, конструктивний і довірливий характер?» – так 53,33%.</w:t>
      </w:r>
    </w:p>
    <w:p w14:paraId="000000B2"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Щодо очікувань більшість студентів задоволені рівнем інформаційного, навчально-методичного та матеріально-технічного забезпечення навчання.</w:t>
      </w:r>
    </w:p>
    <w:p w14:paraId="000000B3"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Уважають за доцільне залучати до освітнього процесу професіоналів-практиків, експертів, роботодавців 46,67% студентів, лише для опрацювання окремих тем – 43,33%.</w:t>
      </w:r>
    </w:p>
    <w:p w14:paraId="000000B4"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думку студентів найбільшу підтримку їм надають: куратор групи – 11 (36,67 %), викладачі – 16 (53,33 %), деканат – 4 (13,33 %), одногрупники 14 (46,67 %).</w:t>
      </w:r>
    </w:p>
    <w:p w14:paraId="000000B5"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Здобувачі поінформовані про процедури врегулювання конфліктних ситуацій (зокрема, прояви дискримінації, булінгу, корупції тощо). В першу чергу з приводу таких ситуацій будуть звертатися до деканату, куратора академічної групи та навчально-методичний відділ.</w:t>
      </w:r>
    </w:p>
    <w:p w14:paraId="000000B6" w14:textId="77777777" w:rsidR="0082123A" w:rsidRDefault="00000000">
      <w:pPr>
        <w:tabs>
          <w:tab w:val="left" w:pos="993"/>
        </w:tabs>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Серед рекомендацій зазначили: </w:t>
      </w:r>
    </w:p>
    <w:p w14:paraId="000000B7" w14:textId="77777777" w:rsidR="0082123A" w:rsidRDefault="00000000">
      <w:pPr>
        <w:numPr>
          <w:ilvl w:val="0"/>
          <w:numId w:val="9"/>
        </w:numPr>
        <w:tabs>
          <w:tab w:val="left" w:pos="993"/>
        </w:tabs>
        <w:spacing w:after="0" w:line="240" w:lineRule="auto"/>
        <w:ind w:right="-466" w:firstLine="709"/>
        <w:jc w:val="both"/>
        <w:rPr>
          <w:sz w:val="28"/>
          <w:szCs w:val="28"/>
        </w:rPr>
      </w:pPr>
      <w:r>
        <w:rPr>
          <w:rFonts w:ascii="Times New Roman" w:eastAsia="Times New Roman" w:hAnsi="Times New Roman" w:cs="Times New Roman"/>
          <w:sz w:val="28"/>
          <w:szCs w:val="28"/>
        </w:rPr>
        <w:t>поглиблення зв’язків із закладами загальної середньої освіти з метою отримання реального досвіду роботи;</w:t>
      </w:r>
    </w:p>
    <w:p w14:paraId="000000B8" w14:textId="77777777" w:rsidR="0082123A" w:rsidRDefault="00000000">
      <w:pPr>
        <w:numPr>
          <w:ilvl w:val="0"/>
          <w:numId w:val="9"/>
        </w:numPr>
        <w:tabs>
          <w:tab w:val="left" w:pos="993"/>
        </w:tabs>
        <w:spacing w:after="0" w:line="240" w:lineRule="auto"/>
        <w:ind w:right="-466" w:firstLine="709"/>
        <w:jc w:val="both"/>
        <w:rPr>
          <w:sz w:val="28"/>
          <w:szCs w:val="28"/>
        </w:rPr>
      </w:pPr>
      <w:r>
        <w:rPr>
          <w:rFonts w:ascii="Times New Roman" w:eastAsia="Times New Roman" w:hAnsi="Times New Roman" w:cs="Times New Roman"/>
          <w:sz w:val="28"/>
          <w:szCs w:val="28"/>
        </w:rPr>
        <w:t xml:space="preserve">запрошення фахівців на лекції або практичні заняття для вивчення різних методик музичного виховання, зокрема авторських. </w:t>
      </w:r>
    </w:p>
    <w:p w14:paraId="000000B9" w14:textId="77777777" w:rsidR="0082123A" w:rsidRDefault="0082123A">
      <w:pPr>
        <w:tabs>
          <w:tab w:val="left" w:pos="993"/>
        </w:tabs>
        <w:spacing w:after="0" w:line="240" w:lineRule="auto"/>
        <w:ind w:right="-466"/>
        <w:jc w:val="center"/>
        <w:rPr>
          <w:rFonts w:ascii="Times New Roman" w:eastAsia="Times New Roman" w:hAnsi="Times New Roman" w:cs="Times New Roman"/>
          <w:sz w:val="28"/>
          <w:szCs w:val="28"/>
        </w:rPr>
      </w:pPr>
    </w:p>
    <w:p w14:paraId="000000BA" w14:textId="77777777" w:rsidR="0082123A" w:rsidRDefault="00000000">
      <w:pPr>
        <w:spacing w:after="0" w:line="240" w:lineRule="auto"/>
        <w:ind w:right="-466"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ОП Музичне мистецтво та художня культура </w:t>
      </w:r>
    </w:p>
    <w:p w14:paraId="000000BB" w14:textId="77777777" w:rsidR="0082123A" w:rsidRDefault="00000000">
      <w:pPr>
        <w:spacing w:after="0" w:line="240" w:lineRule="auto"/>
        <w:ind w:right="-466"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другий (магістерський) рівень вищої освіти (МХКм-23, ЗММм-23) </w:t>
      </w:r>
    </w:p>
    <w:p w14:paraId="000000BC"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Учасники анкетування – здобувачі другого (магістерського) рівня вищої освіти денної та заочної форм здобуття освіти, які навчаються за ОПП Музичне </w:t>
      </w:r>
      <w:r>
        <w:rPr>
          <w:rFonts w:ascii="Times New Roman" w:eastAsia="Times New Roman" w:hAnsi="Times New Roman" w:cs="Times New Roman"/>
          <w:sz w:val="28"/>
          <w:szCs w:val="28"/>
        </w:rPr>
        <w:lastRenderedPageBreak/>
        <w:t>мистецтво та художня культура. Всього в опитуванні взяли участь 5 осіб серед яких: 4 студенти денної форми здобуття освіти та 1 – заочної.</w:t>
      </w:r>
    </w:p>
    <w:p w14:paraId="000000BD"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Здобувачі зазначили, що навчання за освітньою програмою відповідає (40%), скоріше відповідає їх очікуванням (20%) і не відповідає (20%); задоволені рівнем отриманих знань та вмінь (60%), частково задоволені (20%) і незадоволені (20%); планують працювати за здобутою спеціальністю (40%), якщо трапиться така нагода (40%) і не планує працювати 1 ст. (20%).</w:t>
      </w:r>
    </w:p>
    <w:p w14:paraId="000000BE"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питання «Якщо якісь очікування не справдилися, то які саме?» відповіді розділилися наступним чином: «очікували більш сучасний рівень викладання» – 1 ст. (20%), «очікували кращі умови для реалізації своїх здібностей» – 3 ст. (60%), «очікували кращі умови для навчання» – 1 ст. (20%), «очікували кращі умови для відпочинку» – 3 ст. (60%) та «очікували кращі умови для міжнародних контактів» – 4 ст. (80%).</w:t>
      </w:r>
    </w:p>
    <w:p w14:paraId="000000BF"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Студенти, відповідаючи на питання щодо дисциплін, які вони вважають зайвими, виокремили наступні: «Культурні практики сучасності» (2 ст.) та «Сучасні освітні парадигми та методологія педагогічних досліджень» (1 ст.). Серед найбільш важливих для вивчення  вважають такі дисципліни як: «Художня культура», «Фортепіано», «Спеціальність».</w:t>
      </w:r>
    </w:p>
    <w:p w14:paraId="000000C0"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Щодо формування індивідуальної освітньої траєкторії респонденти оцінюють на «добре» (60%) та «задовільно» (40%). На питання стосовно задоволеності переліком вибіркових дисциплін здобувачі освіти надали такі відповіді: «так» – (20%), «частково» – (40%), «ні» –  (20%) та «важко відповісти» – (20%). У переліку вибіркових дисциплін студенти хотіли би бачити дисципліни мистецького спрямування, композицію, аналіз форм, практичного спрямування з акцентом на міжнародні стандарти в області мистецької освіти та педагогіки. </w:t>
      </w:r>
    </w:p>
    <w:p w14:paraId="000000C1"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Підходом до вибору варіативних дисциплін і способів формування їх груп задоволені 2 ст. (40%), частково задоволені 1 ст. (20%) та 2 ст. (40%) – важко відповісти. На питання «Що Ви можете запропонувати для вдосконалення методики формування індивідуального навчального плану»? була надана відповідь «важко відповісти».</w:t>
      </w:r>
    </w:p>
    <w:p w14:paraId="000000C2"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Організація практики повністю влаштовує двох студентів (40%), частково – (60%) і не влаштовує –  1 ст. (20%). Практику вважають важливою у формуванні</w:t>
      </w:r>
      <w:r>
        <w:rPr>
          <w:rFonts w:ascii="Times New Roman" w:eastAsia="Times New Roman" w:hAnsi="Times New Roman" w:cs="Times New Roman"/>
          <w:b/>
          <w:color w:val="373A3C"/>
          <w:sz w:val="28"/>
          <w:szCs w:val="28"/>
          <w:shd w:val="clear" w:color="auto" w:fill="F5F5F5"/>
        </w:rPr>
        <w:t xml:space="preserve"> </w:t>
      </w:r>
      <w:r>
        <w:rPr>
          <w:rFonts w:ascii="Times New Roman" w:eastAsia="Times New Roman" w:hAnsi="Times New Roman" w:cs="Times New Roman"/>
          <w:sz w:val="28"/>
          <w:szCs w:val="28"/>
        </w:rPr>
        <w:t>професійних компетентностей, навичок для подальшої роботи за спеціальністю 60% респондентів, частково  важливою – 20% і не важливою – 20%. Студенти відзначають, що не потрібно вносити зміни до змісту практик і завдань та системи організації практики.</w:t>
      </w:r>
    </w:p>
    <w:p w14:paraId="000000C3"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 питання «Як би Ви оцінили співвідношення обсягу навчального матеріалу та часу, відведеного на його опрацювання?» студенти відповіли, що наявно перевантажені та їм не вистачає часу для опрацювання навчального матеріалу (80%), але була й відповідь – важко відповісти (20%). Щодо перевантаженості, то студенти вказали такі дисципліни, як: «Культурні </w:t>
      </w:r>
      <w:r>
        <w:rPr>
          <w:rFonts w:ascii="Times New Roman" w:eastAsia="Times New Roman" w:hAnsi="Times New Roman" w:cs="Times New Roman"/>
          <w:sz w:val="28"/>
          <w:szCs w:val="28"/>
        </w:rPr>
        <w:lastRenderedPageBreak/>
        <w:t>практики сучасності» та «Сучасні освітні парадигми та методологія педагогічних досліджень».</w:t>
      </w:r>
    </w:p>
    <w:p w14:paraId="000000C4" w14:textId="77777777" w:rsidR="0082123A" w:rsidRDefault="00000000">
      <w:pPr>
        <w:spacing w:after="0" w:line="240" w:lineRule="auto"/>
        <w:ind w:right="-466" w:firstLine="709"/>
        <w:jc w:val="both"/>
        <w:rPr>
          <w:rFonts w:ascii="Times New Roman" w:eastAsia="Times New Roman" w:hAnsi="Times New Roman" w:cs="Times New Roman"/>
          <w:sz w:val="28"/>
          <w:szCs w:val="28"/>
          <w:highlight w:val="yellow"/>
        </w:rPr>
      </w:pPr>
      <w:r>
        <w:rPr>
          <w:rFonts w:ascii="Times New Roman" w:eastAsia="Times New Roman" w:hAnsi="Times New Roman" w:cs="Times New Roman"/>
          <w:sz w:val="28"/>
          <w:szCs w:val="28"/>
        </w:rPr>
        <w:t xml:space="preserve">Респонденти погоджуються зі студентоценрованим підходом до викладання в університеті, але 20% опитуваних було важко відповісти на дане питання. Також 2 студентів (40%) зазначили своє задоволення  формами й методами навчання та викладання на ОП, особливостями неформальної освіти та процедурою визнання результатів навчання, а 3 студенти (60%) – ні. </w:t>
      </w:r>
    </w:p>
    <w:p w14:paraId="000000C5"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Серед найкращих викладачів виділяють: Чеботаренко О.В., Овчаренко Н.А., Любар Р.О., Власенко І.М., Білоненко Г.О., Сергєєва В.М. та всі інші викладачі є професіоналами, які викладають на означеній освітній програмі. </w:t>
      </w:r>
    </w:p>
    <w:p w14:paraId="000000C6"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Більшість (80%) респондентів зазначили, що з програмами і силабусами навчальних дисциплін знайомлять їх на початку вивчення й вони знають, де на офіційному сайті університету та в СУЕНК університету розміщено інформацію про ОК та критерії їх оцінювання. Всі студенти (100%) відповіли, що викладачі надають інформацію щодо змісту, результатів навчання, порядку та критеріїв оцінювання на початку вивчення дисципліни. Зазначили, що знайомі (80%) з порядком та критеріями оцінювання з освітніх компонентів (навчальних дисциплін, практик, курсових робіт) та частково знайомі (20%) з даною інформацією. </w:t>
      </w:r>
    </w:p>
    <w:p w14:paraId="000000C7"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Уважають за доцільне залучати до освітнього процесу професіоналів-практиків, експертів, роботодавців 40% студентів, лише для опрацювання окремих тем – 60%.</w:t>
      </w:r>
    </w:p>
    <w:p w14:paraId="000000C8"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До наукової роботи постійно залучається 40% опитуваних і час від часу – 60%, знайомі з інформацією про програми міжнародної академічної мобільності 60% (3 ст.), частково знайомі – 20% (1 ст.), та не знайомі – 20% (1 ст.). Вважають контрольні заходи прозорими і зрозумілими.</w:t>
      </w:r>
    </w:p>
    <w:p w14:paraId="000000C9"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Маємо відповіді «так» (40%) або «скоріше так» (60,00%) серед більшості опитаних на такі питання: Чи вважаєте ви контрольні заходи прозорими і зрозумілими?», а на питання «Чи завжди забезпечується об’єктивність і неупередженість екзаменаторів?» респонденти відповіли «так» (60%) або «скоріше так» (40%); «Чи вважаєте Ви викладачів, які у Вас викладають, професіоналами високого рівня?» та «Чи можете Ви сказати, що Ваші стосунки з викладачами загалом мають доброзичливий, конструктивний і довірливий характер?» – «так» 60% і «скоріше так» 40%; «Чи знайомі Ви з процедурою оскарження результатів заліків, екзаменів?» – «частково» (40%), «ні» (20%).</w:t>
      </w:r>
    </w:p>
    <w:p w14:paraId="000000CA"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Всі респонденти (100%) зазначили, що не стикалися з необ’єктивністю оцінювання знань та знайомі з політикою, стандартами й процедурами дотримання академічної доброчесності в університеті.</w:t>
      </w:r>
    </w:p>
    <w:p w14:paraId="000000CB"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Задоволені рівнем організаційної, інформаційної, соціальної, консультаційної підтримки в університеті, матеріально-технічним забезпеченням навчання 20% студентів і частково – 80%. Серед побажань покращення матеріально-технічного забезпечення навчання було запропоновано оновлення музичного інструментарію. Рівнем інформаційного </w:t>
      </w:r>
      <w:r>
        <w:rPr>
          <w:rFonts w:ascii="Times New Roman" w:eastAsia="Times New Roman" w:hAnsi="Times New Roman" w:cs="Times New Roman"/>
          <w:sz w:val="28"/>
          <w:szCs w:val="28"/>
        </w:rPr>
        <w:lastRenderedPageBreak/>
        <w:t>та навчально-методичного забезпечення навчання на ОП задоволені 60% і частково задоволені 40% здобувачів освіти.</w:t>
      </w:r>
    </w:p>
    <w:p w14:paraId="000000CC"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 думку студентів найбільшу підтримку їм надають: одногрупники – 4 ст. (80%), куратор групи та викладачі – 3 ст. (60 %), деканат – 1 ст. (20%), батьки та друзі – 1 ст. (20%). З діяльністю Молодіжного центру університету знайомі 20% респондентів, 40% тільки чули про його існування і 40% нічого не знають. На питання «чи знайомі Ви з діяльністю психологічної служби університету» дали відповідь «так» 20% опитуваних, «лише чули про її існування» – 20% і «ні» – 60%. </w:t>
      </w:r>
    </w:p>
    <w:p w14:paraId="000000CD" w14:textId="77777777" w:rsidR="0082123A" w:rsidRDefault="00000000">
      <w:pPr>
        <w:spacing w:after="0" w:line="240" w:lineRule="auto"/>
        <w:ind w:right="-466" w:firstLine="709"/>
        <w:jc w:val="both"/>
        <w:rPr>
          <w:rFonts w:ascii="Times New Roman" w:eastAsia="Times New Roman" w:hAnsi="Times New Roman" w:cs="Times New Roman"/>
          <w:sz w:val="28"/>
          <w:szCs w:val="28"/>
        </w:rPr>
      </w:pPr>
      <w:bookmarkStart w:id="1" w:name="_30j0zll" w:colFirst="0" w:colLast="0"/>
      <w:bookmarkEnd w:id="1"/>
      <w:r>
        <w:rPr>
          <w:rFonts w:ascii="Times New Roman" w:eastAsia="Times New Roman" w:hAnsi="Times New Roman" w:cs="Times New Roman"/>
          <w:sz w:val="28"/>
          <w:szCs w:val="28"/>
        </w:rPr>
        <w:t xml:space="preserve">Здобувачі поінформовані (80%) та частково поінформовані (20%) про процедури врегулювання конфліктних ситуацій (зокрема, прояви дискримінації, булінгу, корупції тощо). В першу чергу з приводу таких ситуацій будуть звертатися до деканату, куратора академічної групи, найменше – до ректора університету, а деякі студенти будуть самостійно розв’язувати конфлікт. </w:t>
      </w:r>
    </w:p>
    <w:p w14:paraId="000000CE"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Щодо залучення студентського самоврядування до перегляду освітньої програми, внесення змін і доповнень до неї «так» дали відповідь 20% респондентів та «важко відповісти» – 80%, вони не подавали пропозиції. </w:t>
      </w:r>
    </w:p>
    <w:p w14:paraId="000000CF" w14:textId="77777777" w:rsidR="0082123A" w:rsidRDefault="00000000">
      <w:pPr>
        <w:tabs>
          <w:tab w:val="left" w:pos="993"/>
        </w:tabs>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Серед рекомендацій щодо покращення ОП студенти зазначили: </w:t>
      </w:r>
    </w:p>
    <w:p w14:paraId="000000D0" w14:textId="77777777" w:rsidR="0082123A" w:rsidRDefault="00000000">
      <w:pPr>
        <w:numPr>
          <w:ilvl w:val="0"/>
          <w:numId w:val="9"/>
        </w:numPr>
        <w:tabs>
          <w:tab w:val="left" w:pos="993"/>
        </w:tabs>
        <w:spacing w:after="0" w:line="240" w:lineRule="auto"/>
        <w:ind w:right="-466" w:firstLine="709"/>
        <w:jc w:val="both"/>
        <w:rPr>
          <w:sz w:val="28"/>
          <w:szCs w:val="28"/>
        </w:rPr>
      </w:pPr>
      <w:r>
        <w:rPr>
          <w:rFonts w:ascii="Times New Roman" w:eastAsia="Times New Roman" w:hAnsi="Times New Roman" w:cs="Times New Roman"/>
          <w:sz w:val="28"/>
          <w:szCs w:val="28"/>
        </w:rPr>
        <w:t>практична спрямованість ОП;</w:t>
      </w:r>
    </w:p>
    <w:p w14:paraId="000000D1" w14:textId="77777777" w:rsidR="0082123A" w:rsidRDefault="00000000">
      <w:pPr>
        <w:numPr>
          <w:ilvl w:val="0"/>
          <w:numId w:val="9"/>
        </w:numPr>
        <w:tabs>
          <w:tab w:val="left" w:pos="993"/>
        </w:tabs>
        <w:spacing w:after="0" w:line="240" w:lineRule="auto"/>
        <w:ind w:right="-466" w:firstLine="709"/>
        <w:jc w:val="both"/>
        <w:rPr>
          <w:sz w:val="28"/>
          <w:szCs w:val="28"/>
        </w:rPr>
      </w:pPr>
      <w:r>
        <w:rPr>
          <w:rFonts w:ascii="Times New Roman" w:eastAsia="Times New Roman" w:hAnsi="Times New Roman" w:cs="Times New Roman"/>
          <w:sz w:val="28"/>
          <w:szCs w:val="28"/>
        </w:rPr>
        <w:t>співпраця з роботодавцями;</w:t>
      </w:r>
    </w:p>
    <w:p w14:paraId="000000D2" w14:textId="77777777" w:rsidR="0082123A" w:rsidRDefault="00000000">
      <w:pPr>
        <w:numPr>
          <w:ilvl w:val="0"/>
          <w:numId w:val="9"/>
        </w:numPr>
        <w:tabs>
          <w:tab w:val="left" w:pos="993"/>
        </w:tabs>
        <w:spacing w:after="0" w:line="240" w:lineRule="auto"/>
        <w:ind w:right="-466" w:firstLine="709"/>
        <w:jc w:val="both"/>
        <w:rPr>
          <w:sz w:val="28"/>
          <w:szCs w:val="28"/>
        </w:rPr>
      </w:pPr>
      <w:r>
        <w:rPr>
          <w:rFonts w:ascii="Times New Roman" w:eastAsia="Times New Roman" w:hAnsi="Times New Roman" w:cs="Times New Roman"/>
          <w:sz w:val="28"/>
          <w:szCs w:val="28"/>
        </w:rPr>
        <w:t>орієнтація на європейські стандарти;</w:t>
      </w:r>
    </w:p>
    <w:p w14:paraId="000000D3" w14:textId="77777777" w:rsidR="0082123A" w:rsidRDefault="00000000">
      <w:pPr>
        <w:numPr>
          <w:ilvl w:val="0"/>
          <w:numId w:val="9"/>
        </w:numPr>
        <w:tabs>
          <w:tab w:val="left" w:pos="993"/>
        </w:tabs>
        <w:spacing w:after="0" w:line="240" w:lineRule="auto"/>
        <w:ind w:right="-466" w:firstLine="709"/>
        <w:jc w:val="both"/>
        <w:rPr>
          <w:sz w:val="28"/>
          <w:szCs w:val="28"/>
        </w:rPr>
      </w:pPr>
      <w:r>
        <w:rPr>
          <w:rFonts w:ascii="Times New Roman" w:eastAsia="Times New Roman" w:hAnsi="Times New Roman" w:cs="Times New Roman"/>
          <w:sz w:val="28"/>
          <w:szCs w:val="28"/>
        </w:rPr>
        <w:t>врахування умов сьогодення, пов’язаних з воєнним станом в Україні.</w:t>
      </w:r>
    </w:p>
    <w:p w14:paraId="000000D4" w14:textId="77777777" w:rsidR="0082123A" w:rsidRDefault="0082123A">
      <w:pPr>
        <w:tabs>
          <w:tab w:val="left" w:pos="993"/>
        </w:tabs>
        <w:spacing w:after="0" w:line="240" w:lineRule="auto"/>
        <w:ind w:right="-466"/>
        <w:jc w:val="center"/>
        <w:rPr>
          <w:rFonts w:ascii="Times New Roman" w:eastAsia="Times New Roman" w:hAnsi="Times New Roman" w:cs="Times New Roman"/>
          <w:b/>
          <w:sz w:val="28"/>
          <w:szCs w:val="28"/>
        </w:rPr>
      </w:pPr>
    </w:p>
    <w:p w14:paraId="000000D5" w14:textId="77777777" w:rsidR="0082123A" w:rsidRDefault="00000000">
      <w:pPr>
        <w:spacing w:after="0" w:line="240" w:lineRule="auto"/>
        <w:ind w:right="-466"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ОП Хореографія,  перший рівень вищої освіти (бакалавр)</w:t>
      </w:r>
    </w:p>
    <w:p w14:paraId="000000D6" w14:textId="77777777" w:rsidR="0082123A" w:rsidRDefault="00000000">
      <w:pPr>
        <w:spacing w:after="0" w:line="240" w:lineRule="auto"/>
        <w:ind w:right="-466"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(ХХК-23, ХХК-22, ХХК-21, ХХК-20)</w:t>
      </w:r>
    </w:p>
    <w:p w14:paraId="000000D7"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Учасники анкетування – здобувачі бакалаврського рівня вищої освіти денної форми навчання, які навчаються за ОПП Хореографія.  Всього в опитуванні взяло участь 14 осіб.</w:t>
      </w:r>
    </w:p>
    <w:p w14:paraId="000000D8"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Здобувачі зазначили, що навчання за освітньою програмою скоріше відповідає їх очікуванням (35,71%), тоді як скоріше не відповідає вказали 28,57%, здобувачі частково задоволені рівнем отриманих знань та вмінь (71,43%), планують працювати за здобутою кваліфікацією (78,57%).</w:t>
      </w:r>
    </w:p>
    <w:p w14:paraId="000000D9"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питання «Якщо якісь очікування не справдилися, то які саме?» відповіді розділилися наступним чином: «не той фах обрали» – не відповів жоден здобувач, «очікували більш сучасний рівень викладання» – 7 ст. (50,00%), «очікували кращі умови для реалізації своїх здібностей» – 11 ст. (78,57%), «очікували кращі умови для навчання» – 12 ст. (85,71%), «очікували кращі умови для відпочинку» – 4 ст. (28,57%).</w:t>
      </w:r>
    </w:p>
    <w:p w14:paraId="000000DA"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Зайвими дисциплінами здобувачі назвали філософію і логіку. Серед найбільш важливих для вивчення вважають всі дисципліни фахової спрямованості і дисципліни вільного вибору.</w:t>
      </w:r>
    </w:p>
    <w:p w14:paraId="000000DB"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Щодо формування індивідуальної освітньої траєкторії оцінюють на «добре» – 5 ст. (35,71%) і «задовільно» – 4 ст. (28,57%), важко відповісти на це питання 4 студентам (28,57%). Більшість респондентів (9 – 64,29%) частково задовольняє перелік вибіркових дисциплін. До переліку вибіркових дисциплін здобувачі рекомендують включати танцювальні дисципліни, англійську мову. Більшість студентів (10 – 71,43%) частково задоволена підходом до вибору варіативних дисциплін. Пропозицій для вдосконалення методики формування індивідуального навчального плану не надано.</w:t>
      </w:r>
    </w:p>
    <w:p w14:paraId="000000DC"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Організація практики частково влаштовує більшість студентів (9 – 64,29%). Практику вважають важливою у формуванні</w:t>
      </w:r>
      <w:r>
        <w:rPr>
          <w:rFonts w:ascii="Times New Roman" w:eastAsia="Times New Roman" w:hAnsi="Times New Roman" w:cs="Times New Roman"/>
          <w:b/>
          <w:sz w:val="28"/>
          <w:szCs w:val="28"/>
          <w:shd w:val="clear" w:color="auto" w:fill="F5F5F5"/>
        </w:rPr>
        <w:t xml:space="preserve"> </w:t>
      </w:r>
      <w:r>
        <w:rPr>
          <w:rFonts w:ascii="Times New Roman" w:eastAsia="Times New Roman" w:hAnsi="Times New Roman" w:cs="Times New Roman"/>
          <w:sz w:val="28"/>
          <w:szCs w:val="28"/>
        </w:rPr>
        <w:t>професійних компетентностей, навичок для подальшої роботи за спеціальністю (50,00%), 35,71% вважає, що практика частково формує професійні компетентності. Студенти вважають, що не потрібно вносити зміни до змісту практик і завдань та системи організації практики.</w:t>
      </w:r>
    </w:p>
    <w:p w14:paraId="000000DD"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питання «Як би Ви оцінили співвідношення обсягу навчального матеріалу та часу, відведеного на його опрацювання?» студенти відповіли, що оптимально вистачає часу на підготовку (71,43%) та частково перевантажені (21,43%). Щодо перевантаженості студенти вказали дисципліни «Філософія» і «Логіка».</w:t>
      </w:r>
    </w:p>
    <w:p w14:paraId="000000DE"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Переважна більшість студентів (71,43%) знайома з процедурами визнання результатів навчання, отриманих в інших закладах освіти, у неформальній системі освіти. Не знайомі з цими процедурами 28,57% респондентів.</w:t>
      </w:r>
    </w:p>
    <w:p w14:paraId="000000DF"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Студенти частково задоволені (64,29%) формами і методами навчання та викладання на освітній програмі </w:t>
      </w:r>
    </w:p>
    <w:p w14:paraId="000000E0"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Респонденти здебільшого погоджуються (57,14%) з студентоценрованим підходом до викладання в університеті.</w:t>
      </w:r>
    </w:p>
    <w:p w14:paraId="000000E1"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Серед найкращих викладачів виділяють: Костенко Т. М., Брисіну Т. Б., Брисіна О. В., Маркіну К. Ю. та всіх інших викладачів, які викладають на цій освітній програмі у 2023-2024 н.р.</w:t>
      </w:r>
    </w:p>
    <w:p w14:paraId="000000E2"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Більшість (78,57%) респондентів зазначили, що з програмами і силабусами навчальних дисциплін знайомлять їх на початку вивчення. Викладачі надають інформацію щодо змісту, результатів навчання, порядку та критеріїв оцінювання на початку вивчення дисципліни. Зазначили, що знайомі з порядком та критеріями оцінювання з освітніх компонентів (навчальних дисциплін, практик, курсових робіт), знають, де на офіційному сайті університету та в СУЕНК університету розміщено інформацію про ОК та критерії їх оцінювання.</w:t>
      </w:r>
    </w:p>
    <w:p w14:paraId="000000E3"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До наукової роботи залучається постійно або час від часу половина респондентів, 6 респондентів (42,86%) вказали, що зовсім не залучаються до наукової роботи. Студенти недостатньо знайомі з інформацією про програми академічної мобільності. Вважає контрольні заходи прозорими і зрозумілими більшість студентів: «так» – 21,43%, «скоріше так» – 28,57%, «скоріше ні» – 21,43%.</w:t>
      </w:r>
    </w:p>
    <w:p w14:paraId="000000E4"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Маємо відповіді «так» (28,57%) або «скоріше так» (50,00%) на питання про об’єктивність і неупередженість екзаменаторів. Однак 64,29% респондентів стикалися з необ’єктивністю оцінювання їх знань. </w:t>
      </w:r>
    </w:p>
    <w:p w14:paraId="000000E5"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Відповіді «так» і «ні» на питання про знайомство з процедурою оскарження результатів заліків, екзаменів розділилися майже порівну. Студенти не були свідками або учасниками конфліктів необ’єктивного оцінювання. Більшість респондентів добре (42,86%) або частково (35,71%) знайома з політикою, стандартами й процедурами дотримання академічної доброчесності в університеті. </w:t>
      </w:r>
    </w:p>
    <w:p w14:paraId="000000E6"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Професіоналами високого рівня викладачів вважає більшість студентів («так» – 14,29%, «скоріше так» – 64,29%). На питання</w:t>
      </w:r>
      <w:r>
        <w:rPr>
          <w:rFonts w:ascii="Times New Roman" w:eastAsia="Times New Roman" w:hAnsi="Times New Roman" w:cs="Times New Roman"/>
          <w:color w:val="FF0000"/>
          <w:sz w:val="28"/>
          <w:szCs w:val="28"/>
        </w:rPr>
        <w:t xml:space="preserve"> </w:t>
      </w:r>
      <w:r>
        <w:rPr>
          <w:rFonts w:ascii="Times New Roman" w:eastAsia="Times New Roman" w:hAnsi="Times New Roman" w:cs="Times New Roman"/>
          <w:sz w:val="28"/>
          <w:szCs w:val="28"/>
        </w:rPr>
        <w:t>«Чи можете Ви сказати, що Ваші стосунки з викладачами загалом мають доброзичливий, конструктивний і довірливий характер?» відповіли «так» 28,57%, «скоріше так» – 64,29%.</w:t>
      </w:r>
    </w:p>
    <w:p w14:paraId="000000E7"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50% студентів не задоволені рівнем матеріально-технічного забезпечення. Серед проблем було виділено небезпечність танцювальної зали, недотримання теплового режиму приміщень, недостатню кількість інвентаря для хореографічних постановок.</w:t>
      </w:r>
    </w:p>
    <w:p w14:paraId="000000E8"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Уважають за доцільне залучати до освітнього процесу професіоналів-практиків, експертів, роботодавців 64,29% студентів, лише для опрацювання окремих тем – 28,57%.</w:t>
      </w:r>
    </w:p>
    <w:p w14:paraId="000000E9"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Переважна більшість студентів повністю (21,43%) або частково (64,29%) задоволена рівнем інформаційного та навчально-методичного забезпечення навчання на освітній програмі. Рекомендацій стосовно покращення в інформаційному та навчально-методичному забезпеченні не надано.</w:t>
      </w:r>
    </w:p>
    <w:p w14:paraId="000000EA"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думку студентів найбільшу підтримку їм надають: одногрупники (71,43%), куратор групи (50,00 %), батьки (50,00%), друзі (50,00%), викладачі (28,57%).</w:t>
      </w:r>
    </w:p>
    <w:p w14:paraId="000000EB"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Студенти недостатньо обізнані з діяльністю Молодіжного центру університету (7,14%) та психологічної служби університету. Більшість студентів добре (57,14%) або частково (14,29%) поінформована про процедури врегулювання конфліктних ситуацій. В першу чергу з приводу таких ситуацій будуть звертатися до куратора групи, деканату, ректора або самостійно будуть розв’язувати конфлікт. Деякі респонденти вказали на можливість звернень до навчально-методичного відділу (7,14%), проректора університету (7,14%), Міністерства освіти і науки України (14,29%), на гарячу лінію МОН (7,14%).</w:t>
      </w:r>
    </w:p>
    <w:p w14:paraId="000000EC"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 відповідях було зазначено що студенти залучаються до перегляду освітньої програми, внесення змін і доповнень до неї («так» – 7,14%, «частково» – 50,00%). 42,86% респондентів подавали самі або одногрупниками пропозиції щодо перегляду освітньої програми.</w:t>
      </w:r>
    </w:p>
    <w:p w14:paraId="000000ED" w14:textId="77777777" w:rsidR="0082123A" w:rsidRDefault="00000000">
      <w:pPr>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Вважають освітню програму актуальною і затребуваною: повністю – 7,14%, скоріше так – 42,86%, скоріше ні – 21,43%, ні – 7,14%, важко відповісти – 21,43%. </w:t>
      </w:r>
    </w:p>
    <w:p w14:paraId="000000EE" w14:textId="77777777" w:rsidR="0082123A" w:rsidRDefault="00000000">
      <w:pPr>
        <w:tabs>
          <w:tab w:val="left" w:pos="993"/>
        </w:tabs>
        <w:spacing w:after="0" w:line="240" w:lineRule="auto"/>
        <w:ind w:right="-466"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Серед рекомендацій респонденти зазначили: </w:t>
      </w:r>
    </w:p>
    <w:p w14:paraId="000000EF" w14:textId="77777777" w:rsidR="0082123A" w:rsidRDefault="00000000">
      <w:pPr>
        <w:numPr>
          <w:ilvl w:val="0"/>
          <w:numId w:val="9"/>
        </w:numPr>
        <w:tabs>
          <w:tab w:val="left" w:pos="993"/>
        </w:tabs>
        <w:spacing w:after="0" w:line="240" w:lineRule="auto"/>
        <w:ind w:right="-466" w:firstLine="709"/>
        <w:jc w:val="both"/>
        <w:rPr>
          <w:sz w:val="28"/>
          <w:szCs w:val="28"/>
        </w:rPr>
      </w:pPr>
      <w:r>
        <w:rPr>
          <w:rFonts w:ascii="Times New Roman" w:eastAsia="Times New Roman" w:hAnsi="Times New Roman" w:cs="Times New Roman"/>
          <w:sz w:val="28"/>
          <w:szCs w:val="28"/>
        </w:rPr>
        <w:t>потребу ремонту танцювальних залів і роздягалень, забезпечення теплового режиму;</w:t>
      </w:r>
    </w:p>
    <w:p w14:paraId="000000F0" w14:textId="77777777" w:rsidR="0082123A" w:rsidRDefault="00000000">
      <w:pPr>
        <w:numPr>
          <w:ilvl w:val="0"/>
          <w:numId w:val="9"/>
        </w:numPr>
        <w:tabs>
          <w:tab w:val="left" w:pos="993"/>
        </w:tabs>
        <w:spacing w:after="0" w:line="240" w:lineRule="auto"/>
        <w:ind w:right="-466" w:firstLine="709"/>
        <w:jc w:val="both"/>
        <w:rPr>
          <w:sz w:val="28"/>
          <w:szCs w:val="28"/>
        </w:rPr>
      </w:pPr>
      <w:r>
        <w:rPr>
          <w:rFonts w:ascii="Times New Roman" w:eastAsia="Times New Roman" w:hAnsi="Times New Roman" w:cs="Times New Roman"/>
          <w:sz w:val="28"/>
          <w:szCs w:val="28"/>
        </w:rPr>
        <w:t>зменшення кількості дисциплін немистецької спрямованості;</w:t>
      </w:r>
    </w:p>
    <w:p w14:paraId="000000F1" w14:textId="77777777" w:rsidR="0082123A" w:rsidRDefault="00000000">
      <w:pPr>
        <w:numPr>
          <w:ilvl w:val="0"/>
          <w:numId w:val="9"/>
        </w:numPr>
        <w:tabs>
          <w:tab w:val="left" w:pos="993"/>
        </w:tabs>
        <w:spacing w:after="0" w:line="240" w:lineRule="auto"/>
        <w:ind w:right="-466" w:firstLine="709"/>
        <w:jc w:val="both"/>
        <w:rPr>
          <w:sz w:val="28"/>
          <w:szCs w:val="28"/>
        </w:rPr>
      </w:pPr>
      <w:r>
        <w:rPr>
          <w:rFonts w:ascii="Times New Roman" w:eastAsia="Times New Roman" w:hAnsi="Times New Roman" w:cs="Times New Roman"/>
          <w:sz w:val="28"/>
          <w:szCs w:val="28"/>
        </w:rPr>
        <w:t>оновлення кадрового складу викладачів хореографічних дисциплін.</w:t>
      </w:r>
    </w:p>
    <w:p w14:paraId="000000F2" w14:textId="77777777" w:rsidR="0082123A" w:rsidRDefault="0082123A">
      <w:pPr>
        <w:tabs>
          <w:tab w:val="left" w:pos="993"/>
        </w:tabs>
        <w:spacing w:after="0" w:line="240" w:lineRule="auto"/>
        <w:ind w:right="-466"/>
        <w:jc w:val="both"/>
        <w:rPr>
          <w:rFonts w:ascii="Times New Roman" w:eastAsia="Times New Roman" w:hAnsi="Times New Roman" w:cs="Times New Roman"/>
          <w:sz w:val="28"/>
          <w:szCs w:val="28"/>
        </w:rPr>
      </w:pPr>
    </w:p>
    <w:p w14:paraId="000000F3" w14:textId="77777777" w:rsidR="0082123A" w:rsidRDefault="00000000">
      <w:pPr>
        <w:tabs>
          <w:tab w:val="left" w:pos="993"/>
        </w:tabs>
        <w:spacing w:after="0" w:line="240" w:lineRule="auto"/>
        <w:ind w:right="-4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Аналіз опитування здійснювали </w:t>
      </w:r>
      <w:r>
        <w:rPr>
          <w:rFonts w:ascii="Times New Roman" w:eastAsia="Times New Roman" w:hAnsi="Times New Roman" w:cs="Times New Roman"/>
          <w:b/>
          <w:sz w:val="28"/>
          <w:szCs w:val="28"/>
        </w:rPr>
        <w:t>гаранти освітніх програм</w:t>
      </w:r>
      <w:r>
        <w:rPr>
          <w:rFonts w:ascii="Times New Roman" w:eastAsia="Times New Roman" w:hAnsi="Times New Roman" w:cs="Times New Roman"/>
          <w:sz w:val="28"/>
          <w:szCs w:val="28"/>
        </w:rPr>
        <w:t>:</w:t>
      </w:r>
    </w:p>
    <w:p w14:paraId="000000F4" w14:textId="77777777" w:rsidR="0082123A" w:rsidRDefault="00000000">
      <w:pPr>
        <w:tabs>
          <w:tab w:val="left" w:pos="993"/>
        </w:tabs>
        <w:spacing w:after="0" w:line="240" w:lineRule="auto"/>
        <w:ind w:right="-4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ОП Графічний дизайн – к.пед.н., доц. Лариса Ейвас</w:t>
      </w:r>
    </w:p>
    <w:p w14:paraId="000000F5" w14:textId="77777777" w:rsidR="0082123A" w:rsidRDefault="00000000">
      <w:pPr>
        <w:tabs>
          <w:tab w:val="left" w:pos="993"/>
        </w:tabs>
        <w:spacing w:after="0" w:line="240" w:lineRule="auto"/>
        <w:ind w:right="-4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ОП Дизайн одягу – к.пед.н., доц. Анна Ємельова</w:t>
      </w:r>
    </w:p>
    <w:p w14:paraId="000000F6" w14:textId="77777777" w:rsidR="0082123A" w:rsidRDefault="00000000">
      <w:pPr>
        <w:tabs>
          <w:tab w:val="left" w:pos="993"/>
        </w:tabs>
        <w:spacing w:after="0" w:line="240" w:lineRule="auto"/>
        <w:ind w:right="-4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ОП Дизайн середовища – к.пед.н., доц. Володимир Щербина</w:t>
      </w:r>
    </w:p>
    <w:p w14:paraId="000000F7" w14:textId="77777777" w:rsidR="0082123A" w:rsidRDefault="00000000">
      <w:pPr>
        <w:tabs>
          <w:tab w:val="left" w:pos="993"/>
        </w:tabs>
        <w:spacing w:after="0" w:line="240" w:lineRule="auto"/>
        <w:ind w:right="-4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ОП «Образотворче та декоративне мистецтво» (рівень бакалавр) – к.пед.н., доц. – Руслан Пильнік</w:t>
      </w:r>
    </w:p>
    <w:p w14:paraId="000000F8" w14:textId="77777777" w:rsidR="0082123A" w:rsidRDefault="00000000">
      <w:pPr>
        <w:tabs>
          <w:tab w:val="left" w:pos="993"/>
        </w:tabs>
        <w:spacing w:after="0" w:line="240" w:lineRule="auto"/>
        <w:ind w:right="-4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ОП «Образотворче та декоративне мистецтво» (рівень магістр) – к.пед.н., доц. – Ірина Красюк</w:t>
      </w:r>
    </w:p>
    <w:p w14:paraId="000000F9" w14:textId="77777777" w:rsidR="0082123A" w:rsidRDefault="00000000">
      <w:pPr>
        <w:spacing w:after="0" w:line="240" w:lineRule="auto"/>
        <w:ind w:right="-4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ОП «Музичне мистецтво та художня культура» (рівень бакалавр) – к.пед.н., доц. –  Руслана Любар</w:t>
      </w:r>
    </w:p>
    <w:p w14:paraId="000000FA" w14:textId="77777777" w:rsidR="0082123A" w:rsidRDefault="00000000">
      <w:pPr>
        <w:tabs>
          <w:tab w:val="left" w:pos="993"/>
        </w:tabs>
        <w:spacing w:after="0" w:line="240" w:lineRule="auto"/>
        <w:ind w:right="-4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ОП «Музичне мистецтво та художня культура» (рівень магістр) – к.пед.н., доц. –  Вікторія Міщанчук</w:t>
      </w:r>
    </w:p>
    <w:p w14:paraId="000000FB" w14:textId="77777777" w:rsidR="0082123A" w:rsidRDefault="00000000">
      <w:pPr>
        <w:tabs>
          <w:tab w:val="left" w:pos="993"/>
        </w:tabs>
        <w:spacing w:after="0" w:line="240" w:lineRule="auto"/>
        <w:ind w:right="-4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ОП Хореографія –  к.мист-ва, доц. Ірина Власенко     </w:t>
      </w:r>
    </w:p>
    <w:p w14:paraId="000000FC" w14:textId="77777777" w:rsidR="0082123A" w:rsidRDefault="0082123A">
      <w:pPr>
        <w:tabs>
          <w:tab w:val="left" w:pos="993"/>
        </w:tabs>
        <w:spacing w:after="0" w:line="240" w:lineRule="auto"/>
        <w:ind w:right="-466"/>
        <w:jc w:val="both"/>
        <w:rPr>
          <w:rFonts w:ascii="Times New Roman" w:eastAsia="Times New Roman" w:hAnsi="Times New Roman" w:cs="Times New Roman"/>
          <w:sz w:val="28"/>
          <w:szCs w:val="28"/>
        </w:rPr>
      </w:pPr>
    </w:p>
    <w:p w14:paraId="000000FD" w14:textId="77777777" w:rsidR="0082123A" w:rsidRDefault="00000000">
      <w:pPr>
        <w:tabs>
          <w:tab w:val="left" w:pos="993"/>
        </w:tabs>
        <w:spacing w:after="0" w:line="240" w:lineRule="auto"/>
        <w:ind w:right="-4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УХВАЛИЛИ:</w:t>
      </w:r>
    </w:p>
    <w:p w14:paraId="000000FE" w14:textId="77777777" w:rsidR="0082123A" w:rsidRDefault="00000000">
      <w:pPr>
        <w:pStyle w:val="a4"/>
        <w:keepNext w:val="0"/>
        <w:keepLines w:val="0"/>
        <w:tabs>
          <w:tab w:val="left" w:pos="1080"/>
        </w:tabs>
        <w:spacing w:before="0" w:after="0" w:line="240" w:lineRule="auto"/>
        <w:ind w:right="-466"/>
        <w:jc w:val="both"/>
        <w:rPr>
          <w:rFonts w:ascii="Times New Roman" w:eastAsia="Times New Roman" w:hAnsi="Times New Roman" w:cs="Times New Roman"/>
          <w:i w:val="0"/>
          <w:color w:val="000000"/>
          <w:sz w:val="28"/>
          <w:szCs w:val="28"/>
        </w:rPr>
      </w:pPr>
      <w:bookmarkStart w:id="2" w:name="_59jn1pgt70xn" w:colFirst="0" w:colLast="0"/>
      <w:bookmarkEnd w:id="2"/>
      <w:r>
        <w:rPr>
          <w:rFonts w:ascii="Times New Roman" w:eastAsia="Times New Roman" w:hAnsi="Times New Roman" w:cs="Times New Roman"/>
          <w:i w:val="0"/>
          <w:color w:val="000000"/>
          <w:sz w:val="28"/>
          <w:szCs w:val="28"/>
        </w:rPr>
        <w:t>1.Інформацію доповідача взяти до відома.</w:t>
      </w:r>
    </w:p>
    <w:p w14:paraId="000000FF" w14:textId="77777777" w:rsidR="0082123A" w:rsidRDefault="00000000">
      <w:pPr>
        <w:tabs>
          <w:tab w:val="left" w:pos="1080"/>
        </w:tabs>
        <w:ind w:right="-466"/>
        <w:rPr>
          <w:rFonts w:ascii="Times New Roman" w:eastAsia="Times New Roman" w:hAnsi="Times New Roman" w:cs="Times New Roman"/>
          <w:sz w:val="28"/>
          <w:szCs w:val="28"/>
        </w:rPr>
      </w:pPr>
      <w:r>
        <w:rPr>
          <w:rFonts w:ascii="Times New Roman" w:eastAsia="Times New Roman" w:hAnsi="Times New Roman" w:cs="Times New Roman"/>
          <w:sz w:val="28"/>
          <w:szCs w:val="28"/>
        </w:rPr>
        <w:t>2. Проаналізувати результати  анонімного опитування здобувачів вищої освіти про якість викладання дисциплін  в педагогічних колективах кафедр обох відділень.</w:t>
      </w:r>
    </w:p>
    <w:p w14:paraId="00000100" w14:textId="77777777" w:rsidR="0082123A" w:rsidRDefault="0082123A">
      <w:pPr>
        <w:tabs>
          <w:tab w:val="left" w:pos="993"/>
        </w:tabs>
        <w:spacing w:after="0" w:line="240" w:lineRule="auto"/>
        <w:ind w:right="-466"/>
        <w:jc w:val="both"/>
        <w:rPr>
          <w:rFonts w:ascii="Times New Roman" w:eastAsia="Times New Roman" w:hAnsi="Times New Roman" w:cs="Times New Roman"/>
          <w:sz w:val="28"/>
          <w:szCs w:val="28"/>
        </w:rPr>
      </w:pPr>
    </w:p>
    <w:p w14:paraId="00000101" w14:textId="77777777" w:rsidR="0082123A" w:rsidRDefault="0082123A">
      <w:pPr>
        <w:tabs>
          <w:tab w:val="left" w:pos="993"/>
        </w:tabs>
        <w:spacing w:after="0" w:line="240" w:lineRule="auto"/>
        <w:ind w:right="-466"/>
        <w:jc w:val="both"/>
        <w:rPr>
          <w:rFonts w:ascii="Times New Roman" w:eastAsia="Times New Roman" w:hAnsi="Times New Roman" w:cs="Times New Roman"/>
          <w:sz w:val="28"/>
          <w:szCs w:val="28"/>
        </w:rPr>
      </w:pPr>
    </w:p>
    <w:p w14:paraId="00000102" w14:textId="77777777" w:rsidR="0082123A" w:rsidRDefault="0082123A">
      <w:pPr>
        <w:tabs>
          <w:tab w:val="left" w:pos="993"/>
        </w:tabs>
        <w:spacing w:after="0" w:line="240" w:lineRule="auto"/>
        <w:ind w:right="-466"/>
        <w:jc w:val="both"/>
        <w:rPr>
          <w:rFonts w:ascii="Times New Roman" w:eastAsia="Times New Roman" w:hAnsi="Times New Roman" w:cs="Times New Roman"/>
          <w:sz w:val="28"/>
          <w:szCs w:val="28"/>
        </w:rPr>
      </w:pPr>
    </w:p>
    <w:p w14:paraId="00000103" w14:textId="77777777" w:rsidR="0082123A" w:rsidRDefault="00000000">
      <w:pPr>
        <w:tabs>
          <w:tab w:val="left" w:pos="993"/>
        </w:tabs>
        <w:spacing w:after="0" w:line="240" w:lineRule="auto"/>
        <w:ind w:right="-4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Голова вченої ради                                                                       Лариса Ейвас</w:t>
      </w:r>
    </w:p>
    <w:p w14:paraId="00000104" w14:textId="77777777" w:rsidR="0082123A" w:rsidRDefault="0082123A">
      <w:pPr>
        <w:spacing w:after="0" w:line="240" w:lineRule="auto"/>
        <w:jc w:val="both"/>
        <w:rPr>
          <w:rFonts w:ascii="Times New Roman" w:eastAsia="Times New Roman" w:hAnsi="Times New Roman" w:cs="Times New Roman"/>
          <w:sz w:val="28"/>
          <w:szCs w:val="28"/>
        </w:rPr>
      </w:pPr>
    </w:p>
    <w:p w14:paraId="00000105" w14:textId="77777777" w:rsidR="0082123A" w:rsidRDefault="00000000">
      <w:pPr>
        <w:tabs>
          <w:tab w:val="left" w:pos="993"/>
        </w:tabs>
        <w:spacing w:after="0" w:line="240" w:lineRule="auto"/>
        <w:ind w:right="-4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Секретар                                                                                       Лариса Балюк         </w:t>
      </w:r>
    </w:p>
    <w:p w14:paraId="00000106" w14:textId="77777777" w:rsidR="0082123A" w:rsidRDefault="0082123A">
      <w:pPr>
        <w:tabs>
          <w:tab w:val="left" w:pos="993"/>
        </w:tabs>
        <w:spacing w:after="0" w:line="240" w:lineRule="auto"/>
        <w:ind w:right="-466"/>
        <w:jc w:val="both"/>
        <w:rPr>
          <w:rFonts w:ascii="Times New Roman" w:eastAsia="Times New Roman" w:hAnsi="Times New Roman" w:cs="Times New Roman"/>
          <w:sz w:val="28"/>
          <w:szCs w:val="28"/>
        </w:rPr>
      </w:pPr>
    </w:p>
    <w:p w14:paraId="00000107" w14:textId="77777777" w:rsidR="0082123A" w:rsidRDefault="0082123A">
      <w:pPr>
        <w:spacing w:after="0" w:line="240" w:lineRule="auto"/>
        <w:ind w:right="-466"/>
        <w:jc w:val="center"/>
        <w:rPr>
          <w:rFonts w:ascii="Times New Roman" w:eastAsia="Times New Roman" w:hAnsi="Times New Roman" w:cs="Times New Roman"/>
          <w:b/>
          <w:sz w:val="28"/>
          <w:szCs w:val="28"/>
        </w:rPr>
      </w:pPr>
    </w:p>
    <w:p w14:paraId="00000108" w14:textId="77777777" w:rsidR="0082123A" w:rsidRDefault="0082123A">
      <w:pPr>
        <w:spacing w:after="0" w:line="240" w:lineRule="auto"/>
        <w:ind w:right="-466" w:firstLine="709"/>
        <w:jc w:val="both"/>
        <w:rPr>
          <w:rFonts w:ascii="Times New Roman" w:eastAsia="Times New Roman" w:hAnsi="Times New Roman" w:cs="Times New Roman"/>
          <w:sz w:val="28"/>
          <w:szCs w:val="28"/>
        </w:rPr>
      </w:pPr>
    </w:p>
    <w:p w14:paraId="00000109" w14:textId="77777777" w:rsidR="0082123A" w:rsidRDefault="0082123A">
      <w:pPr>
        <w:spacing w:after="0" w:line="240" w:lineRule="auto"/>
        <w:ind w:right="-466"/>
        <w:rPr>
          <w:rFonts w:ascii="Times New Roman" w:eastAsia="Times New Roman" w:hAnsi="Times New Roman" w:cs="Times New Roman"/>
          <w:sz w:val="28"/>
          <w:szCs w:val="28"/>
        </w:rPr>
      </w:pPr>
    </w:p>
    <w:p w14:paraId="0000010A" w14:textId="77777777" w:rsidR="0082123A" w:rsidRDefault="0082123A">
      <w:pPr>
        <w:spacing w:line="240" w:lineRule="auto"/>
        <w:ind w:right="-466"/>
        <w:rPr>
          <w:rFonts w:ascii="Times New Roman" w:eastAsia="Times New Roman" w:hAnsi="Times New Roman" w:cs="Times New Roman"/>
          <w:sz w:val="28"/>
          <w:szCs w:val="28"/>
        </w:rPr>
      </w:pPr>
    </w:p>
    <w:p w14:paraId="0000010B" w14:textId="77777777" w:rsidR="0082123A" w:rsidRDefault="0082123A">
      <w:pPr>
        <w:spacing w:after="120" w:line="240" w:lineRule="auto"/>
        <w:ind w:left="-284" w:right="-607"/>
        <w:jc w:val="center"/>
        <w:rPr>
          <w:rFonts w:ascii="Times New Roman" w:eastAsia="Times New Roman" w:hAnsi="Times New Roman" w:cs="Times New Roman"/>
          <w:sz w:val="28"/>
          <w:szCs w:val="28"/>
        </w:rPr>
      </w:pPr>
    </w:p>
    <w:p w14:paraId="0000010C" w14:textId="77777777" w:rsidR="0082123A" w:rsidRDefault="0082123A"/>
    <w:sectPr w:rsidR="0082123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charset w:val="00"/>
    <w:family w:val="auto"/>
    <w:pitch w:val="default"/>
    <w:embedRegular r:id="rId1" w:fontKey="{C6C5497D-652C-4627-A710-F9FF23B203A5}"/>
  </w:font>
  <w:font w:name="Calibri">
    <w:panose1 w:val="020F0502020204030204"/>
    <w:charset w:val="CC"/>
    <w:family w:val="swiss"/>
    <w:pitch w:val="variable"/>
    <w:sig w:usb0="E0002EFF" w:usb1="C000247B" w:usb2="00000009" w:usb3="00000000" w:csb0="000001FF" w:csb1="00000000"/>
    <w:embedRegular r:id="rId2" w:fontKey="{57E15A1A-8FCF-42DF-8238-7B16FB637E27}"/>
    <w:embedBold r:id="rId3" w:fontKey="{219F3B81-1544-414F-A6DF-BD109C69D99D}"/>
  </w:font>
  <w:font w:name="Georgia">
    <w:panose1 w:val="02040502050405020303"/>
    <w:charset w:val="CC"/>
    <w:family w:val="roman"/>
    <w:pitch w:val="variable"/>
    <w:sig w:usb0="00000287" w:usb1="00000000" w:usb2="00000000" w:usb3="00000000" w:csb0="0000009F" w:csb1="00000000"/>
    <w:embedRegular r:id="rId4" w:fontKey="{E2449579-FB11-42C7-BEC2-911CFF77D6D5}"/>
    <w:embedItalic r:id="rId5" w:fontKey="{1B6AAC06-9B83-486F-BDCE-38C206284B65}"/>
  </w:font>
  <w:font w:name="Cambria">
    <w:panose1 w:val="02040503050406030204"/>
    <w:charset w:val="CC"/>
    <w:family w:val="roman"/>
    <w:pitch w:val="variable"/>
    <w:sig w:usb0="E00006FF" w:usb1="420024FF" w:usb2="02000000" w:usb3="00000000" w:csb0="0000019F" w:csb1="00000000"/>
    <w:embedRegular r:id="rId6" w:fontKey="{C817260D-088C-4A6F-AB17-205FF08B3C4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B0DB5"/>
    <w:multiLevelType w:val="multilevel"/>
    <w:tmpl w:val="0ECA9ED0"/>
    <w:lvl w:ilvl="0">
      <w:start w:val="1"/>
      <w:numFmt w:val="bullet"/>
      <w:lvlText w:val="˗"/>
      <w:lvlJc w:val="left"/>
      <w:pPr>
        <w:ind w:left="1429" w:hanging="360"/>
      </w:pPr>
      <w:rPr>
        <w:rFonts w:ascii="Times New Roman" w:eastAsia="Times New Roman" w:hAnsi="Times New Roman" w:cs="Times New Roman"/>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 w15:restartNumberingAfterBreak="0">
    <w:nsid w:val="02163B86"/>
    <w:multiLevelType w:val="multilevel"/>
    <w:tmpl w:val="95706B78"/>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0C42623F"/>
    <w:multiLevelType w:val="multilevel"/>
    <w:tmpl w:val="961E670A"/>
    <w:lvl w:ilvl="0">
      <w:start w:val="1"/>
      <w:numFmt w:val="bullet"/>
      <w:lvlText w:val="˗"/>
      <w:lvlJc w:val="left"/>
      <w:pPr>
        <w:ind w:left="1429" w:hanging="360"/>
      </w:pPr>
      <w:rPr>
        <w:rFonts w:ascii="Times New Roman" w:eastAsia="Times New Roman" w:hAnsi="Times New Roman" w:cs="Times New Roman"/>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3" w15:restartNumberingAfterBreak="0">
    <w:nsid w:val="22194DE8"/>
    <w:multiLevelType w:val="multilevel"/>
    <w:tmpl w:val="0BF63460"/>
    <w:lvl w:ilvl="0">
      <w:start w:val="1"/>
      <w:numFmt w:val="bullet"/>
      <w:lvlText w:val="˗"/>
      <w:lvlJc w:val="left"/>
      <w:pPr>
        <w:ind w:left="1429" w:hanging="360"/>
      </w:pPr>
      <w:rPr>
        <w:rFonts w:ascii="Times New Roman" w:eastAsia="Times New Roman" w:hAnsi="Times New Roman" w:cs="Times New Roman"/>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4" w15:restartNumberingAfterBreak="0">
    <w:nsid w:val="365223E7"/>
    <w:multiLevelType w:val="multilevel"/>
    <w:tmpl w:val="2578BD7E"/>
    <w:lvl w:ilvl="0">
      <w:start w:val="1"/>
      <w:numFmt w:val="bullet"/>
      <w:lvlText w:val="˗"/>
      <w:lvlJc w:val="left"/>
      <w:pPr>
        <w:ind w:left="1429" w:hanging="360"/>
      </w:pPr>
      <w:rPr>
        <w:rFonts w:ascii="Times New Roman" w:eastAsia="Times New Roman" w:hAnsi="Times New Roman" w:cs="Times New Roman"/>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5" w15:restartNumberingAfterBreak="0">
    <w:nsid w:val="3E38315D"/>
    <w:multiLevelType w:val="multilevel"/>
    <w:tmpl w:val="F5B6C8B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47956F2B"/>
    <w:multiLevelType w:val="multilevel"/>
    <w:tmpl w:val="167E5166"/>
    <w:lvl w:ilvl="0">
      <w:start w:val="1"/>
      <w:numFmt w:val="bullet"/>
      <w:lvlText w:val="˗"/>
      <w:lvlJc w:val="left"/>
      <w:pPr>
        <w:ind w:left="1429" w:hanging="360"/>
      </w:pPr>
      <w:rPr>
        <w:rFonts w:ascii="Times New Roman" w:eastAsia="Times New Roman" w:hAnsi="Times New Roman" w:cs="Times New Roman"/>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7" w15:restartNumberingAfterBreak="0">
    <w:nsid w:val="53ED6314"/>
    <w:multiLevelType w:val="multilevel"/>
    <w:tmpl w:val="7746570C"/>
    <w:lvl w:ilvl="0">
      <w:start w:val="1"/>
      <w:numFmt w:val="bullet"/>
      <w:lvlText w:val="˗"/>
      <w:lvlJc w:val="left"/>
      <w:pPr>
        <w:ind w:left="1429" w:hanging="360"/>
      </w:pPr>
      <w:rPr>
        <w:rFonts w:ascii="Times New Roman" w:eastAsia="Times New Roman" w:hAnsi="Times New Roman" w:cs="Times New Roman"/>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8" w15:restartNumberingAfterBreak="0">
    <w:nsid w:val="5A095EA4"/>
    <w:multiLevelType w:val="multilevel"/>
    <w:tmpl w:val="EB9073E2"/>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65101446">
    <w:abstractNumId w:val="2"/>
  </w:num>
  <w:num w:numId="2" w16cid:durableId="1776901940">
    <w:abstractNumId w:val="0"/>
  </w:num>
  <w:num w:numId="3" w16cid:durableId="1682471836">
    <w:abstractNumId w:val="4"/>
  </w:num>
  <w:num w:numId="4" w16cid:durableId="1076561438">
    <w:abstractNumId w:val="3"/>
  </w:num>
  <w:num w:numId="5" w16cid:durableId="1770009265">
    <w:abstractNumId w:val="8"/>
  </w:num>
  <w:num w:numId="6" w16cid:durableId="472603966">
    <w:abstractNumId w:val="1"/>
  </w:num>
  <w:num w:numId="7" w16cid:durableId="1325822522">
    <w:abstractNumId w:val="5"/>
  </w:num>
  <w:num w:numId="8" w16cid:durableId="1505391412">
    <w:abstractNumId w:val="7"/>
  </w:num>
  <w:num w:numId="9" w16cid:durableId="3107214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23A"/>
    <w:rsid w:val="00643044"/>
    <w:rsid w:val="0082123A"/>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082240B-E36F-47BE-850C-B80A6E84D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ru" w:eastAsia="ru-U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25</Pages>
  <Words>9716</Words>
  <Characters>55382</Characters>
  <Application>Microsoft Office Word</Application>
  <DocSecurity>0</DocSecurity>
  <Lines>461</Lines>
  <Paragraphs>129</Paragraphs>
  <ScaleCrop>false</ScaleCrop>
  <Company/>
  <LinksUpToDate>false</LinksUpToDate>
  <CharactersWithSpaces>64969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Анна</dc:creator>
  <cp:lastModifiedBy>Anna Yemelova</cp:lastModifiedBy>
  <cp:revision>2</cp:revision>
  <dcterms:created xsi:type="dcterms:W3CDTF">2024-05-07T07:23:00Z</dcterms:created>
  <dcterms:modified xsi:type="dcterms:W3CDTF">2024-05-07T07:23:00Z</dcterms:modified>
</cp:coreProperties>
</file>