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C8" w:rsidRDefault="00D22EC8" w:rsidP="00D22EC8">
      <w:r>
        <w:t>Hi All,</w:t>
      </w:r>
    </w:p>
    <w:p w:rsidR="00D22EC8" w:rsidRDefault="00D22EC8" w:rsidP="00D22EC8"/>
    <w:p w:rsidR="00D22EC8" w:rsidRDefault="00D22EC8" w:rsidP="00D22EC8">
      <w:r>
        <w:t>Please find the points discussed during the Kernel Demo for features developed until Sprint 7.</w:t>
      </w:r>
    </w:p>
    <w:p w:rsidR="00D22EC8" w:rsidRDefault="00D22EC8" w:rsidP="00D22EC8">
      <w:r>
        <w:t> </w:t>
      </w:r>
    </w:p>
    <w:p w:rsidR="00D22EC8" w:rsidRDefault="00D22EC8" w:rsidP="00D22EC8">
      <w:r>
        <w:t>Kindly add on/update as required.</w:t>
      </w:r>
    </w:p>
    <w:p w:rsidR="00D22EC8" w:rsidRDefault="00D22EC8" w:rsidP="00D22E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D22EC8" w:rsidRDefault="00D22EC8" w:rsidP="00D22EC8">
      <w:pPr>
        <w:rPr>
          <w:b/>
          <w:bCs/>
          <w:i/>
          <w:iCs/>
          <w:u w:val="single"/>
        </w:rPr>
      </w:pPr>
    </w:p>
    <w:p w:rsidR="00D22EC8" w:rsidRDefault="00D22EC8" w:rsidP="00D22E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Date: </w:t>
      </w:r>
    </w:p>
    <w:p w:rsidR="00D22EC8" w:rsidRDefault="00D22EC8" w:rsidP="00D22EC8">
      <w:r>
        <w:t>31 Jan 2019</w:t>
      </w:r>
    </w:p>
    <w:p w:rsidR="00D22EC8" w:rsidRDefault="00D22EC8" w:rsidP="00D22EC8">
      <w:pPr>
        <w:rPr>
          <w:color w:val="1F497D"/>
        </w:rPr>
      </w:pPr>
    </w:p>
    <w:p w:rsidR="00D22EC8" w:rsidRDefault="00D22EC8" w:rsidP="00D22EC8">
      <w:r>
        <w:rPr>
          <w:b/>
          <w:bCs/>
          <w:i/>
          <w:iCs/>
          <w:u w:val="single"/>
        </w:rPr>
        <w:t>Participants</w:t>
      </w:r>
      <w:r>
        <w:t>:</w:t>
      </w:r>
    </w:p>
    <w:p w:rsidR="00D22EC8" w:rsidRDefault="00D22EC8" w:rsidP="00D22EC8">
      <w:r>
        <w:t xml:space="preserve">Ramesh, Krishnan, </w:t>
      </w:r>
      <w:proofErr w:type="spellStart"/>
      <w:r>
        <w:t>Technoforte</w:t>
      </w:r>
      <w:proofErr w:type="spellEnd"/>
      <w:r>
        <w:t xml:space="preserve"> Team, Shravan, Romila, John, Amandeep, Resham, Shwetha, Gita, Kernel Team,</w:t>
      </w:r>
    </w:p>
    <w:p w:rsidR="00D22EC8" w:rsidRDefault="00D22EC8" w:rsidP="00D22EC8"/>
    <w:p w:rsidR="00D22EC8" w:rsidRDefault="00D22EC8" w:rsidP="00D22EC8">
      <w:r>
        <w:rPr>
          <w:b/>
          <w:bCs/>
          <w:i/>
          <w:iCs/>
          <w:u w:val="single"/>
        </w:rPr>
        <w:t>Document(s) Referred</w:t>
      </w:r>
      <w:r>
        <w:t>:</w:t>
      </w:r>
    </w:p>
    <w:p w:rsidR="00D22EC8" w:rsidRDefault="00D22EC8" w:rsidP="00D22EC8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Demo: </w:t>
      </w:r>
      <w:r>
        <w:rPr>
          <w:rFonts w:eastAsia="Times New Roman"/>
          <w:i/>
          <w:iCs/>
        </w:rPr>
        <w:t>Enclosed deck &lt;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Sprint 7 Kernel Demo.pptx&gt;</w:t>
      </w:r>
    </w:p>
    <w:p w:rsidR="00D22EC8" w:rsidRDefault="00D22EC8" w:rsidP="00D22EC8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Technical Review: </w:t>
      </w:r>
      <w:r>
        <w:rPr>
          <w:rFonts w:eastAsia="Times New Roman"/>
          <w:i/>
          <w:iCs/>
        </w:rPr>
        <w:t>GitHub Wiki</w:t>
      </w:r>
    </w:p>
    <w:p w:rsidR="00D22EC8" w:rsidRDefault="00D22EC8" w:rsidP="00D22EC8">
      <w:pPr>
        <w:ind w:left="720"/>
      </w:pPr>
    </w:p>
    <w:p w:rsidR="00D22EC8" w:rsidRDefault="00D22EC8" w:rsidP="00D22E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Feedback:</w:t>
      </w:r>
    </w:p>
    <w:p w:rsidR="00D22EC8" w:rsidRDefault="00D22EC8" w:rsidP="00D22EC8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The documentation was appreciated </w:t>
      </w:r>
    </w:p>
    <w:p w:rsidR="00D22EC8" w:rsidRDefault="00D22EC8" w:rsidP="00D22EC8"/>
    <w:p w:rsidR="00D22EC8" w:rsidRDefault="00D22EC8" w:rsidP="00D22EC8">
      <w:pPr>
        <w:rPr>
          <w:b/>
          <w:bCs/>
        </w:rPr>
      </w:pPr>
      <w:r>
        <w:rPr>
          <w:b/>
          <w:bCs/>
          <w:i/>
          <w:iCs/>
          <w:u w:val="single"/>
        </w:rPr>
        <w:t>Points Concluded/Action Items</w:t>
      </w:r>
      <w:r>
        <w:rPr>
          <w:b/>
          <w:bCs/>
        </w:rPr>
        <w:t>: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  <w:u w:val="single"/>
        </w:rPr>
        <w:t>UIN generator:</w:t>
      </w:r>
      <w:r>
        <w:rPr>
          <w:rFonts w:eastAsia="Times New Roman"/>
          <w:color w:val="FF0000"/>
        </w:rPr>
        <w:t xml:space="preserve"> 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Come up with an intermediary status for UIN allocation which will convey that UIN is only issued but not allocated – </w:t>
      </w:r>
      <w:r>
        <w:rPr>
          <w:rFonts w:eastAsia="Times New Roman"/>
          <w:color w:val="FF0000"/>
        </w:rPr>
        <w:t>Amandeep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Registration Processor should acknowledge and respond to the UIN generator for successful/unsuccessful allocation of UIN - </w:t>
      </w:r>
      <w:r>
        <w:rPr>
          <w:rFonts w:eastAsia="Times New Roman"/>
          <w:color w:val="FF0000"/>
        </w:rPr>
        <w:t>Rounak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Analyze on whether separate DBs are required for “Used” and “Not Used” UINs or not – </w:t>
      </w:r>
      <w:r>
        <w:rPr>
          <w:rFonts w:eastAsia="Times New Roman"/>
          <w:color w:val="FF0000"/>
        </w:rPr>
        <w:t>John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>Audit manager: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Standardize the approach for deciding Event ID and Event Name in Audit Records to be used across MOSIP for every event – </w:t>
      </w:r>
      <w:r>
        <w:rPr>
          <w:rFonts w:eastAsia="Times New Roman"/>
          <w:color w:val="FF0000"/>
        </w:rPr>
        <w:t>All BAs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Discuss on setting up a Language Bundle for Description Field for Audit Logs – </w:t>
      </w:r>
      <w:r>
        <w:rPr>
          <w:rFonts w:eastAsia="Times New Roman"/>
          <w:color w:val="FF0000"/>
        </w:rPr>
        <w:t>John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  <w:color w:val="000000"/>
        </w:rPr>
        <w:t xml:space="preserve">Create test cases for Corrupt transaction and loss of Audit Transactions in Audit Manager </w:t>
      </w:r>
      <w:r>
        <w:rPr>
          <w:rFonts w:eastAsia="Times New Roman"/>
          <w:color w:val="FF0000"/>
        </w:rPr>
        <w:t>– Jyoti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>Sync Handler: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Analyze on whether Kernel Sync Handler Service should respond with Last Updated Timestamp or not – </w:t>
      </w:r>
      <w:r>
        <w:rPr>
          <w:rFonts w:eastAsia="Times New Roman"/>
          <w:color w:val="FF0000"/>
        </w:rPr>
        <w:t>Amandeep/John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As part of Sync Service, do we really need to sync list of User and Roles or only syncing Roles and Users suffice the need – </w:t>
      </w:r>
      <w:r>
        <w:rPr>
          <w:rFonts w:eastAsia="Times New Roman"/>
          <w:color w:val="FF0000"/>
        </w:rPr>
        <w:t>Amandeep/John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For sync – Does incremental sync include deletions as well? – </w:t>
      </w:r>
      <w:r>
        <w:rPr>
          <w:rFonts w:eastAsia="Times New Roman"/>
          <w:color w:val="FF0000"/>
        </w:rPr>
        <w:t xml:space="preserve">Resham </w:t>
      </w:r>
      <w:r>
        <w:rPr>
          <w:rFonts w:eastAsia="Times New Roman"/>
        </w:rPr>
        <w:t>(</w:t>
      </w:r>
      <w:r>
        <w:rPr>
          <w:rFonts w:eastAsia="Times New Roman"/>
          <w:highlight w:val="cyan"/>
        </w:rPr>
        <w:t xml:space="preserve">Done </w:t>
      </w:r>
      <w:r>
        <w:rPr>
          <w:rFonts w:eastAsia="Times New Roman"/>
          <w:b/>
          <w:bCs/>
          <w:highlight w:val="cyan"/>
        </w:rPr>
        <w:t xml:space="preserve">- </w:t>
      </w:r>
      <w:r>
        <w:rPr>
          <w:rFonts w:eastAsia="Times New Roman"/>
          <w:highlight w:val="cyan"/>
        </w:rPr>
        <w:t>Verified with the Reg. Client team. Yes. It includes deletions</w:t>
      </w:r>
      <w:r>
        <w:rPr>
          <w:rFonts w:eastAsia="Times New Roman"/>
        </w:rPr>
        <w:t>)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Do we have the possibility of completely erasing/removing data from a machine which is not specific to the Reg. Centre? Considering a scenario wherein the RO moves with the machine from one center to another – This has not been considered so far. It has now been included in JIRA, refer MOS-13698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License Key Generation: 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  <w:color w:val="FF0000"/>
        </w:rPr>
      </w:pPr>
      <w:r>
        <w:rPr>
          <w:rFonts w:eastAsia="Times New Roman"/>
        </w:rPr>
        <w:lastRenderedPageBreak/>
        <w:t xml:space="preserve">Come up with requirements of manually blocking(Temporary/Permanently) license Keys through Admin Portal – </w:t>
      </w:r>
      <w:r>
        <w:rPr>
          <w:rFonts w:eastAsia="Times New Roman"/>
          <w:color w:val="FF0000"/>
        </w:rPr>
        <w:t>Amandeep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Transliteration: 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Verify with GoM/SI for transliteration libraries support from SI – </w:t>
      </w:r>
      <w:r>
        <w:rPr>
          <w:rFonts w:eastAsia="Times New Roman"/>
          <w:color w:val="FF0000"/>
        </w:rPr>
        <w:t xml:space="preserve">Resham </w:t>
      </w:r>
      <w:r>
        <w:rPr>
          <w:rFonts w:eastAsia="Times New Roman"/>
        </w:rPr>
        <w:t>(</w:t>
      </w:r>
      <w:r>
        <w:rPr>
          <w:rFonts w:eastAsia="Times New Roman"/>
          <w:highlight w:val="cyan"/>
        </w:rPr>
        <w:t>Done-Mail sent to GoM – We will need to wait until SI is onboarded</w:t>
      </w:r>
      <w:r>
        <w:rPr>
          <w:rFonts w:eastAsia="Times New Roman"/>
        </w:rPr>
        <w:t>)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Static PIN generation: 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  <w:u w:val="single"/>
        </w:rPr>
      </w:pPr>
      <w:r>
        <w:rPr>
          <w:rFonts w:eastAsia="Times New Roman"/>
        </w:rPr>
        <w:t xml:space="preserve">Re-check with IDA team if this has been implemented – </w:t>
      </w:r>
      <w:r>
        <w:rPr>
          <w:rFonts w:eastAsia="Times New Roman"/>
          <w:color w:val="FF0000"/>
        </w:rPr>
        <w:t xml:space="preserve">Resham </w:t>
      </w:r>
      <w:r>
        <w:rPr>
          <w:rFonts w:eastAsia="Times New Roman"/>
        </w:rPr>
        <w:t>(</w:t>
      </w:r>
      <w:r>
        <w:rPr>
          <w:rFonts w:eastAsia="Times New Roman"/>
          <w:highlight w:val="cyan"/>
        </w:rPr>
        <w:t>Done – IDA team has confirmed that this has been developed</w:t>
      </w:r>
      <w:r>
        <w:rPr>
          <w:rFonts w:eastAsia="Times New Roman"/>
        </w:rPr>
        <w:t>)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ID Validators: 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  <w:color w:val="FF0000"/>
        </w:rPr>
      </w:pPr>
      <w:r>
        <w:rPr>
          <w:rFonts w:eastAsia="Times New Roman"/>
        </w:rPr>
        <w:t xml:space="preserve">Analyze on whether there is a need for ID Validators or not – </w:t>
      </w:r>
      <w:r>
        <w:rPr>
          <w:rFonts w:eastAsia="Times New Roman"/>
          <w:color w:val="FF0000"/>
        </w:rPr>
        <w:t>All BA/Architects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Token ID: 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Analyze on whether do we need a Hash algorithm or a random number will suffice for Token ID – </w:t>
      </w:r>
      <w:r>
        <w:rPr>
          <w:rFonts w:eastAsia="Times New Roman"/>
          <w:color w:val="FF0000"/>
        </w:rPr>
        <w:t>John/Amandeep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QR Code: 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  <w:color w:val="FF0000"/>
        </w:rPr>
      </w:pPr>
      <w:r>
        <w:rPr>
          <w:rFonts w:eastAsia="Times New Roman"/>
        </w:rPr>
        <w:t xml:space="preserve">Analyze on how QR code can handle encryption of Data - </w:t>
      </w:r>
      <w:r>
        <w:rPr>
          <w:rFonts w:eastAsia="Times New Roman"/>
          <w:color w:val="FF0000"/>
        </w:rPr>
        <w:t>John</w:t>
      </w:r>
    </w:p>
    <w:p w:rsidR="00D22EC8" w:rsidRDefault="00D22EC8" w:rsidP="00D22EC8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  <w:u w:val="single"/>
        </w:rPr>
        <w:t>Master Data</w:t>
      </w:r>
      <w:r>
        <w:rPr>
          <w:rFonts w:eastAsia="Times New Roman"/>
        </w:rPr>
        <w:t>:</w:t>
      </w:r>
    </w:p>
    <w:p w:rsidR="00D22EC8" w:rsidRDefault="00D22EC8" w:rsidP="00D22EC8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Testing team to create their own scripts to put data in Master DB – </w:t>
      </w:r>
      <w:r>
        <w:rPr>
          <w:rFonts w:eastAsia="Times New Roman"/>
          <w:color w:val="FF0000"/>
        </w:rPr>
        <w:t>Jyoti</w:t>
      </w:r>
    </w:p>
    <w:p w:rsidR="00D22EC8" w:rsidRDefault="00D22EC8" w:rsidP="00D22EC8">
      <w:pPr>
        <w:ind w:left="1440"/>
      </w:pPr>
    </w:p>
    <w:p w:rsidR="00D22EC8" w:rsidRDefault="00D22EC8" w:rsidP="00D22EC8">
      <w:r>
        <w:t>Thanks &amp; Regards,</w:t>
      </w:r>
    </w:p>
    <w:p w:rsidR="00D22EC8" w:rsidRDefault="00D22EC8" w:rsidP="00D22EC8">
      <w:r>
        <w:t>Amandeep Khanuja</w:t>
      </w:r>
    </w:p>
    <w:p w:rsidR="00D22EC8" w:rsidRDefault="00D22EC8" w:rsidP="00D22EC8">
      <w:r>
        <w:t>Business Analyst</w:t>
      </w:r>
    </w:p>
    <w:p w:rsidR="00D22EC8" w:rsidRDefault="00D22EC8" w:rsidP="00D22EC8"/>
    <w:p w:rsidR="00D22EC8" w:rsidRDefault="00D22EC8" w:rsidP="00D22EC8">
      <w:pPr>
        <w:outlineLvl w:val="0"/>
      </w:pPr>
      <w:r>
        <w:rPr>
          <w:b/>
          <w:bCs/>
        </w:rPr>
        <w:t>From:</w:t>
      </w:r>
      <w:r>
        <w:t xml:space="preserve"> Google Calendar [</w:t>
      </w:r>
      <w:hyperlink r:id="rId7" w:history="1">
        <w:r>
          <w:rPr>
            <w:rStyle w:val="Hyperlink"/>
          </w:rPr>
          <w:t>mailto:calendar-notification@google.com</w:t>
        </w:r>
      </w:hyperlink>
      <w:r>
        <w:t xml:space="preserve">] </w:t>
      </w:r>
      <w:r>
        <w:rPr>
          <w:b/>
          <w:bCs/>
        </w:rPr>
        <w:t xml:space="preserve">On Behalf Of </w:t>
      </w:r>
      <w:hyperlink r:id="rId8" w:history="1">
        <w:r>
          <w:rPr>
            <w:rStyle w:val="Hyperlink"/>
          </w:rPr>
          <w:t>krish@mosip.io</w:t>
        </w:r>
      </w:hyperlink>
      <w:r>
        <w:br/>
      </w:r>
      <w:r>
        <w:rPr>
          <w:b/>
          <w:bCs/>
        </w:rPr>
        <w:t>Sent:</w:t>
      </w:r>
      <w:r>
        <w:t xml:space="preserve"> Thursday, January 31, 2019 3:04 PM</w:t>
      </w:r>
      <w:r>
        <w:br/>
      </w:r>
      <w:r>
        <w:rPr>
          <w:b/>
          <w:bCs/>
        </w:rPr>
        <w:t>To:</w:t>
      </w:r>
      <w:r>
        <w:t xml:space="preserve"> Shravan Poorigali &lt;</w:t>
      </w:r>
      <w:hyperlink r:id="rId9" w:history="1">
        <w:r>
          <w:rPr>
            <w:rStyle w:val="Hyperlink"/>
          </w:rPr>
          <w:t>Shravan.Poorigali@mindtree.com</w:t>
        </w:r>
      </w:hyperlink>
      <w:r>
        <w:t xml:space="preserve">&gt;; </w:t>
      </w:r>
      <w:hyperlink r:id="rId10" w:history="1">
        <w:r>
          <w:rPr>
            <w:rStyle w:val="Hyperlink"/>
          </w:rPr>
          <w:t>shri@mosip.io</w:t>
        </w:r>
      </w:hyperlink>
      <w:r>
        <w:t>; Resham Chugani &lt;</w:t>
      </w:r>
      <w:hyperlink r:id="rId11" w:history="1">
        <w:r>
          <w:rPr>
            <w:rStyle w:val="Hyperlink"/>
          </w:rPr>
          <w:t>Resham.Chugani@mindtree.com</w:t>
        </w:r>
      </w:hyperlink>
      <w:r>
        <w:t>&gt;; Gita Vittal Rao Phutane &lt;</w:t>
      </w:r>
      <w:hyperlink r:id="rId12" w:history="1">
        <w:r>
          <w:rPr>
            <w:rStyle w:val="Hyperlink"/>
          </w:rPr>
          <w:t>Gita.Phutane@mindtree.com</w:t>
        </w:r>
      </w:hyperlink>
      <w:r>
        <w:t>&gt;; Narender Mandan &lt;</w:t>
      </w:r>
      <w:hyperlink r:id="rId13" w:history="1">
        <w:r>
          <w:rPr>
            <w:rStyle w:val="Hyperlink"/>
          </w:rPr>
          <w:t>Narender.Mandan@mindtree.com</w:t>
        </w:r>
      </w:hyperlink>
      <w:r>
        <w:t>&gt;; Uday Kumar &lt;</w:t>
      </w:r>
      <w:hyperlink r:id="rId14" w:history="1">
        <w:r>
          <w:rPr>
            <w:rStyle w:val="Hyperlink"/>
          </w:rPr>
          <w:t>Uday.Kumar@mindtree.com</w:t>
        </w:r>
      </w:hyperlink>
      <w:r>
        <w:t>&gt;; Shwetha Mruthyunjaya &lt;</w:t>
      </w:r>
      <w:hyperlink r:id="rId15" w:history="1">
        <w:r>
          <w:rPr>
            <w:rStyle w:val="Hyperlink"/>
          </w:rPr>
          <w:t>Shwetha.Mruthyunjaya@mindtree.com</w:t>
        </w:r>
      </w:hyperlink>
      <w:r>
        <w:t>&gt;; Amandeep Khanuja &lt;</w:t>
      </w:r>
      <w:hyperlink r:id="rId16" w:history="1">
        <w:r>
          <w:rPr>
            <w:rStyle w:val="Hyperlink"/>
          </w:rPr>
          <w:t>Amandeep.Khanuja@mindtree.com</w:t>
        </w:r>
      </w:hyperlink>
      <w:r>
        <w:t>&gt;; Rahuul Chettri(Associate) &lt;</w:t>
      </w:r>
      <w:hyperlink r:id="rId17" w:history="1">
        <w:r>
          <w:rPr>
            <w:rStyle w:val="Hyperlink"/>
          </w:rPr>
          <w:t>Rahuul.Chettri@mindtree.com</w:t>
        </w:r>
      </w:hyperlink>
      <w:r>
        <w:t>&gt;; Romila Mattu &lt;</w:t>
      </w:r>
      <w:hyperlink r:id="rId18" w:history="1">
        <w:r>
          <w:rPr>
            <w:rStyle w:val="Hyperlink"/>
          </w:rPr>
          <w:t>Romila.Mattu@mindtree.com</w:t>
        </w:r>
      </w:hyperlink>
      <w:r>
        <w:t xml:space="preserve">&gt;; </w:t>
      </w:r>
      <w:hyperlink r:id="rId19" w:history="1">
        <w:r>
          <w:rPr>
            <w:rStyle w:val="Hyperlink"/>
          </w:rPr>
          <w:t>ramesh@mosip.io</w:t>
        </w:r>
      </w:hyperlink>
      <w:r>
        <w:t xml:space="preserve">; </w:t>
      </w:r>
      <w:hyperlink r:id="rId20" w:history="1">
        <w:r>
          <w:rPr>
            <w:rStyle w:val="Hyperlink"/>
          </w:rPr>
          <w:t>arun@mosip.io</w:t>
        </w:r>
      </w:hyperlink>
      <w:r>
        <w:t>; Neha &lt;</w:t>
      </w:r>
      <w:hyperlink r:id="rId21" w:history="1">
        <w:r>
          <w:rPr>
            <w:rStyle w:val="Hyperlink"/>
          </w:rPr>
          <w:t>Neha.Sinha@mindtree.com</w:t>
        </w:r>
      </w:hyperlink>
      <w:r>
        <w:t>&gt;; Dharmesh Khandelwal &lt;</w:t>
      </w:r>
      <w:hyperlink r:id="rId22" w:history="1">
        <w:r>
          <w:rPr>
            <w:rStyle w:val="Hyperlink"/>
          </w:rPr>
          <w:t>Dharmesh.Khandelwal@mindtree.com</w:t>
        </w:r>
      </w:hyperlink>
      <w:r>
        <w:t>&gt;; Sidhant Agarwal &lt;</w:t>
      </w:r>
      <w:hyperlink r:id="rId23" w:history="1">
        <w:r>
          <w:rPr>
            <w:rStyle w:val="Hyperlink"/>
          </w:rPr>
          <w:t>Sidhant.Agarwal2@mindtree.com</w:t>
        </w:r>
      </w:hyperlink>
      <w:r>
        <w:t>&gt;; Lalana Mishra &lt;</w:t>
      </w:r>
      <w:hyperlink r:id="rId24" w:history="1">
        <w:r>
          <w:rPr>
            <w:rStyle w:val="Hyperlink"/>
          </w:rPr>
          <w:t>Lalana.Mishra@mindtree.com</w:t>
        </w:r>
      </w:hyperlink>
      <w:r>
        <w:t xml:space="preserve">&gt;; </w:t>
      </w:r>
      <w:hyperlink r:id="rId25" w:history="1">
        <w:r>
          <w:rPr>
            <w:rStyle w:val="Hyperlink"/>
          </w:rPr>
          <w:t>mishra.anadi@gmail.com</w:t>
        </w:r>
      </w:hyperlink>
      <w:r>
        <w:t>; Mosip CoreKernel &lt;</w:t>
      </w:r>
      <w:hyperlink r:id="rId26" w:history="1">
        <w:r>
          <w:rPr>
            <w:rStyle w:val="Hyperlink"/>
          </w:rPr>
          <w:t>mosip.corekernel@mindtree.com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MOSIP Demo: Core Kernel - some notes </w:t>
      </w:r>
    </w:p>
    <w:p w:rsidR="00D22EC8" w:rsidRDefault="00D22EC8" w:rsidP="00D22EC8"/>
    <w:p w:rsidR="00D22EC8" w:rsidRDefault="00D22EC8" w:rsidP="00D22EC8">
      <w:pPr>
        <w:pStyle w:val="NormalWeb"/>
        <w:rPr>
          <w:color w:val="0000FF"/>
        </w:rPr>
      </w:pPr>
      <w:r>
        <w:rPr>
          <w:color w:val="0000FF"/>
        </w:rPr>
        <w:t xml:space="preserve">* This e-mail originated outside of Mindtree. Exercise caution before clicking links or opening attachments * </w:t>
      </w:r>
    </w:p>
    <w:p w:rsidR="00D22EC8" w:rsidRDefault="00D22EC8" w:rsidP="00D22EC8">
      <w:pPr>
        <w:pStyle w:val="NormalWeb"/>
      </w:pPr>
      <w:r>
        <w:t xml:space="preserve">Some notes taken today </w:t>
      </w:r>
      <w:proofErr w:type="gramStart"/>
      <w:r>
        <w:t>....take</w:t>
      </w:r>
      <w:proofErr w:type="gramEnd"/>
      <w:r>
        <w:t xml:space="preserve"> it forward if it is useful</w:t>
      </w:r>
    </w:p>
    <w:p w:rsidR="00D22EC8" w:rsidRDefault="00D22EC8" w:rsidP="00D22EC8">
      <w:pPr>
        <w:pStyle w:val="NormalWeb"/>
      </w:pPr>
      <w:r>
        <w:t>Kernel Demo</w:t>
      </w:r>
      <w:r>
        <w:br/>
        <w:t>===========</w:t>
      </w:r>
    </w:p>
    <w:p w:rsidR="00D22EC8" w:rsidRDefault="00D22EC8" w:rsidP="00D22EC8">
      <w:pPr>
        <w:pStyle w:val="NormalWeb"/>
      </w:pPr>
      <w:proofErr w:type="spellStart"/>
      <w:r>
        <w:t>KeyManager</w:t>
      </w:r>
      <w:proofErr w:type="spellEnd"/>
      <w:r>
        <w:t xml:space="preserve"> Service</w:t>
      </w:r>
      <w:r>
        <w:br/>
        <w:t>-----------------</w:t>
      </w:r>
      <w:r>
        <w:br/>
        <w:t>-The focus can shift to testing and automating Kernel services as much work has been completed</w:t>
      </w:r>
      <w:r>
        <w:br/>
      </w:r>
      <w:r>
        <w:lastRenderedPageBreak/>
        <w:t>How about creating a Kernel Test services in the lines of Kernel services?</w:t>
      </w:r>
      <w:r>
        <w:br/>
        <w:t>Specifically API testing</w:t>
      </w:r>
    </w:p>
    <w:p w:rsidR="00D22EC8" w:rsidRDefault="00D22EC8" w:rsidP="00D22EC8">
      <w:pPr>
        <w:pStyle w:val="NormalWeb"/>
      </w:pPr>
      <w:r>
        <w:br/>
        <w:t>-Application ID generation tests as per policy</w:t>
      </w:r>
    </w:p>
    <w:p w:rsidR="00D22EC8" w:rsidRDefault="00D22EC8" w:rsidP="00D22EC8">
      <w:pPr>
        <w:pStyle w:val="NormalWeb"/>
      </w:pPr>
      <w:r>
        <w:t>-</w:t>
      </w:r>
      <w:proofErr w:type="spellStart"/>
      <w:r>
        <w:t>SoftHSM</w:t>
      </w:r>
      <w:proofErr w:type="spellEnd"/>
      <w:r>
        <w:br/>
        <w:t>Testing by hooking different adapters</w:t>
      </w:r>
    </w:p>
    <w:p w:rsidR="00D22EC8" w:rsidRDefault="00D22EC8" w:rsidP="00D22EC8">
      <w:pPr>
        <w:pStyle w:val="NormalWeb"/>
      </w:pPr>
      <w:r>
        <w:t>-</w:t>
      </w:r>
      <w:proofErr w:type="spellStart"/>
      <w:r>
        <w:t>Keyvalidity</w:t>
      </w:r>
      <w:proofErr w:type="spellEnd"/>
      <w:r>
        <w:t xml:space="preserve"> checks - switching checks</w:t>
      </w:r>
      <w:r>
        <w:br/>
        <w:t xml:space="preserve">-Expiry simulation - expiring the key </w:t>
      </w:r>
      <w:proofErr w:type="spellStart"/>
      <w:r>
        <w:t>articially</w:t>
      </w:r>
      <w:proofErr w:type="spellEnd"/>
    </w:p>
    <w:p w:rsidR="00D22EC8" w:rsidRDefault="00D22EC8" w:rsidP="00D22EC8">
      <w:pPr>
        <w:pStyle w:val="NormalWeb"/>
      </w:pPr>
      <w:r>
        <w:br/>
        <w:t>==========================================================================</w:t>
      </w:r>
    </w:p>
    <w:p w:rsidR="00D22EC8" w:rsidRDefault="00D22EC8" w:rsidP="00D22EC8">
      <w:pPr>
        <w:pStyle w:val="NormalWeb"/>
      </w:pPr>
      <w:r>
        <w:t>UIN Generator service</w:t>
      </w:r>
      <w:r>
        <w:br/>
        <w:t>---------------------</w:t>
      </w:r>
      <w:r>
        <w:br/>
        <w:t>-Configurable UIN pool - what happens after service restart - persistence check</w:t>
      </w:r>
      <w:r>
        <w:br/>
        <w:t>-Should not get re-used</w:t>
      </w:r>
      <w:r>
        <w:br/>
        <w:t>-Failure - but issued UIN marks as TRUE</w:t>
      </w:r>
      <w:r>
        <w:br/>
        <w:t>-Refresh the pool completely - clear-off the pool and put fresh ones</w:t>
      </w:r>
    </w:p>
    <w:p w:rsidR="00D22EC8" w:rsidRDefault="00D22EC8" w:rsidP="00D22EC8">
      <w:pPr>
        <w:pStyle w:val="NormalWeb"/>
      </w:pPr>
      <w:r>
        <w:br/>
        <w:t>=============================================================================</w:t>
      </w:r>
    </w:p>
    <w:p w:rsidR="00D22EC8" w:rsidRDefault="00D22EC8" w:rsidP="00D22EC8">
      <w:pPr>
        <w:pStyle w:val="NormalWeb"/>
      </w:pPr>
      <w:r>
        <w:t>Audit Service</w:t>
      </w:r>
      <w:r>
        <w:br/>
        <w:t>-------------</w:t>
      </w:r>
    </w:p>
    <w:p w:rsidR="00D22EC8" w:rsidRDefault="00D22EC8" w:rsidP="00D22EC8">
      <w:pPr>
        <w:pStyle w:val="NormalWeb"/>
      </w:pPr>
      <w:r>
        <w:t xml:space="preserve">Application ID and </w:t>
      </w:r>
      <w:proofErr w:type="spellStart"/>
      <w:r>
        <w:t>EventID</w:t>
      </w:r>
      <w:proofErr w:type="spellEnd"/>
      <w:r>
        <w:t xml:space="preserve"> </w:t>
      </w:r>
    </w:p>
    <w:p w:rsidR="00D22EC8" w:rsidRDefault="00D22EC8" w:rsidP="00D22EC8">
      <w:pPr>
        <w:pStyle w:val="NormalWeb"/>
      </w:pPr>
      <w:r>
        <w:t xml:space="preserve">audit table generation of IDs in row form needs to be </w:t>
      </w:r>
      <w:proofErr w:type="spellStart"/>
      <w:r>
        <w:t>thorougly</w:t>
      </w:r>
      <w:proofErr w:type="spellEnd"/>
      <w:r>
        <w:t xml:space="preserve"> tested per application </w:t>
      </w:r>
    </w:p>
    <w:p w:rsidR="00D22EC8" w:rsidRDefault="00D22EC8" w:rsidP="00D22EC8">
      <w:pPr>
        <w:pStyle w:val="NormalWeb"/>
      </w:pPr>
      <w:r>
        <w:t>==============================================================================</w:t>
      </w:r>
    </w:p>
    <w:p w:rsidR="00D22EC8" w:rsidRDefault="00D22EC8" w:rsidP="00D22EC8">
      <w:pPr>
        <w:pStyle w:val="NormalWeb"/>
      </w:pPr>
      <w:r>
        <w:t>OTP Service</w:t>
      </w:r>
      <w:r>
        <w:br/>
        <w:t>-----------</w:t>
      </w:r>
    </w:p>
    <w:p w:rsidR="00D22EC8" w:rsidRDefault="00D22EC8" w:rsidP="00D22EC8">
      <w:pPr>
        <w:pStyle w:val="NormalWeb"/>
      </w:pPr>
      <w:r>
        <w:t>email-service</w:t>
      </w:r>
      <w:r>
        <w:br/>
        <w:t>-------------</w:t>
      </w:r>
      <w:r>
        <w:br/>
        <w:t xml:space="preserve">How do we automatically </w:t>
      </w:r>
      <w:proofErr w:type="gramStart"/>
      <w:r>
        <w:t>check ?</w:t>
      </w:r>
      <w:proofErr w:type="gramEnd"/>
      <w:r>
        <w:br/>
      </w:r>
      <w:proofErr w:type="spellStart"/>
      <w:r>
        <w:t>deadletter</w:t>
      </w:r>
      <w:proofErr w:type="spellEnd"/>
      <w:r>
        <w:t xml:space="preserve"> box</w:t>
      </w:r>
    </w:p>
    <w:p w:rsidR="00D22EC8" w:rsidRDefault="00D22EC8" w:rsidP="00D22EC8">
      <w:pPr>
        <w:pStyle w:val="NormalWeb"/>
      </w:pPr>
      <w:r>
        <w:t>SMS Service</w:t>
      </w:r>
      <w:r>
        <w:br/>
        <w:t>-----------</w:t>
      </w:r>
      <w:r>
        <w:br/>
        <w:t>We are using a free MSG91 gateway service</w:t>
      </w:r>
      <w:r>
        <w:br/>
        <w:t xml:space="preserve">For load testing we would need </w:t>
      </w:r>
      <w:proofErr w:type="spellStart"/>
      <w:proofErr w:type="gramStart"/>
      <w:r>
        <w:t>a</w:t>
      </w:r>
      <w:proofErr w:type="spellEnd"/>
      <w:proofErr w:type="gramEnd"/>
      <w:r>
        <w:t xml:space="preserve"> actual purchased gateway</w:t>
      </w:r>
    </w:p>
    <w:p w:rsidR="00D22EC8" w:rsidRDefault="00D22EC8" w:rsidP="00D22EC8">
      <w:pPr>
        <w:pStyle w:val="NormalWeb"/>
      </w:pPr>
      <w:r>
        <w:lastRenderedPageBreak/>
        <w:br/>
        <w:t>==================================================================================</w:t>
      </w:r>
      <w:r>
        <w:br/>
        <w:t xml:space="preserve">Master data sync </w:t>
      </w:r>
      <w:r>
        <w:br/>
        <w:t>---------------</w:t>
      </w:r>
      <w:r>
        <w:br/>
        <w:t xml:space="preserve">How are we </w:t>
      </w:r>
      <w:proofErr w:type="gramStart"/>
      <w:r>
        <w:t>automating ?</w:t>
      </w:r>
      <w:proofErr w:type="gramEnd"/>
    </w:p>
    <w:p w:rsidR="00D22EC8" w:rsidRDefault="00D22EC8" w:rsidP="00D22EC8">
      <w:pPr>
        <w:pStyle w:val="NormalWeb"/>
      </w:pPr>
      <w:r>
        <w:t>s</w:t>
      </w:r>
      <w:r>
        <w:br/>
        <w:t>=================================================================================</w:t>
      </w:r>
      <w:r>
        <w:br/>
        <w:t>ID Generator Java API</w:t>
      </w:r>
      <w:r>
        <w:br/>
        <w:t>---------------------</w:t>
      </w:r>
    </w:p>
    <w:p w:rsidR="00D22EC8" w:rsidRDefault="00D22EC8" w:rsidP="00D22EC8">
      <w:pPr>
        <w:pStyle w:val="NormalWeb"/>
      </w:pPr>
      <w:r>
        <w:br/>
        <w:t xml:space="preserve">ID Validator </w:t>
      </w:r>
      <w:r>
        <w:br/>
        <w:t>-----------</w:t>
      </w:r>
      <w:r>
        <w:br/>
        <w:t xml:space="preserve">why is it required and where it is used? </w:t>
      </w:r>
      <w:proofErr w:type="spellStart"/>
      <w:r>
        <w:t>TEam</w:t>
      </w:r>
      <w:proofErr w:type="spellEnd"/>
      <w:r>
        <w:t xml:space="preserve"> to come back</w:t>
      </w:r>
      <w:r>
        <w:br/>
        <w:t xml:space="preserve">May be QA team can use it </w:t>
      </w:r>
    </w:p>
    <w:p w:rsidR="00D22EC8" w:rsidRDefault="00D22EC8" w:rsidP="00D22EC8">
      <w:pPr>
        <w:pStyle w:val="NormalWeb"/>
      </w:pPr>
      <w:r>
        <w:br/>
        <w:t>==================================================================================</w:t>
      </w:r>
    </w:p>
    <w:p w:rsidR="00D22EC8" w:rsidRDefault="00D22EC8" w:rsidP="00D22EC8">
      <w:pPr>
        <w:pStyle w:val="NormalWeb"/>
      </w:pPr>
    </w:p>
    <w:p w:rsidR="00251D09" w:rsidRDefault="00251D09">
      <w:bookmarkStart w:id="0" w:name="_GoBack"/>
      <w:bookmarkEnd w:id="0"/>
    </w:p>
    <w:sectPr w:rsidR="0025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E80" w:rsidRDefault="00E42E80" w:rsidP="00D22EC8">
      <w:r>
        <w:separator/>
      </w:r>
    </w:p>
  </w:endnote>
  <w:endnote w:type="continuationSeparator" w:id="0">
    <w:p w:rsidR="00E42E80" w:rsidRDefault="00E42E80" w:rsidP="00D2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E80" w:rsidRDefault="00E42E80" w:rsidP="00D22EC8">
      <w:r>
        <w:separator/>
      </w:r>
    </w:p>
  </w:footnote>
  <w:footnote w:type="continuationSeparator" w:id="0">
    <w:p w:rsidR="00E42E80" w:rsidRDefault="00E42E80" w:rsidP="00D2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2DE0"/>
    <w:multiLevelType w:val="hybridMultilevel"/>
    <w:tmpl w:val="13F0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28D2"/>
    <w:multiLevelType w:val="hybridMultilevel"/>
    <w:tmpl w:val="A24C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FC63396">
      <w:start w:val="1"/>
      <w:numFmt w:val="lowerLetter"/>
      <w:lvlText w:val="%2."/>
      <w:lvlJc w:val="left"/>
      <w:pPr>
        <w:ind w:left="1440" w:hanging="360"/>
      </w:pPr>
      <w:rPr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463B"/>
    <w:multiLevelType w:val="hybridMultilevel"/>
    <w:tmpl w:val="13F0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09"/>
    <w:rsid w:val="00251D09"/>
    <w:rsid w:val="00D22EC8"/>
    <w:rsid w:val="00E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D0805-3A9E-4AD6-A57A-F192946A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EC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E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2E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@mosip.io" TargetMode="External"/><Relationship Id="rId13" Type="http://schemas.openxmlformats.org/officeDocument/2006/relationships/hyperlink" Target="mailto:Narender.Mandan@mindtree.com" TargetMode="External"/><Relationship Id="rId18" Type="http://schemas.openxmlformats.org/officeDocument/2006/relationships/hyperlink" Target="mailto:Romila.Mattu@mindtree.com" TargetMode="External"/><Relationship Id="rId26" Type="http://schemas.openxmlformats.org/officeDocument/2006/relationships/hyperlink" Target="mailto:mosip.corekernel@mindtre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Neha.Sinha@mindtree.com" TargetMode="External"/><Relationship Id="rId7" Type="http://schemas.openxmlformats.org/officeDocument/2006/relationships/hyperlink" Target="mailto:calendar-notification@google.com" TargetMode="External"/><Relationship Id="rId12" Type="http://schemas.openxmlformats.org/officeDocument/2006/relationships/hyperlink" Target="mailto:Gita.Phutane@mindtree.com" TargetMode="External"/><Relationship Id="rId17" Type="http://schemas.openxmlformats.org/officeDocument/2006/relationships/hyperlink" Target="mailto:Rahuul.Chettri@mindtree.com" TargetMode="External"/><Relationship Id="rId25" Type="http://schemas.openxmlformats.org/officeDocument/2006/relationships/hyperlink" Target="mailto:mishra.anad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mandeep.Khanuja@mindtree.com" TargetMode="External"/><Relationship Id="rId20" Type="http://schemas.openxmlformats.org/officeDocument/2006/relationships/hyperlink" Target="mailto:arun@mosip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sham.Chugani@mindtree.com" TargetMode="External"/><Relationship Id="rId24" Type="http://schemas.openxmlformats.org/officeDocument/2006/relationships/hyperlink" Target="mailto:Lalana.Mishra@mindtre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hwetha.Mruthyunjaya@mindtree.com" TargetMode="External"/><Relationship Id="rId23" Type="http://schemas.openxmlformats.org/officeDocument/2006/relationships/hyperlink" Target="mailto:Sidhant.Agarwal2@mindtree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shri@mosip.io" TargetMode="External"/><Relationship Id="rId19" Type="http://schemas.openxmlformats.org/officeDocument/2006/relationships/hyperlink" Target="mailto:ramesh@mosip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ravan.Poorigali@mindtree.com" TargetMode="External"/><Relationship Id="rId14" Type="http://schemas.openxmlformats.org/officeDocument/2006/relationships/hyperlink" Target="mailto:Uday.Kumar@mindtree.com" TargetMode="External"/><Relationship Id="rId22" Type="http://schemas.openxmlformats.org/officeDocument/2006/relationships/hyperlink" Target="mailto:Dharmesh.Khandelwal@mindtree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Khanuja</dc:creator>
  <cp:keywords/>
  <dc:description/>
  <cp:lastModifiedBy>Amandeep Khanuja</cp:lastModifiedBy>
  <cp:revision>2</cp:revision>
  <dcterms:created xsi:type="dcterms:W3CDTF">2019-02-01T08:35:00Z</dcterms:created>
  <dcterms:modified xsi:type="dcterms:W3CDTF">2019-02-01T08:35:00Z</dcterms:modified>
</cp:coreProperties>
</file>