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07" w:rsidRDefault="00925E07" w:rsidP="00925E07">
      <w:r>
        <w:t>Hi Gurpreet,</w:t>
      </w:r>
    </w:p>
    <w:p w:rsidR="00925E07" w:rsidRDefault="00925E07" w:rsidP="00925E07"/>
    <w:p w:rsidR="00925E07" w:rsidRDefault="00925E07" w:rsidP="00925E07">
      <w:r>
        <w:t>Please find the responses from client in column 2 for the queries raised.</w:t>
      </w:r>
    </w:p>
    <w:p w:rsidR="00925E07" w:rsidRDefault="00925E07" w:rsidP="00925E07"/>
    <w:tbl>
      <w:tblPr>
        <w:tblW w:w="10440" w:type="dxa"/>
        <w:tblInd w:w="-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6120"/>
      </w:tblGrid>
      <w:tr w:rsidR="00925E07" w:rsidTr="00771A61">
        <w:trPr>
          <w:trHeight w:val="370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E07" w:rsidRDefault="00925E07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UA Registration/Authentication</w:t>
            </w:r>
            <w:r>
              <w:rPr>
                <w:rFonts w:ascii="Cambria" w:hAnsi="Cambria"/>
                <w:color w:val="000000"/>
              </w:rPr>
              <w:br/>
              <w:t>1. What are the UA authentication/authorization requirements from MOSIP?</w:t>
            </w:r>
            <w:r>
              <w:rPr>
                <w:rFonts w:ascii="Cambria" w:hAnsi="Cambria"/>
                <w:color w:val="000000"/>
              </w:rPr>
              <w:br/>
              <w:t xml:space="preserve">2. For registering a UA in MOSIP, a unique code will be </w:t>
            </w:r>
            <w:proofErr w:type="gramStart"/>
            <w:r>
              <w:rPr>
                <w:rFonts w:ascii="Cambria" w:hAnsi="Cambria"/>
                <w:color w:val="000000"/>
              </w:rPr>
              <w:t>assigned,  public</w:t>
            </w:r>
            <w:proofErr w:type="gramEnd"/>
            <w:r>
              <w:rPr>
                <w:rFonts w:ascii="Cambria" w:hAnsi="Cambria"/>
                <w:color w:val="000000"/>
              </w:rPr>
              <w:t xml:space="preserve"> key will be attached ,  private key will be stored, and license key will be generated and provided? Please validate.</w:t>
            </w:r>
            <w:r>
              <w:rPr>
                <w:rFonts w:ascii="Cambria" w:hAnsi="Cambria"/>
                <w:color w:val="000000"/>
              </w:rPr>
              <w:br/>
              <w:t xml:space="preserve">3. Auth/eKYC types will be tied to license </w:t>
            </w:r>
            <w:proofErr w:type="gramStart"/>
            <w:r>
              <w:rPr>
                <w:rFonts w:ascii="Cambria" w:hAnsi="Cambria"/>
                <w:color w:val="000000"/>
              </w:rPr>
              <w:t>key .</w:t>
            </w:r>
            <w:proofErr w:type="gramEnd"/>
            <w:r>
              <w:rPr>
                <w:rFonts w:ascii="Cambria" w:hAnsi="Cambria"/>
                <w:color w:val="000000"/>
              </w:rPr>
              <w:t xml:space="preserve"> As per our understanding UA can be tied to one/multiple license keys? Is there any change in this understanding?</w:t>
            </w:r>
            <w:r>
              <w:rPr>
                <w:rFonts w:ascii="Cambria" w:hAnsi="Cambria"/>
                <w:color w:val="000000"/>
              </w:rPr>
              <w:br/>
            </w:r>
            <w:proofErr w:type="gramStart"/>
            <w:r>
              <w:rPr>
                <w:rFonts w:ascii="Cambria" w:hAnsi="Cambria"/>
                <w:color w:val="000000"/>
              </w:rPr>
              <w:t>4.Is</w:t>
            </w:r>
            <w:proofErr w:type="gramEnd"/>
            <w:r>
              <w:rPr>
                <w:rFonts w:ascii="Cambria" w:hAnsi="Cambria"/>
                <w:color w:val="000000"/>
              </w:rPr>
              <w:t xml:space="preserve"> the UA signature validated only by TSP or should be validated by MOSIP also?</w:t>
            </w:r>
            <w:r>
              <w:rPr>
                <w:rFonts w:ascii="Cambria" w:hAnsi="Cambria"/>
                <w:color w:val="000000"/>
              </w:rPr>
              <w:br/>
              <w:t xml:space="preserve">5. Is there any time limit for the </w:t>
            </w:r>
            <w:proofErr w:type="spellStart"/>
            <w:r>
              <w:rPr>
                <w:rFonts w:ascii="Cambria" w:hAnsi="Cambria"/>
                <w:color w:val="000000"/>
              </w:rPr>
              <w:t>auth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request from UA to reach MOSIP?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E07" w:rsidRDefault="00925E07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 Not sure what the question is?</w:t>
            </w:r>
            <w:bookmarkStart w:id="0" w:name="_GoBack"/>
            <w:bookmarkEnd w:id="0"/>
            <w:r>
              <w:rPr>
                <w:rFonts w:ascii="Cambria" w:hAnsi="Cambria"/>
                <w:color w:val="000000"/>
              </w:rPr>
              <w:br/>
              <w:t>2. Yes</w:t>
            </w:r>
            <w:r>
              <w:rPr>
                <w:rFonts w:ascii="Cambria" w:hAnsi="Cambria"/>
                <w:color w:val="000000"/>
              </w:rPr>
              <w:br/>
              <w:t>3. No change</w:t>
            </w:r>
            <w:r>
              <w:rPr>
                <w:rFonts w:ascii="Cambria" w:hAnsi="Cambria"/>
                <w:color w:val="000000"/>
              </w:rPr>
              <w:br/>
              <w:t>4. MOSIP should also validate</w:t>
            </w:r>
            <w:r>
              <w:rPr>
                <w:rFonts w:ascii="Cambria" w:hAnsi="Cambria"/>
                <w:color w:val="000000"/>
              </w:rPr>
              <w:br/>
              <w:t>5. TSP is a proxy which adds a header, does some basic checks and meters the call, there should be minimal overhead.</w:t>
            </w:r>
          </w:p>
        </w:tc>
      </w:tr>
      <w:tr w:rsidR="00925E07" w:rsidTr="00771A61">
        <w:trPr>
          <w:trHeight w:val="4560"/>
        </w:trPr>
        <w:tc>
          <w:tcPr>
            <w:tcW w:w="4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E07" w:rsidRDefault="00925E07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TSP Registration/Authentication</w:t>
            </w:r>
            <w:r>
              <w:rPr>
                <w:rFonts w:ascii="Cambria" w:hAnsi="Cambria"/>
                <w:color w:val="000000"/>
              </w:rPr>
              <w:br/>
              <w:t>1. What are the TSP authentication/authorization requirements from MOSIP?</w:t>
            </w:r>
            <w:r>
              <w:rPr>
                <w:rFonts w:ascii="Cambria" w:hAnsi="Cambria"/>
                <w:color w:val="000000"/>
              </w:rPr>
              <w:br/>
              <w:t xml:space="preserve">2. While registering a TSP, a unique code will be associated and MOSIP will store static IPs and valid certificates of the TSP. Should TSP also be issued license key(s)? </w:t>
            </w:r>
            <w:r>
              <w:rPr>
                <w:rFonts w:ascii="Cambria" w:hAnsi="Cambria"/>
                <w:color w:val="000000"/>
              </w:rPr>
              <w:br/>
              <w:t xml:space="preserve">3. If yes, </w:t>
            </w:r>
            <w:proofErr w:type="gramStart"/>
            <w:r>
              <w:rPr>
                <w:rFonts w:ascii="Cambria" w:hAnsi="Cambria"/>
                <w:color w:val="000000"/>
              </w:rPr>
              <w:t>Are</w:t>
            </w:r>
            <w:proofErr w:type="gramEnd"/>
            <w:r>
              <w:rPr>
                <w:rFonts w:ascii="Cambria" w:hAnsi="Cambria"/>
                <w:color w:val="000000"/>
              </w:rPr>
              <w:t xml:space="preserve"> there any permissions tied to a TSP license key or only the expiry of the license key needs to be validated?</w:t>
            </w:r>
            <w:r>
              <w:rPr>
                <w:rFonts w:ascii="Cambria" w:hAnsi="Cambria"/>
                <w:color w:val="000000"/>
              </w:rPr>
              <w:br/>
              <w:t>4. No Mapping of UAs to TSPs will be maintained in MOSIP. Please confirm</w:t>
            </w:r>
            <w:r>
              <w:rPr>
                <w:rFonts w:ascii="Cambria" w:hAnsi="Cambria"/>
                <w:color w:val="000000"/>
              </w:rPr>
              <w:br/>
              <w:t>5. Whitelisting of IP and certificate of UAs is not in MOSIP scope, TSP needs to handle it. Please confirm</w:t>
            </w:r>
            <w:r>
              <w:rPr>
                <w:rFonts w:ascii="Cambria" w:hAnsi="Cambria"/>
                <w:color w:val="000000"/>
              </w:rPr>
              <w:br/>
              <w:t>6. ASA will not modify the request, ASA will only perform network level verifications and sign the message and send to MOSIP. Please validate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E07" w:rsidRDefault="00925E07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1. Not sure what the question is.</w:t>
            </w:r>
            <w:r>
              <w:rPr>
                <w:rFonts w:ascii="Cambria" w:hAnsi="Cambria"/>
                <w:color w:val="000000"/>
              </w:rPr>
              <w:br/>
              <w:t>2. Certificates or license keys will be used. Not both.</w:t>
            </w:r>
            <w:r>
              <w:rPr>
                <w:rFonts w:ascii="Cambria" w:hAnsi="Cambria"/>
                <w:color w:val="000000"/>
              </w:rPr>
              <w:br/>
              <w:t>3. Only expiry of license key / certificate is checked.</w:t>
            </w:r>
            <w:r>
              <w:rPr>
                <w:rFonts w:ascii="Cambria" w:hAnsi="Cambria"/>
                <w:color w:val="000000"/>
              </w:rPr>
              <w:br/>
              <w:t xml:space="preserve">4. If a UA is being issued a license key, maintaining an association with the TSP as an attribute should be simple. This can lead to additional security. Probably TSP's may register UAs via a </w:t>
            </w:r>
            <w:proofErr w:type="spellStart"/>
            <w:proofErr w:type="gramStart"/>
            <w:r>
              <w:rPr>
                <w:rFonts w:ascii="Cambria" w:hAnsi="Cambria"/>
                <w:color w:val="000000"/>
              </w:rPr>
              <w:t>self service</w:t>
            </w:r>
            <w:proofErr w:type="spellEnd"/>
            <w:proofErr w:type="gramEnd"/>
            <w:r>
              <w:rPr>
                <w:rFonts w:ascii="Cambria" w:hAnsi="Cambria"/>
                <w:color w:val="000000"/>
              </w:rPr>
              <w:t xml:space="preserve"> portal </w:t>
            </w:r>
            <w:proofErr w:type="spellStart"/>
            <w:r>
              <w:rPr>
                <w:rFonts w:ascii="Cambria" w:hAnsi="Cambria"/>
                <w:color w:val="000000"/>
              </w:rPr>
              <w:t>some time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in the future.</w:t>
            </w:r>
            <w:r>
              <w:rPr>
                <w:rFonts w:ascii="Cambria" w:hAnsi="Cambria"/>
                <w:color w:val="000000"/>
              </w:rPr>
              <w:br/>
              <w:t>5. Correct.</w:t>
            </w:r>
            <w:r>
              <w:rPr>
                <w:rFonts w:ascii="Cambria" w:hAnsi="Cambria"/>
                <w:color w:val="000000"/>
              </w:rPr>
              <w:br/>
              <w:t>6. Correct. Why are we using ASA and TSP terminology in a mixed fashion? let us stick to one.</w:t>
            </w:r>
          </w:p>
        </w:tc>
      </w:tr>
    </w:tbl>
    <w:p w:rsidR="00925E07" w:rsidRDefault="00925E07" w:rsidP="00925E07"/>
    <w:p w:rsidR="00925E07" w:rsidRDefault="00925E07" w:rsidP="00925E07">
      <w:r>
        <w:t>Regards,</w:t>
      </w:r>
    </w:p>
    <w:p w:rsidR="00925E07" w:rsidRDefault="00925E07" w:rsidP="00925E07">
      <w:r>
        <w:t>Hema</w:t>
      </w:r>
    </w:p>
    <w:p w:rsidR="00925E07" w:rsidRDefault="00925E07" w:rsidP="00925E07"/>
    <w:p w:rsidR="00925E07" w:rsidRDefault="00925E07" w:rsidP="00925E07">
      <w:pPr>
        <w:outlineLvl w:val="0"/>
      </w:pPr>
      <w:r>
        <w:rPr>
          <w:b/>
          <w:bCs/>
        </w:rPr>
        <w:t>From:</w:t>
      </w:r>
      <w:r>
        <w:t xml:space="preserve"> Gurpreet Kaur Bagga </w:t>
      </w:r>
      <w:r>
        <w:br/>
      </w:r>
      <w:r>
        <w:rPr>
          <w:b/>
          <w:bCs/>
        </w:rPr>
        <w:t>Sent:</w:t>
      </w:r>
      <w:r>
        <w:t xml:space="preserve"> Wednesday, January 16, 2019 7:09 PM</w:t>
      </w:r>
      <w:r>
        <w:br/>
      </w:r>
      <w:r>
        <w:rPr>
          <w:b/>
          <w:bCs/>
        </w:rPr>
        <w:t>To:</w:t>
      </w:r>
      <w:r>
        <w:t xml:space="preserve"> Hemaprabha Sridharan &lt;</w:t>
      </w:r>
      <w:hyperlink r:id="rId7" w:history="1">
        <w:r>
          <w:rPr>
            <w:rStyle w:val="Hyperlink"/>
          </w:rPr>
          <w:t>Hemaprabha.Sridharan@mindtree.com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Queries on CR for ID Auth</w:t>
      </w:r>
    </w:p>
    <w:p w:rsidR="00925E07" w:rsidRDefault="00925E07" w:rsidP="00925E07"/>
    <w:p w:rsidR="00925E07" w:rsidRDefault="00925E07" w:rsidP="00925E07">
      <w:r>
        <w:t>Hi Hema,</w:t>
      </w:r>
    </w:p>
    <w:p w:rsidR="00925E07" w:rsidRDefault="00925E07" w:rsidP="00925E07"/>
    <w:p w:rsidR="00925E07" w:rsidRDefault="00925E07" w:rsidP="00925E07">
      <w:r>
        <w:t xml:space="preserve">Queries on CR #82 - 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Registration of UAs - attach public key to UAs, store their private key, generate and provide license key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Registration of TSPs - store static IPs, valid certificates, license key – to be used by ID Auth to verify TSP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 Mapping of UAs to TSPs will be maintained in MOSIP. Is this understanding correct?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 authentication of TSPs will happen in MOSIP, we will only validate the request using TSP's digital signature. Is this understanding correct?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long will the request take to reach ID Auth from UAs?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Whitelisting of IP and certificate of UAs is not in MOSIP scope, TSP needs to handle it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Should TSP/ASA have license key associated to it i.e., should permissions be provided at TSP level also? 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Should we check TSP’s eligibility to access an Auth API based on an expiration time?</w:t>
      </w:r>
    </w:p>
    <w:p w:rsidR="00925E07" w:rsidRDefault="00925E07" w:rsidP="00925E0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It is assumed that ASA will not modify the request, ASA will only perform network level verifications and sign the message and send to MOSIP</w:t>
      </w:r>
    </w:p>
    <w:p w:rsidR="00925E07" w:rsidRDefault="00925E07" w:rsidP="00925E07"/>
    <w:p w:rsidR="00925E07" w:rsidRDefault="00925E07" w:rsidP="00925E07">
      <w:r>
        <w:t xml:space="preserve">Queries on CR #83 – </w:t>
      </w:r>
    </w:p>
    <w:p w:rsidR="00925E07" w:rsidRDefault="00925E07" w:rsidP="00925E07">
      <w:r>
        <w:t>              Need more understanding on this.</w:t>
      </w:r>
    </w:p>
    <w:p w:rsidR="00925E07" w:rsidRDefault="00925E07" w:rsidP="00925E07"/>
    <w:p w:rsidR="00925E07" w:rsidRDefault="00925E07" w:rsidP="00925E07">
      <w:r>
        <w:t>Regards,</w:t>
      </w:r>
    </w:p>
    <w:p w:rsidR="00925E07" w:rsidRDefault="00925E07" w:rsidP="00925E07">
      <w:r>
        <w:t>Gurpreet</w:t>
      </w:r>
    </w:p>
    <w:p w:rsidR="00D214E8" w:rsidRPr="00925E07" w:rsidRDefault="00D214E8" w:rsidP="00925E07"/>
    <w:sectPr w:rsidR="00D214E8" w:rsidRPr="00925E07" w:rsidSect="00771A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308" w:rsidRDefault="00981308" w:rsidP="00387DA8">
      <w:r>
        <w:separator/>
      </w:r>
    </w:p>
  </w:endnote>
  <w:endnote w:type="continuationSeparator" w:id="0">
    <w:p w:rsidR="00981308" w:rsidRDefault="00981308" w:rsidP="0038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308" w:rsidRDefault="00981308" w:rsidP="00387DA8">
      <w:r>
        <w:separator/>
      </w:r>
    </w:p>
  </w:footnote>
  <w:footnote w:type="continuationSeparator" w:id="0">
    <w:p w:rsidR="00981308" w:rsidRDefault="00981308" w:rsidP="0038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8" w:rsidRDefault="00387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7E9"/>
    <w:multiLevelType w:val="hybridMultilevel"/>
    <w:tmpl w:val="2DE89902"/>
    <w:lvl w:ilvl="0" w:tplc="E8B4E01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8"/>
    <w:rsid w:val="00387DA8"/>
    <w:rsid w:val="0077026D"/>
    <w:rsid w:val="00771A61"/>
    <w:rsid w:val="00925E07"/>
    <w:rsid w:val="00981308"/>
    <w:rsid w:val="00AF13D7"/>
    <w:rsid w:val="00CA3880"/>
    <w:rsid w:val="00D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6FDF7-AD7A-4CF3-AB85-76DB7399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3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87DA8"/>
  </w:style>
  <w:style w:type="paragraph" w:styleId="Footer">
    <w:name w:val="footer"/>
    <w:basedOn w:val="Normal"/>
    <w:link w:val="FooterChar"/>
    <w:uiPriority w:val="99"/>
    <w:unhideWhenUsed/>
    <w:rsid w:val="00387DA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87DA8"/>
  </w:style>
  <w:style w:type="character" w:styleId="Hyperlink">
    <w:name w:val="Hyperlink"/>
    <w:basedOn w:val="DefaultParagraphFont"/>
    <w:uiPriority w:val="99"/>
    <w:semiHidden/>
    <w:unhideWhenUsed/>
    <w:rsid w:val="00AF13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emaprabha.Sridharan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</cp:revision>
  <dcterms:created xsi:type="dcterms:W3CDTF">2019-02-08T04:49:00Z</dcterms:created>
  <dcterms:modified xsi:type="dcterms:W3CDTF">2019-02-08T04:54:00Z</dcterms:modified>
</cp:coreProperties>
</file>