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E4B" w:rsidRDefault="005B0E4B" w:rsidP="005B0E4B">
      <w:pPr>
        <w:rPr>
          <w:rFonts w:ascii="Bookman Old Style" w:hAnsi="Bookman Old Style"/>
          <w:color w:val="000000"/>
          <w:sz w:val="20"/>
          <w:szCs w:val="20"/>
        </w:rPr>
      </w:pPr>
      <w:r>
        <w:rPr>
          <w:rFonts w:ascii="Bookman Old Style" w:hAnsi="Bookman Old Style"/>
          <w:color w:val="000000"/>
          <w:sz w:val="20"/>
          <w:szCs w:val="20"/>
        </w:rPr>
        <w:t>Hi Vivek,</w:t>
      </w:r>
    </w:p>
    <w:p w:rsidR="005B0E4B" w:rsidRDefault="005B0E4B" w:rsidP="005B0E4B">
      <w:pPr>
        <w:rPr>
          <w:rFonts w:ascii="Bookman Old Style" w:hAnsi="Bookman Old Style"/>
          <w:color w:val="000000"/>
          <w:sz w:val="20"/>
          <w:szCs w:val="20"/>
        </w:rPr>
      </w:pPr>
    </w:p>
    <w:p w:rsidR="005B0E4B" w:rsidRDefault="005B0E4B" w:rsidP="005B0E4B">
      <w:pPr>
        <w:numPr>
          <w:ilvl w:val="0"/>
          <w:numId w:val="1"/>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Please note my responses in the attached tracker.</w:t>
      </w:r>
    </w:p>
    <w:p w:rsidR="005B0E4B" w:rsidRDefault="005B0E4B" w:rsidP="005B0E4B">
      <w:pPr>
        <w:pStyle w:val="ListParagraph"/>
        <w:rPr>
          <w:rFonts w:ascii="Bookman Old Style" w:hAnsi="Bookman Old Style"/>
          <w:color w:val="000000"/>
          <w:sz w:val="20"/>
          <w:szCs w:val="20"/>
          <w:u w:val="single"/>
        </w:rPr>
      </w:pPr>
      <w:r>
        <w:rPr>
          <w:rFonts w:ascii="Bookman Old Style" w:hAnsi="Bookman Old Style"/>
          <w:color w:val="000000"/>
          <w:sz w:val="20"/>
          <w:szCs w:val="20"/>
          <w:u w:val="single"/>
        </w:rPr>
        <w:t>Kindly collate the relevant queries in the query tracker in PwS and we can schedule a call with Shrikant/Ramesh to close the queries.</w:t>
      </w:r>
    </w:p>
    <w:p w:rsidR="005B0E4B" w:rsidRDefault="005B0E4B" w:rsidP="005B0E4B">
      <w:pPr>
        <w:spacing w:after="240"/>
        <w:rPr>
          <w:rFonts w:ascii="Bookman Old Style" w:hAnsi="Bookman Old Style"/>
          <w:sz w:val="20"/>
          <w:szCs w:val="20"/>
        </w:rPr>
      </w:pPr>
      <w:r>
        <w:rPr>
          <w:rFonts w:ascii="Bookman Old Style" w:hAnsi="Bookman Old Style"/>
          <w:sz w:val="20"/>
          <w:szCs w:val="20"/>
        </w:rPr>
        <w:t xml:space="preserve">            </w:t>
      </w:r>
      <w:r>
        <w:rPr>
          <w:rFonts w:ascii="Bookman Old Style" w:hAnsi="Bookman Old Style"/>
          <w:sz w:val="20"/>
          <w:szCs w:val="20"/>
          <w:u w:val="single"/>
        </w:rPr>
        <w:t>Do consider the new requirements listed in the tracker in Git for collation of queries</w:t>
      </w:r>
    </w:p>
    <w:p w:rsidR="005B0E4B" w:rsidRDefault="005B0E4B" w:rsidP="005B0E4B">
      <w:pPr>
        <w:numPr>
          <w:ilvl w:val="0"/>
          <w:numId w:val="1"/>
        </w:numPr>
        <w:rPr>
          <w:rFonts w:ascii="Bookman Old Style" w:eastAsia="Times New Roman" w:hAnsi="Bookman Old Style"/>
          <w:sz w:val="20"/>
          <w:szCs w:val="20"/>
        </w:rPr>
      </w:pPr>
      <w:r>
        <w:rPr>
          <w:rFonts w:ascii="Bookman Old Style" w:eastAsia="Times New Roman" w:hAnsi="Bookman Old Style"/>
          <w:sz w:val="20"/>
          <w:szCs w:val="20"/>
        </w:rPr>
        <w:t>Stories as listed below have been reviewed.</w:t>
      </w:r>
    </w:p>
    <w:p w:rsidR="005B0E4B" w:rsidRDefault="005B0E4B" w:rsidP="005B0E4B">
      <w:pPr>
        <w:ind w:left="720"/>
        <w:rPr>
          <w:rFonts w:ascii="Bookman Old Style" w:hAnsi="Bookman Old Style"/>
          <w:sz w:val="20"/>
          <w:szCs w:val="20"/>
        </w:rPr>
      </w:pPr>
      <w:r>
        <w:rPr>
          <w:rFonts w:ascii="Bookman Old Style" w:hAnsi="Bookman Old Style"/>
          <w:sz w:val="20"/>
          <w:szCs w:val="20"/>
        </w:rPr>
        <w:t xml:space="preserve">Please note my feedback. </w:t>
      </w:r>
      <w:r>
        <w:rPr>
          <w:rFonts w:ascii="Bookman Old Style" w:hAnsi="Bookman Old Style"/>
          <w:sz w:val="20"/>
          <w:szCs w:val="20"/>
          <w:u w:val="single"/>
        </w:rPr>
        <w:t>Kindly provide the requirements detailing JIRA ID for logging effort</w:t>
      </w:r>
      <w:r>
        <w:rPr>
          <w:rFonts w:ascii="Bookman Old Style" w:hAnsi="Bookman Old Style"/>
          <w:sz w:val="20"/>
          <w:szCs w:val="20"/>
        </w:rPr>
        <w:t>.</w:t>
      </w:r>
    </w:p>
    <w:p w:rsidR="005B0E4B" w:rsidRDefault="005B0E4B" w:rsidP="005B0E4B">
      <w:pPr>
        <w:rPr>
          <w:rFonts w:ascii="Bookman Old Style" w:hAnsi="Bookman Old Style"/>
          <w:sz w:val="20"/>
          <w:szCs w:val="20"/>
        </w:rPr>
      </w:pPr>
    </w:p>
    <w:tbl>
      <w:tblPr>
        <w:tblW w:w="5000" w:type="pct"/>
        <w:tblCellMar>
          <w:left w:w="0" w:type="dxa"/>
          <w:right w:w="0" w:type="dxa"/>
        </w:tblCellMar>
        <w:tblLook w:val="04A0" w:firstRow="1" w:lastRow="0" w:firstColumn="1" w:lastColumn="0" w:noHBand="0" w:noVBand="1"/>
      </w:tblPr>
      <w:tblGrid>
        <w:gridCol w:w="534"/>
        <w:gridCol w:w="759"/>
        <w:gridCol w:w="7199"/>
        <w:gridCol w:w="848"/>
      </w:tblGrid>
      <w:tr w:rsidR="005B0E4B" w:rsidTr="005B0E4B">
        <w:trPr>
          <w:trHeight w:val="620"/>
        </w:trPr>
        <w:tc>
          <w:tcPr>
            <w:tcW w:w="199" w:type="pct"/>
            <w:tcBorders>
              <w:top w:val="single" w:sz="8" w:space="0" w:color="000000"/>
              <w:left w:val="single" w:sz="8" w:space="0" w:color="000000"/>
              <w:bottom w:val="single" w:sz="8" w:space="0" w:color="9BC2E6"/>
              <w:right w:val="single" w:sz="8" w:space="0" w:color="auto"/>
            </w:tcBorders>
            <w:shd w:val="clear" w:color="auto" w:fill="5B9BD5"/>
            <w:noWrap/>
            <w:tcMar>
              <w:top w:w="0" w:type="dxa"/>
              <w:left w:w="108" w:type="dxa"/>
              <w:bottom w:w="0" w:type="dxa"/>
              <w:right w:w="108" w:type="dxa"/>
            </w:tcMar>
            <w:vAlign w:val="bottom"/>
            <w:hideMark/>
          </w:tcPr>
          <w:p w:rsidR="005B0E4B" w:rsidRDefault="005B0E4B">
            <w:pPr>
              <w:rPr>
                <w:b/>
                <w:bCs/>
                <w:color w:val="FFFFFF"/>
              </w:rPr>
            </w:pPr>
            <w:bookmarkStart w:id="0" w:name="_GoBack"/>
            <w:r>
              <w:rPr>
                <w:b/>
                <w:bCs/>
                <w:color w:val="FFFFFF"/>
              </w:rPr>
              <w:t>Sr No.</w:t>
            </w:r>
          </w:p>
        </w:tc>
        <w:tc>
          <w:tcPr>
            <w:tcW w:w="310" w:type="pct"/>
            <w:tcBorders>
              <w:top w:val="single" w:sz="8" w:space="0" w:color="000000"/>
              <w:left w:val="nil"/>
              <w:bottom w:val="single" w:sz="8" w:space="0" w:color="9BC2E6"/>
              <w:right w:val="single" w:sz="8" w:space="0" w:color="auto"/>
            </w:tcBorders>
            <w:shd w:val="clear" w:color="auto" w:fill="5B9BD5"/>
            <w:noWrap/>
            <w:tcMar>
              <w:top w:w="0" w:type="dxa"/>
              <w:left w:w="108" w:type="dxa"/>
              <w:bottom w:w="0" w:type="dxa"/>
              <w:right w:w="108" w:type="dxa"/>
            </w:tcMar>
            <w:vAlign w:val="center"/>
            <w:hideMark/>
          </w:tcPr>
          <w:p w:rsidR="005B0E4B" w:rsidRDefault="005B0E4B">
            <w:pPr>
              <w:rPr>
                <w:b/>
                <w:bCs/>
                <w:color w:val="FFFFFF"/>
                <w:sz w:val="24"/>
                <w:szCs w:val="24"/>
              </w:rPr>
            </w:pPr>
            <w:r>
              <w:rPr>
                <w:b/>
                <w:bCs/>
                <w:color w:val="FFFFFF"/>
                <w:sz w:val="24"/>
                <w:szCs w:val="24"/>
              </w:rPr>
              <w:t>JIRA Link</w:t>
            </w:r>
          </w:p>
        </w:tc>
        <w:tc>
          <w:tcPr>
            <w:tcW w:w="2245" w:type="pct"/>
            <w:tcBorders>
              <w:top w:val="single" w:sz="8" w:space="0" w:color="000000"/>
              <w:left w:val="nil"/>
              <w:bottom w:val="single" w:sz="8" w:space="0" w:color="9BC2E6"/>
              <w:right w:val="single" w:sz="8" w:space="0" w:color="auto"/>
            </w:tcBorders>
            <w:shd w:val="clear" w:color="auto" w:fill="5B9BD5"/>
            <w:tcMar>
              <w:top w:w="0" w:type="dxa"/>
              <w:left w:w="108" w:type="dxa"/>
              <w:bottom w:w="0" w:type="dxa"/>
              <w:right w:w="108" w:type="dxa"/>
            </w:tcMar>
            <w:vAlign w:val="bottom"/>
            <w:hideMark/>
          </w:tcPr>
          <w:p w:rsidR="005B0E4B" w:rsidRDefault="005B0E4B">
            <w:pPr>
              <w:rPr>
                <w:b/>
                <w:bCs/>
                <w:color w:val="FFFFFF"/>
                <w:sz w:val="24"/>
                <w:szCs w:val="24"/>
              </w:rPr>
            </w:pPr>
            <w:r>
              <w:rPr>
                <w:b/>
                <w:bCs/>
                <w:color w:val="FFFFFF"/>
                <w:sz w:val="24"/>
                <w:szCs w:val="24"/>
              </w:rPr>
              <w:t>User Story Title</w:t>
            </w:r>
          </w:p>
        </w:tc>
        <w:tc>
          <w:tcPr>
            <w:tcW w:w="2245" w:type="pct"/>
            <w:tcBorders>
              <w:top w:val="single" w:sz="8" w:space="0" w:color="000000"/>
              <w:left w:val="nil"/>
              <w:bottom w:val="single" w:sz="8" w:space="0" w:color="9BC2E6"/>
              <w:right w:val="single" w:sz="8" w:space="0" w:color="auto"/>
            </w:tcBorders>
            <w:shd w:val="clear" w:color="auto" w:fill="5B9BD5"/>
            <w:hideMark/>
          </w:tcPr>
          <w:p w:rsidR="005B0E4B" w:rsidRDefault="005B0E4B">
            <w:pPr>
              <w:rPr>
                <w:b/>
                <w:bCs/>
                <w:color w:val="FFFFFF"/>
                <w:sz w:val="24"/>
                <w:szCs w:val="24"/>
              </w:rPr>
            </w:pPr>
            <w:r>
              <w:rPr>
                <w:b/>
                <w:bCs/>
                <w:color w:val="FFFFFF"/>
                <w:sz w:val="24"/>
                <w:szCs w:val="24"/>
              </w:rPr>
              <w:t>Comments</w:t>
            </w:r>
          </w:p>
        </w:tc>
      </w:tr>
      <w:tr w:rsidR="005B0E4B" w:rsidTr="005B0E4B">
        <w:trPr>
          <w:trHeight w:val="290"/>
        </w:trPr>
        <w:tc>
          <w:tcPr>
            <w:tcW w:w="199" w:type="pct"/>
            <w:tcBorders>
              <w:top w:val="nil"/>
              <w:left w:val="single" w:sz="8" w:space="0" w:color="000000"/>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5B0E4B" w:rsidRDefault="005B0E4B">
            <w:pPr>
              <w:jc w:val="center"/>
              <w:rPr>
                <w:color w:val="000000"/>
              </w:rPr>
            </w:pPr>
            <w:r>
              <w:rPr>
                <w:color w:val="000000"/>
              </w:rPr>
              <w:t>1</w:t>
            </w:r>
          </w:p>
        </w:tc>
        <w:tc>
          <w:tcPr>
            <w:tcW w:w="31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5B0E4B" w:rsidRDefault="005B0E4B">
            <w:pPr>
              <w:jc w:val="center"/>
              <w:rPr>
                <w:color w:val="0563C1"/>
                <w:u w:val="single"/>
              </w:rPr>
            </w:pPr>
            <w:r>
              <w:rPr>
                <w:color w:val="0563C1"/>
                <w:u w:val="single"/>
              </w:rPr>
              <w:t>MOS-1243</w:t>
            </w:r>
          </w:p>
        </w:tc>
        <w:tc>
          <w:tcPr>
            <w:tcW w:w="2245"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5B0E4B" w:rsidRDefault="005B0E4B">
            <w:pPr>
              <w:rPr>
                <w:color w:val="000000"/>
              </w:rPr>
            </w:pPr>
            <w:r>
              <w:rPr>
                <w:color w:val="000000"/>
              </w:rPr>
              <w:t>As the MOSIP registration client, I should be able to sync data from client to server</w:t>
            </w:r>
          </w:p>
        </w:tc>
        <w:tc>
          <w:tcPr>
            <w:tcW w:w="2245" w:type="pct"/>
            <w:tcBorders>
              <w:top w:val="nil"/>
              <w:left w:val="nil"/>
              <w:bottom w:val="single" w:sz="8" w:space="0" w:color="auto"/>
              <w:right w:val="single" w:sz="8" w:space="0" w:color="auto"/>
            </w:tcBorders>
            <w:shd w:val="clear" w:color="auto" w:fill="FFFFFF"/>
            <w:hideMark/>
          </w:tcPr>
          <w:p w:rsidR="005B0E4B" w:rsidRDefault="005B0E4B">
            <w:pPr>
              <w:rPr>
                <w:color w:val="000000"/>
              </w:rPr>
            </w:pPr>
            <w:r>
              <w:rPr>
                <w:color w:val="000000"/>
              </w:rPr>
              <w:t>Already approved by customer</w:t>
            </w:r>
          </w:p>
        </w:tc>
      </w:tr>
      <w:tr w:rsidR="005B0E4B" w:rsidTr="005B0E4B">
        <w:trPr>
          <w:trHeight w:val="290"/>
        </w:trPr>
        <w:tc>
          <w:tcPr>
            <w:tcW w:w="199" w:type="pct"/>
            <w:tcBorders>
              <w:top w:val="nil"/>
              <w:left w:val="single" w:sz="8" w:space="0" w:color="000000"/>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5B0E4B" w:rsidRDefault="005B0E4B">
            <w:pPr>
              <w:jc w:val="center"/>
              <w:rPr>
                <w:color w:val="000000"/>
              </w:rPr>
            </w:pPr>
            <w:r>
              <w:rPr>
                <w:color w:val="000000"/>
              </w:rPr>
              <w:t>2</w:t>
            </w:r>
          </w:p>
        </w:tc>
        <w:tc>
          <w:tcPr>
            <w:tcW w:w="31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5B0E4B" w:rsidRDefault="005B0E4B">
            <w:pPr>
              <w:jc w:val="center"/>
              <w:rPr>
                <w:color w:val="0563C1"/>
                <w:u w:val="single"/>
              </w:rPr>
            </w:pPr>
            <w:r>
              <w:rPr>
                <w:color w:val="0563C1"/>
                <w:u w:val="single"/>
              </w:rPr>
              <w:t>MOS-1305</w:t>
            </w:r>
          </w:p>
        </w:tc>
        <w:tc>
          <w:tcPr>
            <w:tcW w:w="2245"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5B0E4B" w:rsidRDefault="005B0E4B">
            <w:pPr>
              <w:rPr>
                <w:color w:val="000000"/>
              </w:rPr>
            </w:pPr>
            <w:r>
              <w:rPr>
                <w:color w:val="000000"/>
              </w:rPr>
              <w:t>As the MOSIP registration client, I should be able to enable exporting registration packet data from client machine to an external device</w:t>
            </w:r>
          </w:p>
        </w:tc>
        <w:tc>
          <w:tcPr>
            <w:tcW w:w="2245" w:type="pct"/>
            <w:tcBorders>
              <w:top w:val="nil"/>
              <w:left w:val="nil"/>
              <w:bottom w:val="single" w:sz="8" w:space="0" w:color="auto"/>
              <w:right w:val="single" w:sz="8" w:space="0" w:color="auto"/>
            </w:tcBorders>
            <w:shd w:val="clear" w:color="auto" w:fill="FFFFFF"/>
            <w:hideMark/>
          </w:tcPr>
          <w:p w:rsidR="005B0E4B" w:rsidRDefault="005B0E4B">
            <w:pPr>
              <w:rPr>
                <w:color w:val="000000"/>
                <w:highlight w:val="yellow"/>
              </w:rPr>
            </w:pPr>
            <w:r>
              <w:rPr>
                <w:color w:val="000000"/>
              </w:rPr>
              <w:t>Already approved by customer</w:t>
            </w:r>
          </w:p>
        </w:tc>
      </w:tr>
      <w:tr w:rsidR="005B0E4B" w:rsidTr="005B0E4B">
        <w:trPr>
          <w:trHeight w:val="290"/>
        </w:trPr>
        <w:tc>
          <w:tcPr>
            <w:tcW w:w="199" w:type="pct"/>
            <w:tcBorders>
              <w:top w:val="nil"/>
              <w:left w:val="single" w:sz="8" w:space="0" w:color="000000"/>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5B0E4B" w:rsidRDefault="005B0E4B">
            <w:pPr>
              <w:jc w:val="center"/>
              <w:rPr>
                <w:color w:val="000000"/>
              </w:rPr>
            </w:pPr>
            <w:r>
              <w:rPr>
                <w:color w:val="000000"/>
              </w:rPr>
              <w:t>3</w:t>
            </w:r>
          </w:p>
        </w:tc>
        <w:tc>
          <w:tcPr>
            <w:tcW w:w="31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5B0E4B" w:rsidRDefault="005B0E4B">
            <w:pPr>
              <w:jc w:val="center"/>
              <w:rPr>
                <w:color w:val="0563C1"/>
                <w:u w:val="single"/>
              </w:rPr>
            </w:pPr>
            <w:r>
              <w:rPr>
                <w:color w:val="0563C1"/>
                <w:u w:val="single"/>
              </w:rPr>
              <w:t>MOS-1263</w:t>
            </w:r>
          </w:p>
        </w:tc>
        <w:tc>
          <w:tcPr>
            <w:tcW w:w="2245"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5B0E4B" w:rsidRDefault="005B0E4B">
            <w:pPr>
              <w:rPr>
                <w:color w:val="000000"/>
              </w:rPr>
            </w:pPr>
            <w:r>
              <w:rPr>
                <w:color w:val="000000"/>
              </w:rPr>
              <w:t>As the MOSIP registration client, I should be able to sync user role setup information with data store servers</w:t>
            </w:r>
          </w:p>
        </w:tc>
        <w:tc>
          <w:tcPr>
            <w:tcW w:w="2245" w:type="pct"/>
            <w:tcBorders>
              <w:top w:val="nil"/>
              <w:left w:val="nil"/>
              <w:bottom w:val="single" w:sz="8" w:space="0" w:color="auto"/>
              <w:right w:val="single" w:sz="8" w:space="0" w:color="auto"/>
            </w:tcBorders>
            <w:shd w:val="clear" w:color="auto" w:fill="FFFFFF"/>
            <w:hideMark/>
          </w:tcPr>
          <w:p w:rsidR="005B0E4B" w:rsidRDefault="005B0E4B">
            <w:pPr>
              <w:rPr>
                <w:color w:val="000000"/>
                <w:highlight w:val="yellow"/>
              </w:rPr>
            </w:pPr>
            <w:r>
              <w:rPr>
                <w:color w:val="000000"/>
              </w:rPr>
              <w:t>Already approved by customer</w:t>
            </w:r>
          </w:p>
        </w:tc>
      </w:tr>
      <w:tr w:rsidR="005B0E4B" w:rsidTr="005B0E4B">
        <w:trPr>
          <w:trHeight w:val="290"/>
        </w:trPr>
        <w:tc>
          <w:tcPr>
            <w:tcW w:w="199" w:type="pct"/>
            <w:tcBorders>
              <w:top w:val="nil"/>
              <w:left w:val="single" w:sz="8" w:space="0" w:color="000000"/>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5B0E4B" w:rsidRDefault="005B0E4B">
            <w:pPr>
              <w:jc w:val="center"/>
              <w:rPr>
                <w:color w:val="000000"/>
              </w:rPr>
            </w:pPr>
            <w:r>
              <w:rPr>
                <w:color w:val="000000"/>
              </w:rPr>
              <w:t>4</w:t>
            </w:r>
          </w:p>
        </w:tc>
        <w:tc>
          <w:tcPr>
            <w:tcW w:w="31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5B0E4B" w:rsidRDefault="005B0E4B">
            <w:pPr>
              <w:jc w:val="center"/>
              <w:rPr>
                <w:color w:val="0563C1"/>
                <w:u w:val="single"/>
              </w:rPr>
            </w:pPr>
            <w:r>
              <w:rPr>
                <w:color w:val="0563C1"/>
                <w:u w:val="single"/>
              </w:rPr>
              <w:t>MOS-1275</w:t>
            </w:r>
          </w:p>
        </w:tc>
        <w:tc>
          <w:tcPr>
            <w:tcW w:w="2245"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5B0E4B" w:rsidRDefault="005B0E4B">
            <w:pPr>
              <w:rPr>
                <w:color w:val="000000"/>
              </w:rPr>
            </w:pPr>
            <w:r>
              <w:rPr>
                <w:color w:val="000000"/>
              </w:rPr>
              <w:t>UI: As a supervisor, I should be able to generate reports</w:t>
            </w:r>
          </w:p>
        </w:tc>
        <w:tc>
          <w:tcPr>
            <w:tcW w:w="2245" w:type="pct"/>
            <w:tcBorders>
              <w:top w:val="nil"/>
              <w:left w:val="nil"/>
              <w:bottom w:val="single" w:sz="8" w:space="0" w:color="auto"/>
              <w:right w:val="single" w:sz="8" w:space="0" w:color="auto"/>
            </w:tcBorders>
            <w:shd w:val="clear" w:color="auto" w:fill="FFFFFF"/>
          </w:tcPr>
          <w:p w:rsidR="005B0E4B" w:rsidRDefault="005B0E4B">
            <w:pPr>
              <w:rPr>
                <w:color w:val="000000"/>
              </w:rPr>
            </w:pPr>
            <w:r>
              <w:rPr>
                <w:color w:val="000000"/>
              </w:rPr>
              <w:t xml:space="preserve">Do we have the UI ready/approved for this? </w:t>
            </w:r>
          </w:p>
          <w:p w:rsidR="005B0E4B" w:rsidRDefault="005B0E4B">
            <w:pPr>
              <w:rPr>
                <w:color w:val="000000"/>
              </w:rPr>
            </w:pPr>
          </w:p>
        </w:tc>
      </w:tr>
      <w:tr w:rsidR="005B0E4B" w:rsidTr="005B0E4B">
        <w:trPr>
          <w:trHeight w:val="269"/>
        </w:trPr>
        <w:tc>
          <w:tcPr>
            <w:tcW w:w="199" w:type="pct"/>
            <w:tcBorders>
              <w:top w:val="nil"/>
              <w:left w:val="single" w:sz="8" w:space="0" w:color="000000"/>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5B0E4B" w:rsidRDefault="005B0E4B">
            <w:pPr>
              <w:jc w:val="center"/>
              <w:rPr>
                <w:color w:val="000000"/>
              </w:rPr>
            </w:pPr>
            <w:r>
              <w:rPr>
                <w:color w:val="000000"/>
              </w:rPr>
              <w:t>5</w:t>
            </w:r>
          </w:p>
        </w:tc>
        <w:tc>
          <w:tcPr>
            <w:tcW w:w="31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5B0E4B" w:rsidRDefault="005B0E4B">
            <w:pPr>
              <w:jc w:val="center"/>
              <w:rPr>
                <w:color w:val="0563C1"/>
                <w:u w:val="single"/>
              </w:rPr>
            </w:pPr>
            <w:r>
              <w:rPr>
                <w:color w:val="0563C1"/>
                <w:u w:val="single"/>
              </w:rPr>
              <w:t>MOS-1280</w:t>
            </w:r>
          </w:p>
        </w:tc>
        <w:tc>
          <w:tcPr>
            <w:tcW w:w="2245"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5B0E4B" w:rsidRDefault="005B0E4B">
            <w:pPr>
              <w:rPr>
                <w:color w:val="000000"/>
              </w:rPr>
            </w:pPr>
            <w:r>
              <w:rPr>
                <w:color w:val="000000"/>
              </w:rPr>
              <w:t>As the MOSIP registration client, I should be able to sync Login Credentials with data store servers</w:t>
            </w:r>
          </w:p>
        </w:tc>
        <w:tc>
          <w:tcPr>
            <w:tcW w:w="2245" w:type="pct"/>
            <w:tcBorders>
              <w:top w:val="nil"/>
              <w:left w:val="nil"/>
              <w:bottom w:val="single" w:sz="8" w:space="0" w:color="auto"/>
              <w:right w:val="single" w:sz="8" w:space="0" w:color="auto"/>
            </w:tcBorders>
            <w:shd w:val="clear" w:color="auto" w:fill="FFFFFF"/>
            <w:hideMark/>
          </w:tcPr>
          <w:p w:rsidR="005B0E4B" w:rsidRDefault="005B0E4B">
            <w:pPr>
              <w:rPr>
                <w:color w:val="000000"/>
              </w:rPr>
            </w:pPr>
            <w:r>
              <w:rPr>
                <w:color w:val="000000"/>
              </w:rPr>
              <w:t>Already approved by customer</w:t>
            </w:r>
          </w:p>
        </w:tc>
      </w:tr>
      <w:tr w:rsidR="005B0E4B" w:rsidTr="005B0E4B">
        <w:trPr>
          <w:trHeight w:val="269"/>
        </w:trPr>
        <w:tc>
          <w:tcPr>
            <w:tcW w:w="199" w:type="pct"/>
            <w:tcBorders>
              <w:top w:val="nil"/>
              <w:left w:val="single" w:sz="8" w:space="0" w:color="000000"/>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5B0E4B" w:rsidRDefault="005B0E4B">
            <w:pPr>
              <w:jc w:val="center"/>
              <w:rPr>
                <w:color w:val="000000"/>
              </w:rPr>
            </w:pPr>
            <w:r>
              <w:rPr>
                <w:color w:val="000000"/>
              </w:rPr>
              <w:t>6</w:t>
            </w:r>
          </w:p>
        </w:tc>
        <w:tc>
          <w:tcPr>
            <w:tcW w:w="31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5B0E4B" w:rsidRDefault="005B0E4B">
            <w:pPr>
              <w:jc w:val="center"/>
              <w:rPr>
                <w:color w:val="0563C1"/>
                <w:u w:val="single"/>
              </w:rPr>
            </w:pPr>
            <w:r>
              <w:rPr>
                <w:color w:val="0563C1"/>
                <w:u w:val="single"/>
              </w:rPr>
              <w:t>MOS-1338</w:t>
            </w:r>
          </w:p>
        </w:tc>
        <w:tc>
          <w:tcPr>
            <w:tcW w:w="2245"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5B0E4B" w:rsidRDefault="005B0E4B">
            <w:pPr>
              <w:rPr>
                <w:color w:val="000000"/>
              </w:rPr>
            </w:pPr>
            <w:r>
              <w:rPr>
                <w:color w:val="000000"/>
              </w:rPr>
              <w:t>As the MOSIP registration client, I should be able to delete transaction history (audit logs) post sync with server and the retention period</w:t>
            </w:r>
          </w:p>
        </w:tc>
        <w:tc>
          <w:tcPr>
            <w:tcW w:w="2245" w:type="pct"/>
            <w:tcBorders>
              <w:top w:val="nil"/>
              <w:left w:val="nil"/>
              <w:bottom w:val="single" w:sz="8" w:space="0" w:color="auto"/>
              <w:right w:val="single" w:sz="8" w:space="0" w:color="auto"/>
            </w:tcBorders>
            <w:shd w:val="clear" w:color="auto" w:fill="FFFFFF"/>
            <w:hideMark/>
          </w:tcPr>
          <w:p w:rsidR="005B0E4B" w:rsidRDefault="005B0E4B">
            <w:pPr>
              <w:rPr>
                <w:color w:val="000000"/>
              </w:rPr>
            </w:pPr>
            <w:r>
              <w:rPr>
                <w:color w:val="000000"/>
              </w:rPr>
              <w:t xml:space="preserve">Assumption: Can include - “This process takes place only </w:t>
            </w:r>
            <w:r>
              <w:rPr>
                <w:color w:val="000000"/>
              </w:rPr>
              <w:lastRenderedPageBreak/>
              <w:t>when the Client is online”</w:t>
            </w:r>
          </w:p>
        </w:tc>
      </w:tr>
      <w:tr w:rsidR="005B0E4B" w:rsidTr="005B0E4B">
        <w:trPr>
          <w:trHeight w:val="269"/>
        </w:trPr>
        <w:tc>
          <w:tcPr>
            <w:tcW w:w="199" w:type="pct"/>
            <w:tcBorders>
              <w:top w:val="nil"/>
              <w:left w:val="single" w:sz="8" w:space="0" w:color="000000"/>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5B0E4B" w:rsidRDefault="005B0E4B">
            <w:pPr>
              <w:jc w:val="center"/>
              <w:rPr>
                <w:color w:val="000000"/>
              </w:rPr>
            </w:pPr>
            <w:r>
              <w:rPr>
                <w:color w:val="000000"/>
              </w:rPr>
              <w:lastRenderedPageBreak/>
              <w:t>7</w:t>
            </w:r>
          </w:p>
        </w:tc>
        <w:tc>
          <w:tcPr>
            <w:tcW w:w="31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5B0E4B" w:rsidRDefault="005B0E4B">
            <w:pPr>
              <w:jc w:val="center"/>
              <w:rPr>
                <w:color w:val="0563C1"/>
                <w:u w:val="single"/>
              </w:rPr>
            </w:pPr>
            <w:r>
              <w:rPr>
                <w:color w:val="0563C1"/>
                <w:u w:val="single"/>
              </w:rPr>
              <w:t>MOS-1317</w:t>
            </w:r>
          </w:p>
        </w:tc>
        <w:tc>
          <w:tcPr>
            <w:tcW w:w="2245"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5B0E4B" w:rsidRDefault="005B0E4B">
            <w:pPr>
              <w:rPr>
                <w:color w:val="000000"/>
              </w:rPr>
            </w:pPr>
            <w:r>
              <w:rPr>
                <w:color w:val="000000"/>
              </w:rPr>
              <w:t>UI: As a Registration Officer, I should be able to export packets to a local folder</w:t>
            </w:r>
          </w:p>
        </w:tc>
        <w:tc>
          <w:tcPr>
            <w:tcW w:w="2245" w:type="pct"/>
            <w:tcBorders>
              <w:top w:val="nil"/>
              <w:left w:val="nil"/>
              <w:bottom w:val="single" w:sz="8" w:space="0" w:color="auto"/>
              <w:right w:val="single" w:sz="8" w:space="0" w:color="auto"/>
            </w:tcBorders>
            <w:shd w:val="clear" w:color="auto" w:fill="FFFFFF"/>
            <w:hideMark/>
          </w:tcPr>
          <w:p w:rsidR="005B0E4B" w:rsidRDefault="005B0E4B">
            <w:pPr>
              <w:rPr>
                <w:color w:val="000000"/>
              </w:rPr>
            </w:pPr>
            <w:r>
              <w:rPr>
                <w:color w:val="000000"/>
              </w:rPr>
              <w:t>UI story for MOS-1305 which is already approved</w:t>
            </w:r>
          </w:p>
        </w:tc>
      </w:tr>
      <w:bookmarkEnd w:id="0"/>
    </w:tbl>
    <w:p w:rsidR="005B0E4B" w:rsidRDefault="005B0E4B" w:rsidP="005B0E4B">
      <w:pPr>
        <w:rPr>
          <w:rFonts w:ascii="Bookman Old Style" w:hAnsi="Bookman Old Style"/>
          <w:sz w:val="20"/>
          <w:szCs w:val="20"/>
        </w:rPr>
      </w:pPr>
    </w:p>
    <w:p w:rsidR="005B0E4B" w:rsidRDefault="005B0E4B" w:rsidP="005B0E4B">
      <w:pPr>
        <w:rPr>
          <w:rFonts w:ascii="Bookman Old Style" w:hAnsi="Bookman Old Style"/>
          <w:sz w:val="20"/>
          <w:szCs w:val="20"/>
        </w:rPr>
      </w:pPr>
    </w:p>
    <w:p w:rsidR="005B0E4B" w:rsidRDefault="005B0E4B" w:rsidP="005B0E4B">
      <w:pPr>
        <w:rPr>
          <w:rFonts w:ascii="Bookman Old Style" w:hAnsi="Bookman Old Style"/>
          <w:sz w:val="20"/>
          <w:szCs w:val="20"/>
        </w:rPr>
      </w:pPr>
      <w:r>
        <w:rPr>
          <w:rFonts w:ascii="Bookman Old Style" w:hAnsi="Bookman Old Style"/>
          <w:color w:val="000000"/>
          <w:sz w:val="20"/>
          <w:szCs w:val="20"/>
        </w:rPr>
        <w:t>Thanks &amp; regards,</w:t>
      </w:r>
    </w:p>
    <w:p w:rsidR="005B0E4B" w:rsidRDefault="005B0E4B" w:rsidP="005B0E4B">
      <w:pPr>
        <w:rPr>
          <w:rFonts w:ascii="Bookman Old Style" w:hAnsi="Bookman Old Style"/>
          <w:sz w:val="20"/>
          <w:szCs w:val="20"/>
        </w:rPr>
      </w:pPr>
    </w:p>
    <w:p w:rsidR="005B0E4B" w:rsidRDefault="005B0E4B" w:rsidP="005B0E4B">
      <w:pPr>
        <w:rPr>
          <w:rFonts w:ascii="Bookman Old Style" w:hAnsi="Bookman Old Style"/>
          <w:color w:val="4D4F53"/>
          <w:sz w:val="20"/>
          <w:szCs w:val="20"/>
        </w:rPr>
      </w:pPr>
      <w:r>
        <w:rPr>
          <w:rFonts w:ascii="Bookman Old Style" w:hAnsi="Bookman Old Style"/>
          <w:color w:val="C00000"/>
          <w:sz w:val="20"/>
          <w:szCs w:val="20"/>
        </w:rPr>
        <w:t>Resham Chugani</w:t>
      </w:r>
    </w:p>
    <w:p w:rsidR="005B0E4B" w:rsidRDefault="005B0E4B" w:rsidP="005B0E4B">
      <w:pPr>
        <w:rPr>
          <w:rFonts w:ascii="Bookman Old Style" w:hAnsi="Bookman Old Style"/>
          <w:color w:val="4D4F53"/>
          <w:sz w:val="20"/>
          <w:szCs w:val="20"/>
        </w:rPr>
      </w:pPr>
      <w:r>
        <w:rPr>
          <w:rFonts w:ascii="Bookman Old Style" w:hAnsi="Bookman Old Style"/>
          <w:color w:val="4D4F53"/>
          <w:sz w:val="20"/>
          <w:szCs w:val="20"/>
        </w:rPr>
        <w:t>Business Analyst</w:t>
      </w:r>
    </w:p>
    <w:p w:rsidR="005B0E4B" w:rsidRDefault="005B0E4B" w:rsidP="005B0E4B"/>
    <w:p w:rsidR="005B0E4B" w:rsidRDefault="005B0E4B" w:rsidP="005B0E4B">
      <w:pPr>
        <w:outlineLvl w:val="0"/>
      </w:pPr>
      <w:r>
        <w:rPr>
          <w:b/>
          <w:bCs/>
        </w:rPr>
        <w:t>From:</w:t>
      </w:r>
      <w:r>
        <w:t xml:space="preserve"> Vivek Srinivasan </w:t>
      </w:r>
      <w:r>
        <w:br/>
      </w:r>
      <w:r>
        <w:rPr>
          <w:b/>
          <w:bCs/>
        </w:rPr>
        <w:t>Sent:</w:t>
      </w:r>
      <w:r>
        <w:t xml:space="preserve"> Friday, January 11, 2019 9:47 AM</w:t>
      </w:r>
      <w:r>
        <w:br/>
      </w:r>
      <w:r>
        <w:rPr>
          <w:b/>
          <w:bCs/>
        </w:rPr>
        <w:t>To:</w:t>
      </w:r>
      <w:r>
        <w:t xml:space="preserve"> Resham Chugani &lt;</w:t>
      </w:r>
      <w:hyperlink r:id="rId7" w:history="1">
        <w:r>
          <w:rPr>
            <w:rStyle w:val="Hyperlink"/>
          </w:rPr>
          <w:t>Resham.Chugani@mindtree.com</w:t>
        </w:r>
      </w:hyperlink>
      <w:r>
        <w:t>&gt;</w:t>
      </w:r>
      <w:r>
        <w:br/>
      </w:r>
      <w:r>
        <w:rPr>
          <w:b/>
          <w:bCs/>
        </w:rPr>
        <w:t>Cc:</w:t>
      </w:r>
      <w:r>
        <w:t xml:space="preserve"> Akshaya Rajagopal &lt;</w:t>
      </w:r>
      <w:hyperlink r:id="rId8" w:history="1">
        <w:r>
          <w:rPr>
            <w:rStyle w:val="Hyperlink"/>
          </w:rPr>
          <w:t>Akshaya.Rajagopal@mindtree.com</w:t>
        </w:r>
      </w:hyperlink>
      <w:r>
        <w:t>&gt;</w:t>
      </w:r>
      <w:r>
        <w:br/>
      </w:r>
      <w:r>
        <w:rPr>
          <w:b/>
          <w:bCs/>
        </w:rPr>
        <w:t>Subject:</w:t>
      </w:r>
      <w:r>
        <w:t xml:space="preserve"> Sprint 8 stories for review</w:t>
      </w:r>
    </w:p>
    <w:p w:rsidR="005B0E4B" w:rsidRDefault="005B0E4B" w:rsidP="005B0E4B"/>
    <w:p w:rsidR="005B0E4B" w:rsidRDefault="005B0E4B" w:rsidP="005B0E4B">
      <w:r>
        <w:t>Hi Resham,</w:t>
      </w:r>
    </w:p>
    <w:p w:rsidR="005B0E4B" w:rsidRDefault="005B0E4B" w:rsidP="005B0E4B"/>
    <w:p w:rsidR="005B0E4B" w:rsidRDefault="005B0E4B" w:rsidP="005B0E4B">
      <w:r>
        <w:t xml:space="preserve">You can take up the following Sprint 8 stories for review. </w:t>
      </w:r>
    </w:p>
    <w:p w:rsidR="005B0E4B" w:rsidRDefault="005B0E4B" w:rsidP="005B0E4B"/>
    <w:p w:rsidR="005B0E4B" w:rsidRDefault="005B0E4B" w:rsidP="005B0E4B">
      <w:r>
        <w:t>1. MOS-1243</w:t>
      </w:r>
    </w:p>
    <w:p w:rsidR="005B0E4B" w:rsidRDefault="005B0E4B" w:rsidP="005B0E4B">
      <w:r>
        <w:t>2. MOS-1305</w:t>
      </w:r>
    </w:p>
    <w:p w:rsidR="005B0E4B" w:rsidRDefault="005B0E4B" w:rsidP="005B0E4B">
      <w:r>
        <w:t>3. MOS-1263</w:t>
      </w:r>
    </w:p>
    <w:p w:rsidR="005B0E4B" w:rsidRDefault="005B0E4B" w:rsidP="005B0E4B">
      <w:r>
        <w:t>4. MOS-1275</w:t>
      </w:r>
    </w:p>
    <w:p w:rsidR="005B0E4B" w:rsidRDefault="005B0E4B" w:rsidP="005B0E4B">
      <w:r>
        <w:t>5. MOS-1280</w:t>
      </w:r>
    </w:p>
    <w:p w:rsidR="005B0E4B" w:rsidRDefault="005B0E4B" w:rsidP="005B0E4B">
      <w:r>
        <w:t>6. MOS-1338</w:t>
      </w:r>
    </w:p>
    <w:p w:rsidR="005B0E4B" w:rsidRDefault="005B0E4B" w:rsidP="005B0E4B">
      <w:r>
        <w:t>7. MOS-1317</w:t>
      </w:r>
    </w:p>
    <w:p w:rsidR="005B0E4B" w:rsidRDefault="005B0E4B" w:rsidP="005B0E4B"/>
    <w:p w:rsidR="005B0E4B" w:rsidRDefault="005B0E4B" w:rsidP="005B0E4B">
      <w:r>
        <w:t xml:space="preserve">In addition we will be taking up a few CR’s, which we will let you know soon. </w:t>
      </w:r>
    </w:p>
    <w:p w:rsidR="005B0E4B" w:rsidRDefault="005B0E4B" w:rsidP="005B0E4B"/>
    <w:p w:rsidR="005B0E4B" w:rsidRDefault="005B0E4B" w:rsidP="005B0E4B">
      <w:r>
        <w:t xml:space="preserve">Meanwhile we have documented our queries on the CR’s. The attached file has the queries in the last column. Please check if you can address some of the queries yourself. For the rest we can have a discussion with Shrikant. </w:t>
      </w:r>
    </w:p>
    <w:p w:rsidR="005B0E4B" w:rsidRDefault="005B0E4B" w:rsidP="005B0E4B"/>
    <w:p w:rsidR="005B0E4B" w:rsidRDefault="005B0E4B" w:rsidP="005B0E4B">
      <w:r>
        <w:t>Regards,</w:t>
      </w:r>
    </w:p>
    <w:p w:rsidR="005B0E4B" w:rsidRDefault="005B0E4B" w:rsidP="005B0E4B">
      <w:r>
        <w:t>Vivek</w:t>
      </w:r>
    </w:p>
    <w:p w:rsidR="004B3E5A" w:rsidRDefault="004B3E5A"/>
    <w:sectPr w:rsidR="004B3E5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5D9D" w:rsidRDefault="00565D9D" w:rsidP="005B0E4B">
      <w:r>
        <w:separator/>
      </w:r>
    </w:p>
  </w:endnote>
  <w:endnote w:type="continuationSeparator" w:id="0">
    <w:p w:rsidR="00565D9D" w:rsidRDefault="00565D9D" w:rsidP="005B0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E4B" w:rsidRDefault="005B0E4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E4B" w:rsidRDefault="005B0E4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E4B" w:rsidRDefault="005B0E4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5D9D" w:rsidRDefault="00565D9D" w:rsidP="005B0E4B">
      <w:r>
        <w:separator/>
      </w:r>
    </w:p>
  </w:footnote>
  <w:footnote w:type="continuationSeparator" w:id="0">
    <w:p w:rsidR="00565D9D" w:rsidRDefault="00565D9D" w:rsidP="005B0E4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E4B" w:rsidRDefault="005B0E4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E4B" w:rsidRDefault="005B0E4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E4B" w:rsidRDefault="005B0E4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047559"/>
    <w:multiLevelType w:val="hybridMultilevel"/>
    <w:tmpl w:val="5784C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99F"/>
    <w:rsid w:val="000A399F"/>
    <w:rsid w:val="004B3E5A"/>
    <w:rsid w:val="00565D9D"/>
    <w:rsid w:val="005B0E4B"/>
    <w:rsid w:val="007F7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6542BD-EF6D-4860-9FD0-BE3AAA996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E4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0E4B"/>
    <w:rPr>
      <w:color w:val="0563C1"/>
      <w:u w:val="single"/>
    </w:rPr>
  </w:style>
  <w:style w:type="paragraph" w:styleId="ListParagraph">
    <w:name w:val="List Paragraph"/>
    <w:basedOn w:val="Normal"/>
    <w:uiPriority w:val="34"/>
    <w:qFormat/>
    <w:rsid w:val="005B0E4B"/>
    <w:pPr>
      <w:ind w:left="720"/>
    </w:pPr>
  </w:style>
  <w:style w:type="paragraph" w:styleId="Header">
    <w:name w:val="header"/>
    <w:basedOn w:val="Normal"/>
    <w:link w:val="HeaderChar"/>
    <w:uiPriority w:val="99"/>
    <w:unhideWhenUsed/>
    <w:rsid w:val="005B0E4B"/>
    <w:pPr>
      <w:tabs>
        <w:tab w:val="center" w:pos="4680"/>
        <w:tab w:val="right" w:pos="9360"/>
      </w:tabs>
    </w:pPr>
  </w:style>
  <w:style w:type="character" w:customStyle="1" w:styleId="HeaderChar">
    <w:name w:val="Header Char"/>
    <w:basedOn w:val="DefaultParagraphFont"/>
    <w:link w:val="Header"/>
    <w:uiPriority w:val="99"/>
    <w:rsid w:val="005B0E4B"/>
    <w:rPr>
      <w:rFonts w:ascii="Calibri" w:hAnsi="Calibri" w:cs="Times New Roman"/>
    </w:rPr>
  </w:style>
  <w:style w:type="paragraph" w:styleId="Footer">
    <w:name w:val="footer"/>
    <w:basedOn w:val="Normal"/>
    <w:link w:val="FooterChar"/>
    <w:uiPriority w:val="99"/>
    <w:unhideWhenUsed/>
    <w:rsid w:val="005B0E4B"/>
    <w:pPr>
      <w:tabs>
        <w:tab w:val="center" w:pos="4680"/>
        <w:tab w:val="right" w:pos="9360"/>
      </w:tabs>
    </w:pPr>
  </w:style>
  <w:style w:type="character" w:customStyle="1" w:styleId="FooterChar">
    <w:name w:val="Footer Char"/>
    <w:basedOn w:val="DefaultParagraphFont"/>
    <w:link w:val="Footer"/>
    <w:uiPriority w:val="99"/>
    <w:rsid w:val="005B0E4B"/>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95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shaya.Rajagopal@mindtree.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Resham.Chugani@mindtree.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Rajagopal</dc:creator>
  <cp:keywords/>
  <dc:description/>
  <cp:lastModifiedBy>Akshaya Rajagopal</cp:lastModifiedBy>
  <cp:revision>2</cp:revision>
  <dcterms:created xsi:type="dcterms:W3CDTF">2019-02-11T10:53:00Z</dcterms:created>
  <dcterms:modified xsi:type="dcterms:W3CDTF">2019-02-11T10:53:00Z</dcterms:modified>
</cp:coreProperties>
</file>