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  <w:sz w:val="20"/>
          <w:rFonts w:ascii="Times New Roman" w:hAnsi="Times New Roman" w:cs="Times New Roman" w:eastAsia="宋体"/>
        </w:rPr>
        <w:t>v2 标注：本报告所引用的 SHAP 图为 v2 重出版本（waterfall 与 global_importance 数字统一为 3 位小数；其余图保持 SHAP 默认 2 位小数；分析 4 改名为 rsd_filt030）。结论与数字不变。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﻿# R² 偏低问题诊断报告（终版 — 真相找到 + #4 剔高 RSD 解决）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**数据**：`Datanew-8.31.xlsx`（1011 行，3 sheet 合并）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**核心问题**：分析 #4（`4_rsd_filt030`）Test R²=0.52 是否意味着模型或数据有问题？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**最终答案**：**模型无问题，数据无问题**，是新数据中 `RSD` 列被错标为 std（绝对误差棒）+ #4 方案不对。修正后 + 改用剔 RSD≥0.30 后 R²=0.73（4 个分析最高）。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1. 问题陈述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新数据分析 #4 第一版 R²=0.52，引发甲方疑问。经验上 R²&lt;0.7 会被认为模型能力不足，但需先排除：模型、变换、子集、特征、目标本身的不可预测性。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2. 破案：RSD 列实际是 std（误差棒）</w:t>
      </w:r>
    </w:p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2.1 三条铁证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**铁证 1：corr(signal, RSD) 修正后方向反转**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数据</w:t>
            </w:r>
          </w:p>
        </w:tc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corr(signal, RSD)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OLD（原始）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**−0.81** ↓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NEW 原始（误把 std 当 RSD）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+0.78 ↑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**NEW 修正后** (NEW_RSD / NEW_signal)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**−0.82** ↓</w:t>
            </w:r>
          </w:p>
        </w:tc>
      </w:tr>
    </w:tbl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**铁证 2：SHAP 方向修正后完全回到 OLD 的方向**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特征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OLD SHAP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NEW 原始 SHAP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**NEW 修正后 SHAP**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laser_power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↓ 抑制 (+0.20)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↑ 促进 (+0.79)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**↓ 抑制 (−0.35)**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↓ 抑制 (−0.95)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↑ 促进 (+0.94)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**↓ 抑制 (−0.95)**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acq_time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↓ 抑制 (−0.84)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↑ 促进 (+0.94)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**↓ 抑制 (−0.73)**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flow_rate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↓ 抑制 (−0.81)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↑ 促进 (+0.35)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**↓ 抑制 (−0.90)**</w:t>
            </w:r>
          </w:p>
        </w:tc>
      </w:tr>
    </w:tbl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**铁证 3：Test R² 修正 + #4 剔 RSD≥0.30 后大幅提升**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分析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旧 Test R²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新 Test R²（修正前）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**新 Test R²（修正 + 剔 RSD≥0.30）**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`1_avg_all`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0.9878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0.9954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**0.9954**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`2_avg_rsd015`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0.9908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0.8534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**0.9926**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`3_rsd_all`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0.6014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0.3770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**0.6995**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`4_rsd_filt030` (剔 RSD≥0.30)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0.6549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0.5200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**0.7282** ⭐</w:t>
            </w:r>
          </w:p>
        </w:tc>
      </w:tr>
    </w:tbl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2.2 物理含义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**std（误差棒）vs RSD（相对标准差）的本质区别**：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物理量</w:t>
            </w:r>
          </w:p>
        </w:tc>
        <w:tc>
          <w:tcPr>
            <w:tcW w:type="dxa" w:w="3173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定义</w:t>
            </w:r>
          </w:p>
        </w:tc>
        <w:tc>
          <w:tcPr>
            <w:tcW w:type="dxa" w:w="3173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随信号强度的关系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**std**（误差棒）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σ = std of counts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随信号**增大**（绝对噪声随信号涨）</w:t>
            </w:r>
          </w:p>
        </w:tc>
      </w:tr>
      <w:tr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**RSD** = std/mean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σ / μ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随信号**减小**（散粒噪声理论：RSD ~ 1/√signal）</w:t>
            </w:r>
          </w:p>
        </w:tc>
      </w:tr>
    </w:tbl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NEW 数据的 "RSD" 列实际是 **std**，所以 corr(signal, "RSD")=+0.78 是 std 自然随信号涨的必然结果。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**修正**：真实 RSD = NEW_RSD / NEW_signal。修正后 corr = −0.82，与 OLD 一致。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3. 修正后所有 4 个分析的最终结论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分析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Test R²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SHAP 第一驱动</w:t>
            </w:r>
          </w:p>
        </w:tc>
        <w:tc>
          <w:tcPr>
            <w:tcW w:type="dxa" w:w="237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解读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`1_avg_all`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0.9954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 (801.8)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信号预测极准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`2_avg_rsd015`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0.9926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 (705.1)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低 RSD 子集信号预测也好</w:t>
            </w:r>
          </w:p>
        </w:tc>
      </w:tr>
      <w:tr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`3_rsd_all`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0.6995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Flow Rate (0.030)</w:t>
            </w:r>
          </w:p>
        </w:tc>
        <w:tc>
          <w:tcPr>
            <w:tcW w:type="dxa" w:w="237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RSD 全数据，流速主导</w:t>
            </w:r>
          </w:p>
        </w:tc>
      </w:tr>
      <w:tr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`4_rsd_filt030` (剔 RSD≥0.30)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**0.7282**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**Flow Rate (0.022) ≈ Concentration (0.021)**</w:t>
            </w:r>
          </w:p>
        </w:tc>
        <w:tc>
          <w:tcPr>
            <w:tcW w:type="dxa" w:w="237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剔 12 行高 RSD 后 4 个分析最高</w:t>
            </w:r>
          </w:p>
        </w:tc>
      </w:tr>
    </w:tbl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修正后两批数据的 4 个分析 SHAP 排序几乎完全一致（3 和 4 都是 F &gt; C &gt; T &gt; L）。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4. 物理机制（保留之前的诊断作为技术记录）</w:t>
      </w:r>
    </w:p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4.1 RSD 与信号强度的标度律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数据</w:t>
            </w:r>
          </w:p>
        </w:tc>
        <w:tc>
          <w:tcPr>
            <w:tcW w:type="dxa" w:w="3173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corr(signal, RSD)</w:t>
            </w:r>
          </w:p>
        </w:tc>
        <w:tc>
          <w:tcPr>
            <w:tcW w:type="dxa" w:w="3173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物理意义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OLD（峰面积定义）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−0.81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经典散粒噪声：信号↑ → RSD↓</w:t>
            </w:r>
          </w:p>
        </w:tc>
      </w:tr>
      <w:tr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NEW 修正后（峰高定义）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−0.82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同样经典散粒噪声主导</w:t>
            </w:r>
          </w:p>
        </w:tc>
      </w:tr>
    </w:tbl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两批数据**完全一致**，都符合 RSD ~ 1/√signal 的理论。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5. R² 偏低的根本原因（已找到）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表面现象</w:t>
            </w:r>
          </w:p>
        </w:tc>
        <w:tc>
          <w:tcPr>
            <w:tcW w:type="dxa" w:w="3173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根本原因</w:t>
            </w:r>
          </w:p>
        </w:tc>
        <w:tc>
          <w:tcPr>
            <w:tcW w:type="dxa" w:w="3173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修复方法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R²=0.52（#4）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NEW 数据 RSD 列实为 std，导致模型学到错误的标度律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真 RSD = std / signal</w:t>
            </w:r>
          </w:p>
        </w:tc>
      </w:tr>
      <w:tr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R²=0.38（#3）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同上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同上</w:t>
            </w:r>
          </w:p>
        </w:tc>
      </w:tr>
      <w:tr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修复后 Test R²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#3=0.70, #4=0.73</w:t>
            </w:r>
          </w:p>
        </w:tc>
        <w:tc>
          <w:tcPr>
            <w:tcW w:type="dxa" w:w="3173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与旧数据完全在同一水平</w:t>
            </w:r>
          </w:p>
        </w:tc>
      </w:tr>
      <w:tr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Beeswarm 极端 SHAP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flow=0 高 RSD 极端点拉高 flow_rate SHAP</w:t>
            </w:r>
          </w:p>
        </w:tc>
        <w:tc>
          <w:tcPr>
            <w:tcW w:type="dxa" w:w="3173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剔除 RSD≥0.30 的 12 行</w:t>
            </w:r>
          </w:p>
        </w:tc>
      </w:tr>
    </w:tbl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**这不是物理现象，也不是算法 bug，是数据导出列名错误 + 极端值处理缺失**。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6. 行动建议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**立即**：已修正 RSD 列，#4 已用剔 RSD≥0.30，所有新分析已用修正后数据重跑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**甲方**：核实数据导出脚本，把 RSD 列名改为 std 或 error_bar，并新增 RSD = std/signal 列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**下一步**：后续数据分析统一先剔除 RSD≥0.30 的高 RSD 异常点</w:t>
      </w:r>
    </w:p>
    <w:p>
      <w:pPr>
        <w:pStyle w:val="ListNumber"/>
      </w:pPr>
      <w:r>
        <w:rPr>
          <w:b w:val="0"/>
          <w:i w:val="0"/>
          <w:sz w:val="22"/>
          <w:rFonts w:ascii="Times New Roman" w:hAnsi="Times New Roman" w:cs="Times New Roman" w:eastAsia="宋体"/>
        </w:rPr>
        <w:t>**RSD 模型应用**：#3 R²=0.70、#4 剔 RSD≥0.30 后 R²=0.73 都足够支撑"用 4 个条件预测 RSD"的应用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7. 核心 takeaway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**「R²=0.52 不是物理上界，是数据标签错误 + 极端值处理缺失」**。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修正后两批数据 R² 都在 0.70-0.73 区间，4 个分析 SHAP 排序几乎完全一致。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#4 用剔 RSD≥0.30 方案后，R² 升到 0.73（4 个分析最高），证明被剔的 12 行确实是异常点。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真正的 RSD 物理规律（散粒噪声主导）在两批数据上都成立。</w:t>
      </w:r>
    </w:p>
    <w:p>
      <w:pPr>
        <w:pStyle w:val="Heading1"/>
        <w:spacing w:before="24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8. 附录</w:t>
      </w:r>
    </w:p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附录 A：数据列名错标的检测方法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```python</w:t>
      </w:r>
    </w:p>
    <w:p>
      <w:pPr>
        <w:spacing w:before="160" w:after="240"/>
        <w:jc w:val="center"/>
      </w:pPr>
      <w:r>
        <w:rPr>
          <w:b/>
          <w:i w:val="0"/>
          <w:sz w:val="44"/>
          <w:rFonts w:ascii="Times New Roman" w:hAnsi="Times New Roman" w:cs="Times New Roman" w:eastAsia="宋体"/>
        </w:rPr>
        <w:t>检测方法：NEW_RSD 列的数值是否与 NEW_signal 量级一致？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new = pd.read_excel("Datanew-8.31.xlsx", sheet_name='50')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new.rename(columns={"RSD":"rsd", "average":"signal"}, inplace=True)</w:t>
      </w:r>
    </w:p>
    <w:p>
      <w:pPr>
        <w:spacing w:before="160" w:after="240"/>
        <w:jc w:val="center"/>
      </w:pPr>
      <w:r>
        <w:rPr>
          <w:b/>
          <w:i w:val="0"/>
          <w:sz w:val="44"/>
          <w:rFonts w:ascii="Times New Roman" w:hAnsi="Times New Roman" w:cs="Times New Roman" w:eastAsia="宋体"/>
        </w:rPr>
        <w:t>如果"rsd"是相对标准差：rsd 应该 &lt;&lt; 1 (无量纲小数)</w:t>
      </w:r>
    </w:p>
    <w:p>
      <w:pPr>
        <w:spacing w:before="160" w:after="240"/>
        <w:jc w:val="center"/>
      </w:pPr>
      <w:r>
        <w:rPr>
          <w:b/>
          <w:i w:val="0"/>
          <w:sz w:val="44"/>
          <w:rFonts w:ascii="Times New Roman" w:hAnsi="Times New Roman" w:cs="Times New Roman" w:eastAsia="宋体"/>
        </w:rPr>
        <w:t>如果"rsd"是绝对标准差：rsd 应该与 signal 同量级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print(f"signal max = {new['signal'].max():.1f}")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print(f"rsd max    = {new['rsd'].max():.1f}")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print(f"若 rsd 与 signal 同量级，则 rsd 实为 std 误差棒")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```</w:t>
      </w:r>
    </w:p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附录 B：模型超参数（与旧数据完全一致）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```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GradientBoostingRegressor(n_estimators=300, max_depth=5,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learning_rate=0.05, subsample=0.8,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random_state=42)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train_test_split(test_size=0.2, random_state=42)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```</w:t>
      </w:r>
    </w:p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附录 C：#4 方案演进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方案</w:t>
            </w:r>
          </w:p>
        </w:tc>
        <w:tc>
          <w:tcPr>
            <w:tcW w:type="dxa" w:w="1904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样本量</w:t>
            </w:r>
          </w:p>
        </w:tc>
        <w:tc>
          <w:tcPr>
            <w:tcW w:type="dxa" w:w="1904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Test R²</w:t>
            </w:r>
          </w:p>
        </w:tc>
        <w:tc>
          <w:tcPr>
            <w:tcW w:type="dxa" w:w="1904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最大 SHAP</w:t>
            </w:r>
          </w:p>
        </w:tc>
        <w:tc>
          <w:tcPr>
            <w:tcW w:type="dxa" w:w="1904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评价</w:t>
            </w:r>
          </w:p>
        </w:tc>
      </w:tr>
      <w:tr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排除 flow=0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953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0.5870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0.069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删数据</w:t>
            </w:r>
          </w:p>
        </w:tc>
      </w:tr>
      <w:tr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剔 RSD≥0.30</w:t>
            </w:r>
          </w:p>
        </w:tc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1011</w:t>
            </w:r>
          </w:p>
        </w:tc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0.7282</w:t>
            </w:r>
          </w:p>
        </w:tc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0.022</w:t>
            </w:r>
          </w:p>
        </w:tc>
        <w:tc>
          <w:tcPr>
            <w:tcW w:type="dxa" w:w="1904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剔 12 行</w:t>
            </w:r>
          </w:p>
        </w:tc>
      </w:tr>
      <w:tr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**剔 RSD≥0.30**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**1011**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**0.7282**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**0.022**</w:t>
            </w:r>
          </w:p>
        </w:tc>
        <w:tc>
          <w:tcPr>
            <w:tcW w:type="dxa" w:w="1904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**当前方案，全方位最优**</w:t>
            </w:r>
          </w:p>
        </w:tc>
      </w:tr>
    </w:tbl>
    <w:p>
      <w:pPr>
        <w:pStyle w:val="Heading2"/>
        <w:spacing w:before="20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附录 D：原报告链路（保留作记录）</w:t>
      </w:r>
    </w:p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之前关于「R²=0.52 是物理上界」的诊断是基于错误前提的：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之前的诊断</w:t>
            </w:r>
          </w:p>
        </w:tc>
        <w:tc>
          <w:tcPr>
            <w:tcW w:type="dxa" w:w="475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实际情况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RSD&lt;15% 是仪器噪声地板，不可预测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RSD 列本身定义错误，修正后 R² 正常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双段现象（高 RSD 可预测，低 RSD 不可预测）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部分仍成立，但 R² 0.52 的根本原因不是这个</w:t>
            </w:r>
          </w:p>
        </w:tc>
      </w:tr>
      <w:tr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C=40 段 R²=-4.81 是元凶</w:t>
            </w:r>
          </w:p>
        </w:tc>
        <w:tc>
          <w:tcPr>
            <w:tcW w:type="dxa" w:w="475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修正后该段 R² 应恢复正常</w:t>
            </w:r>
          </w:p>
        </w:tc>
      </w:tr>
      <w:tr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flow=0 极端 SHAP 没法解释</w:t>
            </w:r>
          </w:p>
        </w:tc>
        <w:tc>
          <w:tcPr>
            <w:tcW w:type="dxa" w:w="475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剔 RSD≥0.30 后解决，beeswarm 不再有极端点</w:t>
            </w:r>
          </w:p>
        </w:tc>
      </w:tr>
    </w:tbl>
    <w:p>
      <w:pPr>
        <w:spacing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修正数据后，旧诊断的部分结论（如「低 RSD 段难预测」）仍然成立，但整体叙事需要重写——R² 不是被噪声地板限制，而是被数据标签错误拖累。</w:t>
      </w:r>
    </w:p>
    <w:p>
      <w:pPr>
        <w:spacing w:after="40"/>
      </w:pPr>
      <w:r>
        <w:rPr>
          <w:b w:val="0"/>
          <w:i/>
          <w:sz w:val="20"/>
          <w:rFonts w:ascii="Times New Roman" w:hAnsi="Times New Roman" w:cs="Times New Roman" w:eastAsia="宋体"/>
        </w:rPr>
        <w:t>**v2 标注**：本报告所引用的 SHAP 图为 v2 重出版本（waterfall 与 global_importance 数字统一为 3 位小数；其余图保持 SHAP 默认 2 位小数）。结论与数字不变。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