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87E9" w14:textId="77777777" w:rsidR="0072436C" w:rsidRPr="0072436C" w:rsidRDefault="0072436C" w:rsidP="0072436C">
      <w:pPr>
        <w:rPr>
          <w:lang w:val="en-GB"/>
        </w:rPr>
      </w:pPr>
      <w:r w:rsidRPr="0072436C">
        <w:rPr>
          <w:b/>
          <w:bCs/>
          <w:lang w:val="en-GB"/>
        </w:rPr>
        <w:t>Persona:</w:t>
      </w:r>
      <w:r w:rsidRPr="0072436C">
        <w:rPr>
          <w:lang w:val="en-GB"/>
        </w:rPr>
        <w:t xml:space="preserve"> Lead Full-Stack Architect specializing in Type-Safe React Ecosystems.</w:t>
      </w:r>
    </w:p>
    <w:p w14:paraId="686BF4A5" w14:textId="13185046" w:rsidR="0072436C" w:rsidRPr="0072436C" w:rsidRDefault="0072436C" w:rsidP="0072436C">
      <w:pPr>
        <w:rPr>
          <w:lang w:val="en-GB"/>
        </w:rPr>
      </w:pPr>
      <w:r w:rsidRPr="0072436C">
        <w:rPr>
          <w:b/>
          <w:bCs/>
          <w:lang w:val="en-GB"/>
        </w:rPr>
        <w:t>Instructions:</w:t>
      </w:r>
      <w:r w:rsidRPr="0072436C">
        <w:rPr>
          <w:lang w:val="en-GB"/>
        </w:rPr>
        <w:t xml:space="preserve"> Use this framework to audit the research on </w:t>
      </w:r>
      <w:proofErr w:type="spellStart"/>
      <w:r w:rsidRPr="0072436C">
        <w:rPr>
          <w:lang w:val="en-GB"/>
        </w:rPr>
        <w:t>Zustand</w:t>
      </w:r>
      <w:proofErr w:type="spellEnd"/>
      <w:r w:rsidRPr="0072436C">
        <w:rPr>
          <w:lang w:val="en-GB"/>
        </w:rPr>
        <w:t xml:space="preserve">, react-i18next, Zod, and Resend. The goal is to ensure these tools work seamlessly with </w:t>
      </w:r>
      <w:proofErr w:type="spellStart"/>
      <w:r w:rsidRPr="0072436C">
        <w:rPr>
          <w:b/>
          <w:bCs/>
          <w:lang w:val="en-GB"/>
        </w:rPr>
        <w:t>TanStack</w:t>
      </w:r>
      <w:proofErr w:type="spellEnd"/>
      <w:r w:rsidRPr="0072436C">
        <w:rPr>
          <w:b/>
          <w:bCs/>
          <w:lang w:val="en-GB"/>
        </w:rPr>
        <w:t xml:space="preserve"> Start, </w:t>
      </w:r>
      <w:proofErr w:type="spellStart"/>
      <w:r w:rsidRPr="0072436C">
        <w:rPr>
          <w:b/>
          <w:bCs/>
          <w:lang w:val="en-GB"/>
        </w:rPr>
        <w:t>Supabase</w:t>
      </w:r>
      <w:proofErr w:type="spellEnd"/>
      <w:r w:rsidRPr="0072436C">
        <w:rPr>
          <w:b/>
          <w:bCs/>
          <w:lang w:val="en-GB"/>
        </w:rPr>
        <w:t xml:space="preserve">, Clerk, </w:t>
      </w:r>
      <w:proofErr w:type="spellStart"/>
      <w:r>
        <w:rPr>
          <w:b/>
          <w:bCs/>
          <w:lang w:val="en-GB"/>
        </w:rPr>
        <w:t>Cloudfrale</w:t>
      </w:r>
      <w:proofErr w:type="spellEnd"/>
      <w:r>
        <w:rPr>
          <w:b/>
          <w:bCs/>
          <w:lang w:val="en-GB"/>
        </w:rPr>
        <w:t xml:space="preserve"> R2, Netlify, Stripe </w:t>
      </w:r>
      <w:r w:rsidRPr="0072436C">
        <w:rPr>
          <w:b/>
          <w:bCs/>
          <w:lang w:val="en-GB"/>
        </w:rPr>
        <w:t>and Capacitor.</w:t>
      </w:r>
    </w:p>
    <w:p w14:paraId="109559A7" w14:textId="77777777" w:rsidR="0072436C" w:rsidRPr="0072436C" w:rsidRDefault="0072436C" w:rsidP="0072436C">
      <w:r w:rsidRPr="0072436C">
        <w:rPr>
          <w:b/>
          <w:bCs/>
        </w:rPr>
        <w:t xml:space="preserve">Audit </w:t>
      </w:r>
      <w:proofErr w:type="spellStart"/>
      <w:r w:rsidRPr="0072436C">
        <w:rPr>
          <w:b/>
          <w:bCs/>
        </w:rPr>
        <w:t>Dimensions</w:t>
      </w:r>
      <w:proofErr w:type="spellEnd"/>
      <w:r w:rsidRPr="0072436C">
        <w:rPr>
          <w:b/>
          <w:bCs/>
        </w:rPr>
        <w:t>:</w:t>
      </w:r>
    </w:p>
    <w:p w14:paraId="4C9D0ADF" w14:textId="77777777" w:rsidR="0072436C" w:rsidRPr="0072436C" w:rsidRDefault="0072436C" w:rsidP="0072436C">
      <w:pPr>
        <w:numPr>
          <w:ilvl w:val="0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 xml:space="preserve">Data Integrity &amp; Safety (Zod + </w:t>
      </w:r>
      <w:proofErr w:type="spellStart"/>
      <w:r w:rsidRPr="0072436C">
        <w:rPr>
          <w:b/>
          <w:bCs/>
          <w:lang w:val="en-GB"/>
        </w:rPr>
        <w:t>Supabase</w:t>
      </w:r>
      <w:proofErr w:type="spellEnd"/>
      <w:r w:rsidRPr="0072436C">
        <w:rPr>
          <w:b/>
          <w:bCs/>
          <w:lang w:val="en-GB"/>
        </w:rPr>
        <w:t>/Clerk):</w:t>
      </w:r>
    </w:p>
    <w:p w14:paraId="3FB6F77C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Schema Sharing:</w:t>
      </w:r>
      <w:r w:rsidRPr="0072436C">
        <w:rPr>
          <w:lang w:val="en-GB"/>
        </w:rPr>
        <w:t xml:space="preserve"> How to use Zod to validate </w:t>
      </w:r>
      <w:r w:rsidRPr="0072436C">
        <w:rPr>
          <w:b/>
          <w:bCs/>
          <w:lang w:val="en-GB"/>
        </w:rPr>
        <w:t>Clerk User Metadata</w:t>
      </w:r>
      <w:r w:rsidRPr="0072436C">
        <w:rPr>
          <w:lang w:val="en-GB"/>
        </w:rPr>
        <w:t xml:space="preserve"> and </w:t>
      </w:r>
      <w:proofErr w:type="spellStart"/>
      <w:r w:rsidRPr="0072436C">
        <w:rPr>
          <w:b/>
          <w:bCs/>
          <w:lang w:val="en-GB"/>
        </w:rPr>
        <w:t>Supabase</w:t>
      </w:r>
      <w:proofErr w:type="spellEnd"/>
      <w:r w:rsidRPr="0072436C">
        <w:rPr>
          <w:b/>
          <w:bCs/>
          <w:lang w:val="en-GB"/>
        </w:rPr>
        <w:t xml:space="preserve"> Row Level Security (RLS)</w:t>
      </w:r>
      <w:r w:rsidRPr="0072436C">
        <w:rPr>
          <w:lang w:val="en-GB"/>
        </w:rPr>
        <w:t xml:space="preserve"> inputs.</w:t>
      </w:r>
    </w:p>
    <w:p w14:paraId="69412E28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Form Validation:</w:t>
      </w:r>
      <w:r w:rsidRPr="0072436C">
        <w:rPr>
          <w:lang w:val="en-GB"/>
        </w:rPr>
        <w:t xml:space="preserve"> Integration with </w:t>
      </w:r>
      <w:proofErr w:type="spellStart"/>
      <w:r w:rsidRPr="0072436C">
        <w:rPr>
          <w:lang w:val="en-GB"/>
        </w:rPr>
        <w:t>TanStack</w:t>
      </w:r>
      <w:proofErr w:type="spellEnd"/>
      <w:r w:rsidRPr="0072436C">
        <w:rPr>
          <w:lang w:val="en-GB"/>
        </w:rPr>
        <w:t xml:space="preserve"> Form (if applicable) using Zod.</w:t>
      </w:r>
    </w:p>
    <w:p w14:paraId="049493C5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End-to-End Safety:</w:t>
      </w:r>
      <w:r w:rsidRPr="0072436C">
        <w:rPr>
          <w:lang w:val="en-GB"/>
        </w:rPr>
        <w:t xml:space="preserve"> How Zod schemas can be used inside </w:t>
      </w:r>
      <w:proofErr w:type="spellStart"/>
      <w:r w:rsidRPr="0072436C">
        <w:rPr>
          <w:lang w:val="en-GB"/>
        </w:rPr>
        <w:t>TanStack</w:t>
      </w:r>
      <w:proofErr w:type="spellEnd"/>
      <w:r w:rsidRPr="0072436C">
        <w:rPr>
          <w:lang w:val="en-GB"/>
        </w:rPr>
        <w:t xml:space="preserve"> Start server functions to validate API requests.</w:t>
      </w:r>
    </w:p>
    <w:p w14:paraId="52F59ADF" w14:textId="77777777" w:rsidR="0072436C" w:rsidRPr="0072436C" w:rsidRDefault="0072436C" w:rsidP="0072436C">
      <w:pPr>
        <w:numPr>
          <w:ilvl w:val="0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Global State &amp; Localization (</w:t>
      </w:r>
      <w:proofErr w:type="spellStart"/>
      <w:r w:rsidRPr="0072436C">
        <w:rPr>
          <w:b/>
          <w:bCs/>
          <w:lang w:val="en-GB"/>
        </w:rPr>
        <w:t>Zustand</w:t>
      </w:r>
      <w:proofErr w:type="spellEnd"/>
      <w:r w:rsidRPr="0072436C">
        <w:rPr>
          <w:b/>
          <w:bCs/>
          <w:lang w:val="en-GB"/>
        </w:rPr>
        <w:t xml:space="preserve"> + react-i18next + Capacitor):</w:t>
      </w:r>
    </w:p>
    <w:p w14:paraId="33434098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proofErr w:type="spellStart"/>
      <w:r w:rsidRPr="0072436C">
        <w:rPr>
          <w:b/>
          <w:bCs/>
          <w:lang w:val="en-GB"/>
        </w:rPr>
        <w:t>Zustand</w:t>
      </w:r>
      <w:proofErr w:type="spellEnd"/>
      <w:r w:rsidRPr="0072436C">
        <w:rPr>
          <w:b/>
          <w:bCs/>
          <w:lang w:val="en-GB"/>
        </w:rPr>
        <w:t xml:space="preserve"> Persistence:</w:t>
      </w:r>
      <w:r w:rsidRPr="0072436C">
        <w:rPr>
          <w:lang w:val="en-GB"/>
        </w:rPr>
        <w:t xml:space="preserve"> Identify the best middleware for persisting state in </w:t>
      </w:r>
      <w:r w:rsidRPr="0072436C">
        <w:rPr>
          <w:b/>
          <w:bCs/>
          <w:lang w:val="en-GB"/>
        </w:rPr>
        <w:t>Capacitor (Mobile)</w:t>
      </w:r>
      <w:r w:rsidRPr="0072436C">
        <w:rPr>
          <w:lang w:val="en-GB"/>
        </w:rPr>
        <w:t xml:space="preserve"> vs. </w:t>
      </w:r>
      <w:proofErr w:type="spellStart"/>
      <w:r w:rsidRPr="0072436C">
        <w:rPr>
          <w:b/>
          <w:bCs/>
          <w:lang w:val="en-GB"/>
        </w:rPr>
        <w:t>LocalStorage</w:t>
      </w:r>
      <w:proofErr w:type="spellEnd"/>
      <w:r w:rsidRPr="0072436C">
        <w:rPr>
          <w:b/>
          <w:bCs/>
          <w:lang w:val="en-GB"/>
        </w:rPr>
        <w:t xml:space="preserve"> (Web)</w:t>
      </w:r>
      <w:r w:rsidRPr="0072436C">
        <w:rPr>
          <w:lang w:val="en-GB"/>
        </w:rPr>
        <w:t>.</w:t>
      </w:r>
    </w:p>
    <w:p w14:paraId="3611CA0E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i18n Loading:</w:t>
      </w:r>
      <w:r w:rsidRPr="0072436C">
        <w:rPr>
          <w:lang w:val="en-GB"/>
        </w:rPr>
        <w:t xml:space="preserve"> How to handle translation files in a serverless (Netlify) environment to avoid slow cold starts.</w:t>
      </w:r>
    </w:p>
    <w:p w14:paraId="638155D2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Mobile Nuance:</w:t>
      </w:r>
      <w:r w:rsidRPr="0072436C">
        <w:rPr>
          <w:lang w:val="en-GB"/>
        </w:rPr>
        <w:t xml:space="preserve"> Does react-i18next support detecting language from native mobile APIs via Capacitor?</w:t>
      </w:r>
    </w:p>
    <w:p w14:paraId="73C65837" w14:textId="77777777" w:rsidR="0072436C" w:rsidRPr="0072436C" w:rsidRDefault="0072436C" w:rsidP="0072436C">
      <w:pPr>
        <w:numPr>
          <w:ilvl w:val="0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Communication &amp; Infrastructure (Resend + Netlify/Stripe):</w:t>
      </w:r>
    </w:p>
    <w:p w14:paraId="1B332AA5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Serverless Email:</w:t>
      </w:r>
      <w:r w:rsidRPr="0072436C">
        <w:rPr>
          <w:lang w:val="en-GB"/>
        </w:rPr>
        <w:t xml:space="preserve"> How to trigger Resend emails from </w:t>
      </w:r>
      <w:r w:rsidRPr="0072436C">
        <w:rPr>
          <w:b/>
          <w:bCs/>
          <w:lang w:val="en-GB"/>
        </w:rPr>
        <w:t>Netlify Functions</w:t>
      </w:r>
      <w:r w:rsidRPr="0072436C">
        <w:rPr>
          <w:lang w:val="en-GB"/>
        </w:rPr>
        <w:t xml:space="preserve"> without hitting execution timeouts.</w:t>
      </w:r>
    </w:p>
    <w:p w14:paraId="14F7CEBD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Transaction Flow:</w:t>
      </w:r>
      <w:r w:rsidRPr="0072436C">
        <w:rPr>
          <w:lang w:val="en-GB"/>
        </w:rPr>
        <w:t xml:space="preserve"> How to use Resend to send "Success" emails after a </w:t>
      </w:r>
      <w:r w:rsidRPr="0072436C">
        <w:rPr>
          <w:b/>
          <w:bCs/>
          <w:lang w:val="en-GB"/>
        </w:rPr>
        <w:t>Stripe Webhook</w:t>
      </w:r>
      <w:r w:rsidRPr="0072436C">
        <w:rPr>
          <w:lang w:val="en-GB"/>
        </w:rPr>
        <w:t xml:space="preserve"> confirms a payment.</w:t>
      </w:r>
    </w:p>
    <w:p w14:paraId="01C2F77D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r w:rsidRPr="0072436C">
        <w:rPr>
          <w:b/>
          <w:bCs/>
          <w:lang w:val="en-GB"/>
        </w:rPr>
        <w:t>React Email:</w:t>
      </w:r>
      <w:r w:rsidRPr="0072436C">
        <w:rPr>
          <w:lang w:val="en-GB"/>
        </w:rPr>
        <w:t xml:space="preserve"> Compatibility with building templates using React components.</w:t>
      </w:r>
    </w:p>
    <w:p w14:paraId="2F9D2D2F" w14:textId="77777777" w:rsidR="0072436C" w:rsidRPr="0072436C" w:rsidRDefault="0072436C" w:rsidP="0072436C">
      <w:pPr>
        <w:numPr>
          <w:ilvl w:val="0"/>
          <w:numId w:val="1"/>
        </w:numPr>
      </w:pPr>
      <w:r w:rsidRPr="0072436C">
        <w:rPr>
          <w:b/>
          <w:bCs/>
        </w:rPr>
        <w:t xml:space="preserve">Performance &amp; Bundle </w:t>
      </w:r>
      <w:proofErr w:type="spellStart"/>
      <w:r w:rsidRPr="0072436C">
        <w:rPr>
          <w:b/>
          <w:bCs/>
        </w:rPr>
        <w:t>Optimization</w:t>
      </w:r>
      <w:proofErr w:type="spellEnd"/>
      <w:r w:rsidRPr="0072436C">
        <w:rPr>
          <w:b/>
          <w:bCs/>
        </w:rPr>
        <w:t>:</w:t>
      </w:r>
    </w:p>
    <w:p w14:paraId="3BDB3573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proofErr w:type="spellStart"/>
      <w:r w:rsidRPr="0072436C">
        <w:rPr>
          <w:lang w:val="en-GB"/>
        </w:rPr>
        <w:t>Analyze</w:t>
      </w:r>
      <w:proofErr w:type="spellEnd"/>
      <w:r w:rsidRPr="0072436C">
        <w:rPr>
          <w:lang w:val="en-GB"/>
        </w:rPr>
        <w:t xml:space="preserve"> the impact of adding these 4 libraries on the </w:t>
      </w:r>
      <w:r w:rsidRPr="0072436C">
        <w:rPr>
          <w:b/>
          <w:bCs/>
          <w:lang w:val="en-GB"/>
        </w:rPr>
        <w:t>Capacitor Mobile Bundle</w:t>
      </w:r>
      <w:r w:rsidRPr="0072436C">
        <w:rPr>
          <w:lang w:val="en-GB"/>
        </w:rPr>
        <w:t>.</w:t>
      </w:r>
    </w:p>
    <w:p w14:paraId="639E514B" w14:textId="77777777" w:rsidR="0072436C" w:rsidRPr="0072436C" w:rsidRDefault="0072436C" w:rsidP="0072436C">
      <w:pPr>
        <w:numPr>
          <w:ilvl w:val="1"/>
          <w:numId w:val="1"/>
        </w:numPr>
        <w:rPr>
          <w:lang w:val="en-GB"/>
        </w:rPr>
      </w:pPr>
      <w:r w:rsidRPr="0072436C">
        <w:rPr>
          <w:lang w:val="en-GB"/>
        </w:rPr>
        <w:t>Identify "Tree-shaking" capabilities to minimize JS weight.</w:t>
      </w:r>
    </w:p>
    <w:p w14:paraId="4BA1A641" w14:textId="77777777" w:rsidR="0072436C" w:rsidRPr="0072436C" w:rsidRDefault="0072436C" w:rsidP="0072436C">
      <w:pPr>
        <w:rPr>
          <w:lang w:val="en-GB"/>
        </w:rPr>
      </w:pPr>
      <w:r w:rsidRPr="0072436C">
        <w:rPr>
          <w:b/>
          <w:bCs/>
          <w:lang w:val="en-GB"/>
        </w:rPr>
        <w:t>Formatting:</w:t>
      </w:r>
      <w:r w:rsidRPr="0072436C">
        <w:rPr>
          <w:lang w:val="en-GB"/>
        </w:rPr>
        <w:t xml:space="preserve"> Organize findings by Library Name. Include a </w:t>
      </w:r>
      <w:r w:rsidRPr="0072436C">
        <w:rPr>
          <w:b/>
          <w:bCs/>
          <w:lang w:val="en-GB"/>
        </w:rPr>
        <w:t>"Stack Synergy"</w:t>
      </w:r>
      <w:r w:rsidRPr="0072436C">
        <w:rPr>
          <w:lang w:val="en-GB"/>
        </w:rPr>
        <w:t xml:space="preserve"> section explaining the "Golden Path" for connecting all these tools together.</w:t>
      </w:r>
    </w:p>
    <w:p w14:paraId="1695EE84" w14:textId="77777777" w:rsidR="009657B4" w:rsidRPr="0072436C" w:rsidRDefault="009657B4">
      <w:pPr>
        <w:rPr>
          <w:lang w:val="en-GB"/>
        </w:rPr>
      </w:pPr>
    </w:p>
    <w:sectPr w:rsidR="009657B4" w:rsidRPr="0072436C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812D8"/>
    <w:multiLevelType w:val="multilevel"/>
    <w:tmpl w:val="592C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14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6C"/>
    <w:rsid w:val="001A292C"/>
    <w:rsid w:val="002D328D"/>
    <w:rsid w:val="00601E6B"/>
    <w:rsid w:val="0072436C"/>
    <w:rsid w:val="00755E04"/>
    <w:rsid w:val="00812D38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03B07"/>
  <w15:chartTrackingRefBased/>
  <w15:docId w15:val="{4F3D3DE4-36F5-4370-B395-6F31A9951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2026-01-02T17:06:00Z</dcterms:created>
  <dcterms:modified xsi:type="dcterms:W3CDTF">2026-01-02T17:07:00Z</dcterms:modified>
</cp:coreProperties>
</file>