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F2062" w14:textId="77777777" w:rsidR="000C5FC6" w:rsidRPr="000C5FC6" w:rsidRDefault="000C5FC6" w:rsidP="000C5FC6">
      <w:pPr>
        <w:rPr>
          <w:b/>
          <w:bCs/>
          <w:lang w:val="en-GB"/>
        </w:rPr>
      </w:pPr>
      <w:r w:rsidRPr="000C5FC6">
        <w:rPr>
          <w:b/>
          <w:bCs/>
          <w:lang w:val="en-GB"/>
        </w:rPr>
        <w:t xml:space="preserve">The Architecture and Technical Ecosystem of </w:t>
      </w:r>
      <w:proofErr w:type="spellStart"/>
      <w:r w:rsidRPr="000C5FC6">
        <w:rPr>
          <w:b/>
          <w:bCs/>
          <w:lang w:val="en-GB"/>
        </w:rPr>
        <w:t>Supabase</w:t>
      </w:r>
      <w:proofErr w:type="spellEnd"/>
      <w:r w:rsidRPr="000C5FC6">
        <w:rPr>
          <w:b/>
          <w:bCs/>
          <w:lang w:val="en-GB"/>
        </w:rPr>
        <w:t>: A Deep Technical Evaluation of the Postgres Development Platform</w:t>
      </w:r>
    </w:p>
    <w:p w14:paraId="2FFA38BA" w14:textId="77777777" w:rsidR="000C5FC6" w:rsidRPr="000C5FC6" w:rsidRDefault="000C5FC6" w:rsidP="000C5FC6">
      <w:pPr>
        <w:rPr>
          <w:lang w:val="en-GB"/>
        </w:rPr>
      </w:pPr>
      <w:r w:rsidRPr="000C5FC6">
        <w:rPr>
          <w:lang w:val="en-GB"/>
        </w:rPr>
        <w:t xml:space="preserve">The transition toward serverless and edge-first architectures has necessitated a fundamental reimagining of the database layer. Traditionally, the database existed as a siloed component of the tech stack, often requiring significant manual orchestration to handle connection pooling, authentication, and API generation. </w:t>
      </w:r>
      <w:proofErr w:type="spellStart"/>
      <w:r w:rsidRPr="000C5FC6">
        <w:rPr>
          <w:b/>
          <w:bCs/>
          <w:lang w:val="en-GB"/>
        </w:rPr>
        <w:t>Supabase</w:t>
      </w:r>
      <w:proofErr w:type="spellEnd"/>
      <w:r w:rsidRPr="000C5FC6">
        <w:rPr>
          <w:b/>
          <w:bCs/>
          <w:lang w:val="en-GB"/>
        </w:rPr>
        <w:t xml:space="preserve"> represents a definitive shift in this paradigm, positioning itself not merely as a managed database provider but as a comprehensive Postgres development platform.</w:t>
      </w:r>
      <w:r w:rsidRPr="000C5FC6">
        <w:rPr>
          <w:lang w:val="en-GB"/>
        </w:rPr>
        <w:t xml:space="preserve"> By integrating core backend services—authentication, storage, real-time synchronization, and serverless logic—directly around a </w:t>
      </w:r>
      <w:r w:rsidRPr="000C5FC6">
        <w:rPr>
          <w:b/>
          <w:bCs/>
          <w:lang w:val="en-GB"/>
        </w:rPr>
        <w:t>vanilla PostgreSQL instance</w:t>
      </w:r>
      <w:r w:rsidRPr="000C5FC6">
        <w:rPr>
          <w:lang w:val="en-GB"/>
        </w:rPr>
        <w:t xml:space="preserve">, the platform effectively abstracts the complexity of infrastructure management while retaining the flexibility of open-source relational standards. This analysis provides an exhaustive technical examination of the </w:t>
      </w:r>
      <w:proofErr w:type="spellStart"/>
      <w:r w:rsidRPr="000C5FC6">
        <w:rPr>
          <w:lang w:val="en-GB"/>
        </w:rPr>
        <w:t>Supabase</w:t>
      </w:r>
      <w:proofErr w:type="spellEnd"/>
      <w:r w:rsidRPr="000C5FC6">
        <w:rPr>
          <w:lang w:val="en-GB"/>
        </w:rPr>
        <w:t xml:space="preserve"> infrastructure, evaluating its data </w:t>
      </w:r>
      <w:proofErr w:type="spellStart"/>
      <w:r w:rsidRPr="000C5FC6">
        <w:rPr>
          <w:lang w:val="en-GB"/>
        </w:rPr>
        <w:t>modeling</w:t>
      </w:r>
      <w:proofErr w:type="spellEnd"/>
      <w:r w:rsidRPr="000C5FC6">
        <w:rPr>
          <w:lang w:val="en-GB"/>
        </w:rPr>
        <w:t xml:space="preserve"> capabilities, connectivity frameworks, financial structures, and its place within the modern full-stack ecosystem.</w:t>
      </w:r>
    </w:p>
    <w:p w14:paraId="2D5F0B57" w14:textId="77777777" w:rsidR="000C5FC6" w:rsidRPr="000C5FC6" w:rsidRDefault="000C5FC6" w:rsidP="000C5FC6">
      <w:pPr>
        <w:rPr>
          <w:b/>
          <w:bCs/>
          <w:lang w:val="en-GB"/>
        </w:rPr>
      </w:pPr>
      <w:r w:rsidRPr="000C5FC6">
        <w:rPr>
          <w:b/>
          <w:bCs/>
          <w:lang w:val="en-GB"/>
        </w:rPr>
        <w:t>Relational Foundations and Multi-Model Extensibility</w:t>
      </w:r>
    </w:p>
    <w:p w14:paraId="3242E54B" w14:textId="77777777" w:rsidR="000C5FC6" w:rsidRPr="000C5FC6" w:rsidRDefault="000C5FC6" w:rsidP="000C5FC6">
      <w:pPr>
        <w:rPr>
          <w:lang w:val="en-GB"/>
        </w:rPr>
      </w:pPr>
      <w:r w:rsidRPr="000C5FC6">
        <w:rPr>
          <w:lang w:val="en-GB"/>
        </w:rPr>
        <w:t xml:space="preserve">At the core of every </w:t>
      </w:r>
      <w:proofErr w:type="spellStart"/>
      <w:r w:rsidRPr="000C5FC6">
        <w:rPr>
          <w:lang w:val="en-GB"/>
        </w:rPr>
        <w:t>Supabase</w:t>
      </w:r>
      <w:proofErr w:type="spellEnd"/>
      <w:r w:rsidRPr="000C5FC6">
        <w:rPr>
          <w:lang w:val="en-GB"/>
        </w:rPr>
        <w:t xml:space="preserve"> project is a dedicated PostgreSQL instance, which remains </w:t>
      </w:r>
      <w:r w:rsidRPr="000C5FC6">
        <w:rPr>
          <w:b/>
          <w:bCs/>
          <w:lang w:val="en-GB"/>
        </w:rPr>
        <w:t>100% portable and standard-compliant</w:t>
      </w:r>
      <w:r w:rsidRPr="000C5FC6">
        <w:rPr>
          <w:lang w:val="en-GB"/>
        </w:rPr>
        <w:t xml:space="preserve">. While many modern platforms have moved toward specialized NoSQL or proprietary data models, the architectural choice of PostgreSQL allows </w:t>
      </w:r>
      <w:proofErr w:type="spellStart"/>
      <w:r w:rsidRPr="000C5FC6">
        <w:rPr>
          <w:lang w:val="en-GB"/>
        </w:rPr>
        <w:t>Supabase</w:t>
      </w:r>
      <w:proofErr w:type="spellEnd"/>
      <w:r w:rsidRPr="000C5FC6">
        <w:rPr>
          <w:lang w:val="en-GB"/>
        </w:rPr>
        <w:t xml:space="preserve"> to offer a relational foundation that is inherently extensible. This extensibility is the mechanism through which the platform achieves multi-model capabilities, allowing it to handle </w:t>
      </w:r>
      <w:r w:rsidRPr="000C5FC6">
        <w:rPr>
          <w:b/>
          <w:bCs/>
          <w:lang w:val="en-GB"/>
        </w:rPr>
        <w:t>relational, document, and vector data</w:t>
      </w:r>
      <w:r w:rsidRPr="000C5FC6">
        <w:rPr>
          <w:lang w:val="en-GB"/>
        </w:rPr>
        <w:t xml:space="preserve"> within a unified environment.</w:t>
      </w:r>
    </w:p>
    <w:p w14:paraId="4B633C2C" w14:textId="77777777" w:rsidR="000C5FC6" w:rsidRPr="000C5FC6" w:rsidRDefault="000C5FC6" w:rsidP="000C5FC6">
      <w:pPr>
        <w:rPr>
          <w:b/>
          <w:bCs/>
          <w:lang w:val="en-GB"/>
        </w:rPr>
      </w:pPr>
      <w:r w:rsidRPr="000C5FC6">
        <w:rPr>
          <w:b/>
          <w:bCs/>
          <w:lang w:val="en-GB"/>
        </w:rPr>
        <w:t>The Extension Ecosystem and Schema Flexibility</w:t>
      </w:r>
    </w:p>
    <w:p w14:paraId="39083A3A" w14:textId="77777777" w:rsidR="000C5FC6" w:rsidRPr="000C5FC6" w:rsidRDefault="000C5FC6" w:rsidP="000C5FC6">
      <w:pPr>
        <w:rPr>
          <w:lang w:val="en-GB"/>
        </w:rPr>
      </w:pPr>
      <w:r w:rsidRPr="000C5FC6">
        <w:rPr>
          <w:lang w:val="en-GB"/>
        </w:rPr>
        <w:t xml:space="preserve">PostgreSQL's primary strength lies in its ability to support custom data types and functions via extensions. </w:t>
      </w:r>
      <w:proofErr w:type="spellStart"/>
      <w:r w:rsidRPr="000C5FC6">
        <w:rPr>
          <w:lang w:val="en-GB"/>
        </w:rPr>
        <w:t>Supabase</w:t>
      </w:r>
      <w:proofErr w:type="spellEnd"/>
      <w:r w:rsidRPr="000C5FC6">
        <w:rPr>
          <w:lang w:val="en-GB"/>
        </w:rPr>
        <w:t xml:space="preserve"> ships with over </w:t>
      </w:r>
      <w:r w:rsidRPr="000C5FC6">
        <w:rPr>
          <w:b/>
          <w:bCs/>
          <w:lang w:val="en-GB"/>
        </w:rPr>
        <w:t>50 pre-configured extensions</w:t>
      </w:r>
      <w:r w:rsidRPr="000C5FC6">
        <w:rPr>
          <w:lang w:val="en-GB"/>
        </w:rPr>
        <w:t xml:space="preserve">, enabling diverse workloads that would otherwise require multiple disparate databases. For instance, the </w:t>
      </w:r>
      <w:r w:rsidRPr="000C5FC6">
        <w:rPr>
          <w:b/>
          <w:bCs/>
          <w:lang w:val="en-GB"/>
        </w:rPr>
        <w:t>JSONB data type</w:t>
      </w:r>
      <w:r w:rsidRPr="000C5FC6">
        <w:rPr>
          <w:lang w:val="en-GB"/>
        </w:rPr>
        <w:t xml:space="preserve"> provides document-like flexibility for unstructured data, allowing for efficient storage and querying of complex JSON objects without sacrificing relational integrity. This hybrid approach allows developers to define rigid schemas for critical entities like users or orders while utilizing JSONB for flexible metadata or experimental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7"/>
        <w:gridCol w:w="2342"/>
        <w:gridCol w:w="5207"/>
      </w:tblGrid>
      <w:tr w:rsidR="000C5FC6" w:rsidRPr="000C5FC6" w14:paraId="2EA64B40" w14:textId="77777777">
        <w:trPr>
          <w:tblCellSpacing w:w="15" w:type="dxa"/>
        </w:trPr>
        <w:tc>
          <w:tcPr>
            <w:tcW w:w="0" w:type="auto"/>
            <w:vAlign w:val="center"/>
            <w:hideMark/>
          </w:tcPr>
          <w:p w14:paraId="0BAE9F89" w14:textId="77777777" w:rsidR="000C5FC6" w:rsidRPr="000C5FC6" w:rsidRDefault="000C5FC6" w:rsidP="000C5FC6">
            <w:pPr>
              <w:rPr>
                <w:b/>
                <w:bCs/>
              </w:rPr>
            </w:pPr>
            <w:r w:rsidRPr="000C5FC6">
              <w:rPr>
                <w:b/>
                <w:bCs/>
              </w:rPr>
              <w:t xml:space="preserve">Extension </w:t>
            </w:r>
            <w:proofErr w:type="spellStart"/>
            <w:r w:rsidRPr="000C5FC6">
              <w:rPr>
                <w:b/>
                <w:bCs/>
              </w:rPr>
              <w:t>Category</w:t>
            </w:r>
            <w:proofErr w:type="spellEnd"/>
          </w:p>
        </w:tc>
        <w:tc>
          <w:tcPr>
            <w:tcW w:w="0" w:type="auto"/>
            <w:vAlign w:val="center"/>
            <w:hideMark/>
          </w:tcPr>
          <w:p w14:paraId="452B03CA" w14:textId="77777777" w:rsidR="000C5FC6" w:rsidRPr="000C5FC6" w:rsidRDefault="000C5FC6" w:rsidP="000C5FC6">
            <w:pPr>
              <w:rPr>
                <w:b/>
                <w:bCs/>
              </w:rPr>
            </w:pPr>
            <w:r w:rsidRPr="000C5FC6">
              <w:rPr>
                <w:b/>
                <w:bCs/>
              </w:rPr>
              <w:t>Key Extensions</w:t>
            </w:r>
          </w:p>
        </w:tc>
        <w:tc>
          <w:tcPr>
            <w:tcW w:w="0" w:type="auto"/>
            <w:vAlign w:val="center"/>
            <w:hideMark/>
          </w:tcPr>
          <w:p w14:paraId="1E3D3EFE" w14:textId="77777777" w:rsidR="000C5FC6" w:rsidRPr="000C5FC6" w:rsidRDefault="000C5FC6" w:rsidP="000C5FC6">
            <w:pPr>
              <w:rPr>
                <w:b/>
                <w:bCs/>
                <w:lang w:val="en-GB"/>
              </w:rPr>
            </w:pPr>
            <w:r w:rsidRPr="000C5FC6">
              <w:rPr>
                <w:b/>
                <w:bCs/>
                <w:lang w:val="en-GB"/>
              </w:rPr>
              <w:t>Technical Utility and Performance Implications</w:t>
            </w:r>
          </w:p>
        </w:tc>
      </w:tr>
      <w:tr w:rsidR="000C5FC6" w:rsidRPr="000C5FC6" w14:paraId="3A5397D4" w14:textId="77777777">
        <w:trPr>
          <w:tblCellSpacing w:w="15" w:type="dxa"/>
        </w:trPr>
        <w:tc>
          <w:tcPr>
            <w:tcW w:w="0" w:type="auto"/>
            <w:vAlign w:val="center"/>
            <w:hideMark/>
          </w:tcPr>
          <w:p w14:paraId="3CA199D6" w14:textId="77777777" w:rsidR="000C5FC6" w:rsidRPr="000C5FC6" w:rsidRDefault="000C5FC6" w:rsidP="000C5FC6">
            <w:proofErr w:type="spellStart"/>
            <w:r w:rsidRPr="000C5FC6">
              <w:rPr>
                <w:b/>
                <w:bCs/>
              </w:rPr>
              <w:t>Relational</w:t>
            </w:r>
            <w:proofErr w:type="spellEnd"/>
            <w:r w:rsidRPr="000C5FC6">
              <w:rPr>
                <w:b/>
                <w:bCs/>
              </w:rPr>
              <w:t xml:space="preserve"> &amp; </w:t>
            </w:r>
            <w:proofErr w:type="spellStart"/>
            <w:r w:rsidRPr="000C5FC6">
              <w:rPr>
                <w:b/>
                <w:bCs/>
              </w:rPr>
              <w:t>Core</w:t>
            </w:r>
            <w:proofErr w:type="spellEnd"/>
          </w:p>
        </w:tc>
        <w:tc>
          <w:tcPr>
            <w:tcW w:w="0" w:type="auto"/>
            <w:vAlign w:val="center"/>
            <w:hideMark/>
          </w:tcPr>
          <w:p w14:paraId="1E977A71" w14:textId="77777777" w:rsidR="000C5FC6" w:rsidRPr="000C5FC6" w:rsidRDefault="000C5FC6" w:rsidP="000C5FC6">
            <w:proofErr w:type="spellStart"/>
            <w:r w:rsidRPr="000C5FC6">
              <w:t>pg_stat_statements</w:t>
            </w:r>
            <w:proofErr w:type="spellEnd"/>
            <w:r w:rsidRPr="000C5FC6">
              <w:t xml:space="preserve">, </w:t>
            </w:r>
            <w:proofErr w:type="spellStart"/>
            <w:r w:rsidRPr="000C5FC6">
              <w:t>amcheck</w:t>
            </w:r>
            <w:proofErr w:type="spellEnd"/>
          </w:p>
        </w:tc>
        <w:tc>
          <w:tcPr>
            <w:tcW w:w="0" w:type="auto"/>
            <w:vAlign w:val="center"/>
            <w:hideMark/>
          </w:tcPr>
          <w:p w14:paraId="3440F068" w14:textId="77777777" w:rsidR="000C5FC6" w:rsidRPr="000C5FC6" w:rsidRDefault="000C5FC6" w:rsidP="000C5FC6">
            <w:pPr>
              <w:rPr>
                <w:lang w:val="en-GB"/>
              </w:rPr>
            </w:pPr>
            <w:r w:rsidRPr="000C5FC6">
              <w:rPr>
                <w:lang w:val="en-GB"/>
              </w:rPr>
              <w:t>Essential for monitoring query performance and maintaining relational integrity.</w:t>
            </w:r>
          </w:p>
        </w:tc>
      </w:tr>
      <w:tr w:rsidR="000C5FC6" w:rsidRPr="000C5FC6" w14:paraId="5DDB1A21" w14:textId="77777777">
        <w:trPr>
          <w:tblCellSpacing w:w="15" w:type="dxa"/>
        </w:trPr>
        <w:tc>
          <w:tcPr>
            <w:tcW w:w="0" w:type="auto"/>
            <w:vAlign w:val="center"/>
            <w:hideMark/>
          </w:tcPr>
          <w:p w14:paraId="33F475E2" w14:textId="77777777" w:rsidR="000C5FC6" w:rsidRPr="000C5FC6" w:rsidRDefault="000C5FC6" w:rsidP="000C5FC6">
            <w:proofErr w:type="spellStart"/>
            <w:r w:rsidRPr="000C5FC6">
              <w:rPr>
                <w:b/>
                <w:bCs/>
              </w:rPr>
              <w:t>Vector</w:t>
            </w:r>
            <w:proofErr w:type="spellEnd"/>
            <w:r w:rsidRPr="000C5FC6">
              <w:rPr>
                <w:b/>
                <w:bCs/>
              </w:rPr>
              <w:t xml:space="preserve"> &amp; AI</w:t>
            </w:r>
          </w:p>
        </w:tc>
        <w:tc>
          <w:tcPr>
            <w:tcW w:w="0" w:type="auto"/>
            <w:vAlign w:val="center"/>
            <w:hideMark/>
          </w:tcPr>
          <w:p w14:paraId="445B3F16" w14:textId="77777777" w:rsidR="000C5FC6" w:rsidRPr="000C5FC6" w:rsidRDefault="000C5FC6" w:rsidP="000C5FC6">
            <w:proofErr w:type="spellStart"/>
            <w:r w:rsidRPr="000C5FC6">
              <w:t>pgvector</w:t>
            </w:r>
            <w:proofErr w:type="spellEnd"/>
          </w:p>
        </w:tc>
        <w:tc>
          <w:tcPr>
            <w:tcW w:w="0" w:type="auto"/>
            <w:vAlign w:val="center"/>
            <w:hideMark/>
          </w:tcPr>
          <w:p w14:paraId="7B8FFC9D" w14:textId="77777777" w:rsidR="000C5FC6" w:rsidRPr="000C5FC6" w:rsidRDefault="000C5FC6" w:rsidP="000C5FC6">
            <w:pPr>
              <w:rPr>
                <w:lang w:val="en-GB"/>
              </w:rPr>
            </w:pPr>
            <w:r w:rsidRPr="000C5FC6">
              <w:rPr>
                <w:lang w:val="en-GB"/>
              </w:rPr>
              <w:t>Enables high-performance similarity search and storage for vector embeddings, crucial for RAG and AI applications.</w:t>
            </w:r>
          </w:p>
        </w:tc>
      </w:tr>
      <w:tr w:rsidR="000C5FC6" w:rsidRPr="000C5FC6" w14:paraId="082644BA" w14:textId="77777777">
        <w:trPr>
          <w:tblCellSpacing w:w="15" w:type="dxa"/>
        </w:trPr>
        <w:tc>
          <w:tcPr>
            <w:tcW w:w="0" w:type="auto"/>
            <w:vAlign w:val="center"/>
            <w:hideMark/>
          </w:tcPr>
          <w:p w14:paraId="39865102" w14:textId="77777777" w:rsidR="000C5FC6" w:rsidRPr="000C5FC6" w:rsidRDefault="000C5FC6" w:rsidP="000C5FC6">
            <w:proofErr w:type="spellStart"/>
            <w:r w:rsidRPr="000C5FC6">
              <w:rPr>
                <w:b/>
                <w:bCs/>
              </w:rPr>
              <w:t>Geospatial</w:t>
            </w:r>
            <w:proofErr w:type="spellEnd"/>
          </w:p>
        </w:tc>
        <w:tc>
          <w:tcPr>
            <w:tcW w:w="0" w:type="auto"/>
            <w:vAlign w:val="center"/>
            <w:hideMark/>
          </w:tcPr>
          <w:p w14:paraId="70DE9E94" w14:textId="77777777" w:rsidR="000C5FC6" w:rsidRPr="000C5FC6" w:rsidRDefault="000C5FC6" w:rsidP="000C5FC6">
            <w:proofErr w:type="spellStart"/>
            <w:r w:rsidRPr="000C5FC6">
              <w:t>PostGIS</w:t>
            </w:r>
            <w:proofErr w:type="spellEnd"/>
            <w:r w:rsidRPr="000C5FC6">
              <w:t xml:space="preserve">, </w:t>
            </w:r>
            <w:proofErr w:type="spellStart"/>
            <w:r w:rsidRPr="000C5FC6">
              <w:t>pgrouting</w:t>
            </w:r>
            <w:proofErr w:type="spellEnd"/>
          </w:p>
        </w:tc>
        <w:tc>
          <w:tcPr>
            <w:tcW w:w="0" w:type="auto"/>
            <w:vAlign w:val="center"/>
            <w:hideMark/>
          </w:tcPr>
          <w:p w14:paraId="27768057" w14:textId="77777777" w:rsidR="000C5FC6" w:rsidRPr="000C5FC6" w:rsidRDefault="000C5FC6" w:rsidP="000C5FC6">
            <w:pPr>
              <w:rPr>
                <w:lang w:val="en-GB"/>
              </w:rPr>
            </w:pPr>
            <w:r w:rsidRPr="000C5FC6">
              <w:rPr>
                <w:lang w:val="en-GB"/>
              </w:rPr>
              <w:t>Transforms the database into a geospatial engine capable of complex geographic routing and spatial queries.</w:t>
            </w:r>
          </w:p>
        </w:tc>
      </w:tr>
      <w:tr w:rsidR="000C5FC6" w:rsidRPr="000C5FC6" w14:paraId="73556F7A" w14:textId="77777777">
        <w:trPr>
          <w:tblCellSpacing w:w="15" w:type="dxa"/>
        </w:trPr>
        <w:tc>
          <w:tcPr>
            <w:tcW w:w="0" w:type="auto"/>
            <w:vAlign w:val="center"/>
            <w:hideMark/>
          </w:tcPr>
          <w:p w14:paraId="3F27531C" w14:textId="77777777" w:rsidR="000C5FC6" w:rsidRPr="000C5FC6" w:rsidRDefault="000C5FC6" w:rsidP="000C5FC6">
            <w:proofErr w:type="spellStart"/>
            <w:r w:rsidRPr="000C5FC6">
              <w:rPr>
                <w:b/>
                <w:bCs/>
              </w:rPr>
              <w:lastRenderedPageBreak/>
              <w:t>Search</w:t>
            </w:r>
            <w:proofErr w:type="spellEnd"/>
            <w:r w:rsidRPr="000C5FC6">
              <w:rPr>
                <w:b/>
                <w:bCs/>
              </w:rPr>
              <w:t xml:space="preserve"> &amp; Analytics</w:t>
            </w:r>
          </w:p>
        </w:tc>
        <w:tc>
          <w:tcPr>
            <w:tcW w:w="0" w:type="auto"/>
            <w:vAlign w:val="center"/>
            <w:hideMark/>
          </w:tcPr>
          <w:p w14:paraId="62AC3435" w14:textId="77777777" w:rsidR="000C5FC6" w:rsidRPr="000C5FC6" w:rsidRDefault="000C5FC6" w:rsidP="000C5FC6">
            <w:proofErr w:type="spellStart"/>
            <w:r w:rsidRPr="000C5FC6">
              <w:t>pgroonga</w:t>
            </w:r>
            <w:proofErr w:type="spellEnd"/>
            <w:r w:rsidRPr="000C5FC6">
              <w:t xml:space="preserve">, </w:t>
            </w:r>
            <w:proofErr w:type="spellStart"/>
            <w:r w:rsidRPr="000C5FC6">
              <w:t>rum</w:t>
            </w:r>
            <w:proofErr w:type="spellEnd"/>
            <w:r w:rsidRPr="000C5FC6">
              <w:t xml:space="preserve">, </w:t>
            </w:r>
            <w:proofErr w:type="spellStart"/>
            <w:r w:rsidRPr="000C5FC6">
              <w:t>hypopg</w:t>
            </w:r>
            <w:proofErr w:type="spellEnd"/>
          </w:p>
        </w:tc>
        <w:tc>
          <w:tcPr>
            <w:tcW w:w="0" w:type="auto"/>
            <w:vAlign w:val="center"/>
            <w:hideMark/>
          </w:tcPr>
          <w:p w14:paraId="035BC9B2" w14:textId="77777777" w:rsidR="000C5FC6" w:rsidRPr="000C5FC6" w:rsidRDefault="000C5FC6" w:rsidP="000C5FC6">
            <w:pPr>
              <w:rPr>
                <w:lang w:val="en-GB"/>
              </w:rPr>
            </w:pPr>
            <w:r w:rsidRPr="000C5FC6">
              <w:rPr>
                <w:lang w:val="en-GB"/>
              </w:rPr>
              <w:t>Extends full-text search capabilities across multiple languages and provides "hypothetical" indexing for performance testing.</w:t>
            </w:r>
          </w:p>
        </w:tc>
      </w:tr>
      <w:tr w:rsidR="000C5FC6" w:rsidRPr="000C5FC6" w14:paraId="4DF17602" w14:textId="77777777">
        <w:trPr>
          <w:tblCellSpacing w:w="15" w:type="dxa"/>
        </w:trPr>
        <w:tc>
          <w:tcPr>
            <w:tcW w:w="0" w:type="auto"/>
            <w:vAlign w:val="center"/>
            <w:hideMark/>
          </w:tcPr>
          <w:p w14:paraId="2FA295E8" w14:textId="77777777" w:rsidR="000C5FC6" w:rsidRPr="000C5FC6" w:rsidRDefault="000C5FC6" w:rsidP="000C5FC6">
            <w:r w:rsidRPr="000C5FC6">
              <w:rPr>
                <w:b/>
                <w:bCs/>
              </w:rPr>
              <w:t>Time-</w:t>
            </w:r>
            <w:proofErr w:type="spellStart"/>
            <w:r w:rsidRPr="000C5FC6">
              <w:rPr>
                <w:b/>
                <w:bCs/>
              </w:rPr>
              <w:t>Series</w:t>
            </w:r>
            <w:proofErr w:type="spellEnd"/>
          </w:p>
        </w:tc>
        <w:tc>
          <w:tcPr>
            <w:tcW w:w="0" w:type="auto"/>
            <w:vAlign w:val="center"/>
            <w:hideMark/>
          </w:tcPr>
          <w:p w14:paraId="0B5D9F0E" w14:textId="77777777" w:rsidR="000C5FC6" w:rsidRPr="000C5FC6" w:rsidRDefault="000C5FC6" w:rsidP="000C5FC6">
            <w:proofErr w:type="spellStart"/>
            <w:r w:rsidRPr="000C5FC6">
              <w:t>timescaledb</w:t>
            </w:r>
            <w:proofErr w:type="spellEnd"/>
          </w:p>
        </w:tc>
        <w:tc>
          <w:tcPr>
            <w:tcW w:w="0" w:type="auto"/>
            <w:vAlign w:val="center"/>
            <w:hideMark/>
          </w:tcPr>
          <w:p w14:paraId="21AB914A" w14:textId="77777777" w:rsidR="000C5FC6" w:rsidRPr="000C5FC6" w:rsidRDefault="000C5FC6" w:rsidP="000C5FC6">
            <w:pPr>
              <w:rPr>
                <w:lang w:val="en-GB"/>
              </w:rPr>
            </w:pPr>
            <w:r w:rsidRPr="000C5FC6">
              <w:rPr>
                <w:lang w:val="en-GB"/>
              </w:rPr>
              <w:t>Optimizes the database for time-series workloads through "hypertables," though note it is deprecated in Postgres 17.</w:t>
            </w:r>
          </w:p>
        </w:tc>
      </w:tr>
      <w:tr w:rsidR="000C5FC6" w:rsidRPr="000C5FC6" w14:paraId="2BADA02B" w14:textId="77777777">
        <w:trPr>
          <w:tblCellSpacing w:w="15" w:type="dxa"/>
        </w:trPr>
        <w:tc>
          <w:tcPr>
            <w:tcW w:w="0" w:type="auto"/>
            <w:vAlign w:val="center"/>
            <w:hideMark/>
          </w:tcPr>
          <w:p w14:paraId="4349186C" w14:textId="77777777" w:rsidR="000C5FC6" w:rsidRPr="000C5FC6" w:rsidRDefault="000C5FC6" w:rsidP="000C5FC6">
            <w:proofErr w:type="spellStart"/>
            <w:r w:rsidRPr="000C5FC6">
              <w:rPr>
                <w:b/>
                <w:bCs/>
              </w:rPr>
              <w:t>Serverless</w:t>
            </w:r>
            <w:proofErr w:type="spellEnd"/>
            <w:r w:rsidRPr="000C5FC6">
              <w:rPr>
                <w:b/>
                <w:bCs/>
              </w:rPr>
              <w:t xml:space="preserve"> </w:t>
            </w:r>
            <w:proofErr w:type="spellStart"/>
            <w:r w:rsidRPr="000C5FC6">
              <w:rPr>
                <w:b/>
                <w:bCs/>
              </w:rPr>
              <w:t>Utility</w:t>
            </w:r>
            <w:proofErr w:type="spellEnd"/>
          </w:p>
        </w:tc>
        <w:tc>
          <w:tcPr>
            <w:tcW w:w="0" w:type="auto"/>
            <w:vAlign w:val="center"/>
            <w:hideMark/>
          </w:tcPr>
          <w:p w14:paraId="663ABE13" w14:textId="77777777" w:rsidR="000C5FC6" w:rsidRPr="000C5FC6" w:rsidRDefault="000C5FC6" w:rsidP="000C5FC6">
            <w:pPr>
              <w:rPr>
                <w:lang w:val="en-GB"/>
              </w:rPr>
            </w:pPr>
            <w:r w:rsidRPr="000C5FC6">
              <w:rPr>
                <w:lang w:val="en-GB"/>
              </w:rPr>
              <w:t>pg_net, http, pg_cron</w:t>
            </w:r>
          </w:p>
        </w:tc>
        <w:tc>
          <w:tcPr>
            <w:tcW w:w="0" w:type="auto"/>
            <w:vAlign w:val="center"/>
            <w:hideMark/>
          </w:tcPr>
          <w:p w14:paraId="769ACCBF" w14:textId="77777777" w:rsidR="000C5FC6" w:rsidRPr="000C5FC6" w:rsidRDefault="000C5FC6" w:rsidP="000C5FC6">
            <w:pPr>
              <w:rPr>
                <w:lang w:val="en-GB"/>
              </w:rPr>
            </w:pPr>
            <w:r w:rsidRPr="000C5FC6">
              <w:rPr>
                <w:lang w:val="en-GB"/>
              </w:rPr>
              <w:t>Facilitates asynchronous networking, RESTful client interactions, and job scheduling directly from SQL.</w:t>
            </w:r>
          </w:p>
        </w:tc>
      </w:tr>
    </w:tbl>
    <w:p w14:paraId="3EE650F0" w14:textId="77777777" w:rsidR="000C5FC6" w:rsidRPr="000C5FC6" w:rsidRDefault="000C5FC6" w:rsidP="000C5FC6">
      <w:pPr>
        <w:rPr>
          <w:lang w:val="en-GB"/>
        </w:rPr>
      </w:pPr>
      <w:r w:rsidRPr="000C5FC6">
        <w:rPr>
          <w:lang w:val="en-GB"/>
        </w:rPr>
        <w:t xml:space="preserve">This architectural modularity allows for a "best-of-breed" platform where various services are integrated as a single cohesive unit. For example, the </w:t>
      </w:r>
      <w:r w:rsidRPr="000C5FC6">
        <w:rPr>
          <w:b/>
          <w:bCs/>
          <w:lang w:val="en-GB"/>
        </w:rPr>
        <w:t>pg_graphql extension</w:t>
      </w:r>
      <w:r w:rsidRPr="000C5FC6">
        <w:rPr>
          <w:lang w:val="en-GB"/>
        </w:rPr>
        <w:t xml:space="preserve"> allows developers to query the relational schema using GraphQL, while the </w:t>
      </w:r>
      <w:r w:rsidRPr="000C5FC6">
        <w:rPr>
          <w:b/>
          <w:bCs/>
          <w:lang w:val="en-GB"/>
        </w:rPr>
        <w:t>Realtime service</w:t>
      </w:r>
      <w:r w:rsidRPr="000C5FC6">
        <w:rPr>
          <w:lang w:val="en-GB"/>
        </w:rPr>
        <w:t xml:space="preserve"> leverages PostgreSQL’s replication slots to broadcast data changes to connected clients.</w:t>
      </w:r>
    </w:p>
    <w:p w14:paraId="24BBCD53" w14:textId="77777777" w:rsidR="000C5FC6" w:rsidRPr="000C5FC6" w:rsidRDefault="000C5FC6" w:rsidP="000C5FC6">
      <w:pPr>
        <w:rPr>
          <w:b/>
          <w:bCs/>
          <w:lang w:val="en-GB"/>
        </w:rPr>
      </w:pPr>
      <w:r w:rsidRPr="000C5FC6">
        <w:rPr>
          <w:b/>
          <w:bCs/>
          <w:lang w:val="en-GB"/>
        </w:rPr>
        <w:t>Advanced Indexing Strategies</w:t>
      </w:r>
    </w:p>
    <w:p w14:paraId="53C09D3A" w14:textId="77777777" w:rsidR="000C5FC6" w:rsidRPr="000C5FC6" w:rsidRDefault="000C5FC6" w:rsidP="000C5FC6">
      <w:pPr>
        <w:rPr>
          <w:lang w:val="en-GB"/>
        </w:rPr>
      </w:pPr>
      <w:r w:rsidRPr="000C5FC6">
        <w:rPr>
          <w:lang w:val="en-GB"/>
        </w:rPr>
        <w:t xml:space="preserve">The performance of any relational database scales with the efficacy of its indexing. Supabase provides full access to the standard PostgreSQL indexing types, and its tooling—specifically the </w:t>
      </w:r>
      <w:r w:rsidRPr="000C5FC6">
        <w:rPr>
          <w:b/>
          <w:bCs/>
          <w:lang w:val="en-GB"/>
        </w:rPr>
        <w:t>Index Advisor</w:t>
      </w:r>
      <w:r w:rsidRPr="000C5FC6">
        <w:rPr>
          <w:lang w:val="en-GB"/>
        </w:rPr>
        <w:t>—aims to democratize query optimization.</w:t>
      </w:r>
    </w:p>
    <w:p w14:paraId="1F5C9D21" w14:textId="77777777" w:rsidR="000C5FC6" w:rsidRPr="000C5FC6" w:rsidRDefault="000C5FC6" w:rsidP="000C5FC6">
      <w:pPr>
        <w:rPr>
          <w:lang w:val="en-GB"/>
        </w:rPr>
      </w:pPr>
      <w:r w:rsidRPr="000C5FC6">
        <w:rPr>
          <w:b/>
          <w:bCs/>
          <w:lang w:val="en-GB"/>
        </w:rPr>
        <w:t>B-Tree indexes</w:t>
      </w:r>
      <w:r w:rsidRPr="000C5FC6">
        <w:rPr>
          <w:lang w:val="en-GB"/>
        </w:rPr>
        <w:t xml:space="preserve"> remain the default and most common index type, generalized from binary search trees to allow nodes with more than two children. However, the platform's multi-model nature requires more specialized indexing. </w:t>
      </w:r>
      <w:r w:rsidRPr="000C5FC6">
        <w:rPr>
          <w:b/>
          <w:bCs/>
          <w:lang w:val="en-GB"/>
        </w:rPr>
        <w:t>Functional or expression indexes</w:t>
      </w:r>
      <w:r w:rsidRPr="000C5FC6">
        <w:rPr>
          <w:lang w:val="en-GB"/>
        </w:rPr>
        <w:t xml:space="preserve"> are utilized when queries consistently apply transformations to column values, such as LOWER(name) or EXTRACT(YEAR FROM date). By precomputing and storing the results of these expressions, the database can perform lightning-fast lookups instead of executing a sequential scan across every row.</w:t>
      </w:r>
    </w:p>
    <w:p w14:paraId="3F04B369" w14:textId="77777777" w:rsidR="000C5FC6" w:rsidRPr="000C5FC6" w:rsidRDefault="000C5FC6" w:rsidP="000C5FC6">
      <w:pPr>
        <w:rPr>
          <w:lang w:val="en-GB"/>
        </w:rPr>
      </w:pPr>
      <w:r w:rsidRPr="000C5FC6">
        <w:rPr>
          <w:b/>
          <w:bCs/>
          <w:lang w:val="en-GB"/>
        </w:rPr>
        <w:t>Partial indexes</w:t>
      </w:r>
      <w:r w:rsidRPr="000C5FC6">
        <w:rPr>
          <w:lang w:val="en-GB"/>
        </w:rPr>
        <w:t xml:space="preserve"> offer a surgically precise optimization method by only including rows that satisfy a specific condition. For applications where only a small subset of data is frequently queried—such as "active" vs. "archived" records—a partial index significantly reduces the disk footprint and maintenance overhead. For vector and full-text search, the platform supports </w:t>
      </w:r>
      <w:r w:rsidRPr="000C5FC6">
        <w:rPr>
          <w:b/>
          <w:bCs/>
          <w:lang w:val="en-GB"/>
        </w:rPr>
        <w:t>GIN (Generalized Inverted Index)</w:t>
      </w:r>
      <w:r w:rsidRPr="000C5FC6">
        <w:rPr>
          <w:lang w:val="en-GB"/>
        </w:rPr>
        <w:t xml:space="preserve"> and </w:t>
      </w:r>
      <w:r w:rsidRPr="000C5FC6">
        <w:rPr>
          <w:b/>
          <w:bCs/>
          <w:lang w:val="en-GB"/>
        </w:rPr>
        <w:t>GiST (Generalized Search Tree)</w:t>
      </w:r>
      <w:r w:rsidRPr="000C5FC6">
        <w:rPr>
          <w:lang w:val="en-GB"/>
        </w:rPr>
        <w:t xml:space="preserve"> indexes, which are optimized for composite data types like arrays and JSONB.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2"/>
        <w:gridCol w:w="2883"/>
        <w:gridCol w:w="4961"/>
      </w:tblGrid>
      <w:tr w:rsidR="000C5FC6" w:rsidRPr="000C5FC6" w14:paraId="5D302534" w14:textId="77777777">
        <w:trPr>
          <w:tblCellSpacing w:w="15" w:type="dxa"/>
        </w:trPr>
        <w:tc>
          <w:tcPr>
            <w:tcW w:w="0" w:type="auto"/>
            <w:vAlign w:val="center"/>
            <w:hideMark/>
          </w:tcPr>
          <w:p w14:paraId="3263945E" w14:textId="77777777" w:rsidR="000C5FC6" w:rsidRPr="000C5FC6" w:rsidRDefault="000C5FC6" w:rsidP="000C5FC6">
            <w:pPr>
              <w:rPr>
                <w:b/>
                <w:bCs/>
              </w:rPr>
            </w:pPr>
            <w:r w:rsidRPr="000C5FC6">
              <w:rPr>
                <w:b/>
                <w:bCs/>
              </w:rPr>
              <w:t xml:space="preserve">Index </w:t>
            </w:r>
            <w:proofErr w:type="spellStart"/>
            <w:r w:rsidRPr="000C5FC6">
              <w:rPr>
                <w:b/>
                <w:bCs/>
              </w:rPr>
              <w:t>Type</w:t>
            </w:r>
            <w:proofErr w:type="spellEnd"/>
          </w:p>
        </w:tc>
        <w:tc>
          <w:tcPr>
            <w:tcW w:w="0" w:type="auto"/>
            <w:vAlign w:val="center"/>
            <w:hideMark/>
          </w:tcPr>
          <w:p w14:paraId="313FB018" w14:textId="77777777" w:rsidR="000C5FC6" w:rsidRPr="000C5FC6" w:rsidRDefault="000C5FC6" w:rsidP="000C5FC6">
            <w:pPr>
              <w:rPr>
                <w:b/>
                <w:bCs/>
              </w:rPr>
            </w:pPr>
            <w:proofErr w:type="spellStart"/>
            <w:r w:rsidRPr="000C5FC6">
              <w:rPr>
                <w:b/>
                <w:bCs/>
              </w:rPr>
              <w:t>Underlying</w:t>
            </w:r>
            <w:proofErr w:type="spellEnd"/>
            <w:r w:rsidRPr="000C5FC6">
              <w:rPr>
                <w:b/>
                <w:bCs/>
              </w:rPr>
              <w:t xml:space="preserve"> </w:t>
            </w:r>
            <w:proofErr w:type="spellStart"/>
            <w:r w:rsidRPr="000C5FC6">
              <w:rPr>
                <w:b/>
                <w:bCs/>
              </w:rPr>
              <w:t>Mechanism</w:t>
            </w:r>
            <w:proofErr w:type="spellEnd"/>
          </w:p>
        </w:tc>
        <w:tc>
          <w:tcPr>
            <w:tcW w:w="0" w:type="auto"/>
            <w:vAlign w:val="center"/>
            <w:hideMark/>
          </w:tcPr>
          <w:p w14:paraId="7353494E" w14:textId="77777777" w:rsidR="000C5FC6" w:rsidRPr="000C5FC6" w:rsidRDefault="000C5FC6" w:rsidP="000C5FC6">
            <w:pPr>
              <w:rPr>
                <w:b/>
                <w:bCs/>
              </w:rPr>
            </w:pPr>
            <w:proofErr w:type="spellStart"/>
            <w:r w:rsidRPr="000C5FC6">
              <w:rPr>
                <w:b/>
                <w:bCs/>
              </w:rPr>
              <w:t>Ideal</w:t>
            </w:r>
            <w:proofErr w:type="spellEnd"/>
            <w:r w:rsidRPr="000C5FC6">
              <w:rPr>
                <w:b/>
                <w:bCs/>
              </w:rPr>
              <w:t xml:space="preserve"> </w:t>
            </w:r>
            <w:proofErr w:type="spellStart"/>
            <w:r w:rsidRPr="000C5FC6">
              <w:rPr>
                <w:b/>
                <w:bCs/>
              </w:rPr>
              <w:t>Use</w:t>
            </w:r>
            <w:proofErr w:type="spellEnd"/>
            <w:r w:rsidRPr="000C5FC6">
              <w:rPr>
                <w:b/>
                <w:bCs/>
              </w:rPr>
              <w:t xml:space="preserve"> Case</w:t>
            </w:r>
          </w:p>
        </w:tc>
      </w:tr>
      <w:tr w:rsidR="000C5FC6" w:rsidRPr="000C5FC6" w14:paraId="5ECF741F" w14:textId="77777777">
        <w:trPr>
          <w:tblCellSpacing w:w="15" w:type="dxa"/>
        </w:trPr>
        <w:tc>
          <w:tcPr>
            <w:tcW w:w="0" w:type="auto"/>
            <w:vAlign w:val="center"/>
            <w:hideMark/>
          </w:tcPr>
          <w:p w14:paraId="1B101D13" w14:textId="77777777" w:rsidR="000C5FC6" w:rsidRPr="000C5FC6" w:rsidRDefault="000C5FC6" w:rsidP="000C5FC6">
            <w:r w:rsidRPr="000C5FC6">
              <w:rPr>
                <w:b/>
                <w:bCs/>
              </w:rPr>
              <w:t>B-Tree</w:t>
            </w:r>
          </w:p>
        </w:tc>
        <w:tc>
          <w:tcPr>
            <w:tcW w:w="0" w:type="auto"/>
            <w:vAlign w:val="center"/>
            <w:hideMark/>
          </w:tcPr>
          <w:p w14:paraId="54382BEE" w14:textId="77777777" w:rsidR="000C5FC6" w:rsidRPr="000C5FC6" w:rsidRDefault="000C5FC6" w:rsidP="000C5FC6">
            <w:proofErr w:type="spellStart"/>
            <w:r w:rsidRPr="000C5FC6">
              <w:t>Balanced</w:t>
            </w:r>
            <w:proofErr w:type="spellEnd"/>
            <w:r w:rsidRPr="000C5FC6">
              <w:t xml:space="preserve"> </w:t>
            </w:r>
            <w:proofErr w:type="spellStart"/>
            <w:r w:rsidRPr="000C5FC6">
              <w:t>tree</w:t>
            </w:r>
            <w:proofErr w:type="spellEnd"/>
            <w:r w:rsidRPr="000C5FC6">
              <w:t xml:space="preserve"> </w:t>
            </w:r>
            <w:proofErr w:type="spellStart"/>
            <w:r w:rsidRPr="000C5FC6">
              <w:t>structure</w:t>
            </w:r>
            <w:proofErr w:type="spellEnd"/>
            <w:r w:rsidRPr="000C5FC6">
              <w:t>.</w:t>
            </w:r>
          </w:p>
        </w:tc>
        <w:tc>
          <w:tcPr>
            <w:tcW w:w="0" w:type="auto"/>
            <w:vAlign w:val="center"/>
            <w:hideMark/>
          </w:tcPr>
          <w:p w14:paraId="09FA34FD" w14:textId="77777777" w:rsidR="000C5FC6" w:rsidRPr="000C5FC6" w:rsidRDefault="000C5FC6" w:rsidP="000C5FC6">
            <w:pPr>
              <w:rPr>
                <w:lang w:val="en-GB"/>
              </w:rPr>
            </w:pPr>
            <w:r w:rsidRPr="000C5FC6">
              <w:rPr>
                <w:lang w:val="en-GB"/>
              </w:rPr>
              <w:t>Equality and range queries on standard types.</w:t>
            </w:r>
          </w:p>
        </w:tc>
      </w:tr>
      <w:tr w:rsidR="000C5FC6" w:rsidRPr="000C5FC6" w14:paraId="1576DD36" w14:textId="77777777">
        <w:trPr>
          <w:tblCellSpacing w:w="15" w:type="dxa"/>
        </w:trPr>
        <w:tc>
          <w:tcPr>
            <w:tcW w:w="0" w:type="auto"/>
            <w:vAlign w:val="center"/>
            <w:hideMark/>
          </w:tcPr>
          <w:p w14:paraId="57A6BB87" w14:textId="77777777" w:rsidR="000C5FC6" w:rsidRPr="000C5FC6" w:rsidRDefault="000C5FC6" w:rsidP="000C5FC6">
            <w:proofErr w:type="spellStart"/>
            <w:r w:rsidRPr="000C5FC6">
              <w:rPr>
                <w:b/>
                <w:bCs/>
              </w:rPr>
              <w:t>Expression</w:t>
            </w:r>
            <w:proofErr w:type="spellEnd"/>
          </w:p>
        </w:tc>
        <w:tc>
          <w:tcPr>
            <w:tcW w:w="0" w:type="auto"/>
            <w:vAlign w:val="center"/>
            <w:hideMark/>
          </w:tcPr>
          <w:p w14:paraId="327503F5" w14:textId="77777777" w:rsidR="000C5FC6" w:rsidRPr="000C5FC6" w:rsidRDefault="000C5FC6" w:rsidP="000C5FC6">
            <w:proofErr w:type="spellStart"/>
            <w:r w:rsidRPr="000C5FC6">
              <w:t>Precomputed</w:t>
            </w:r>
            <w:proofErr w:type="spellEnd"/>
            <w:r w:rsidRPr="000C5FC6">
              <w:t xml:space="preserve"> </w:t>
            </w:r>
            <w:proofErr w:type="spellStart"/>
            <w:r w:rsidRPr="000C5FC6">
              <w:t>results</w:t>
            </w:r>
            <w:proofErr w:type="spellEnd"/>
            <w:r w:rsidRPr="000C5FC6">
              <w:t xml:space="preserve"> of </w:t>
            </w:r>
            <w:proofErr w:type="spellStart"/>
            <w:r w:rsidRPr="000C5FC6">
              <w:t>functions</w:t>
            </w:r>
            <w:proofErr w:type="spellEnd"/>
            <w:r w:rsidRPr="000C5FC6">
              <w:t>.</w:t>
            </w:r>
          </w:p>
        </w:tc>
        <w:tc>
          <w:tcPr>
            <w:tcW w:w="0" w:type="auto"/>
            <w:vAlign w:val="center"/>
            <w:hideMark/>
          </w:tcPr>
          <w:p w14:paraId="4E25A6A5" w14:textId="77777777" w:rsidR="000C5FC6" w:rsidRPr="000C5FC6" w:rsidRDefault="000C5FC6" w:rsidP="000C5FC6">
            <w:pPr>
              <w:rPr>
                <w:lang w:val="en-GB"/>
              </w:rPr>
            </w:pPr>
            <w:r w:rsidRPr="000C5FC6">
              <w:rPr>
                <w:lang w:val="en-GB"/>
              </w:rPr>
              <w:t>Function-based filtering (e.g., case-insensitive search).</w:t>
            </w:r>
          </w:p>
        </w:tc>
      </w:tr>
      <w:tr w:rsidR="000C5FC6" w:rsidRPr="000C5FC6" w14:paraId="43E6C978" w14:textId="77777777">
        <w:trPr>
          <w:tblCellSpacing w:w="15" w:type="dxa"/>
        </w:trPr>
        <w:tc>
          <w:tcPr>
            <w:tcW w:w="0" w:type="auto"/>
            <w:vAlign w:val="center"/>
            <w:hideMark/>
          </w:tcPr>
          <w:p w14:paraId="0C112F38" w14:textId="77777777" w:rsidR="000C5FC6" w:rsidRPr="000C5FC6" w:rsidRDefault="000C5FC6" w:rsidP="000C5FC6">
            <w:proofErr w:type="spellStart"/>
            <w:r w:rsidRPr="000C5FC6">
              <w:rPr>
                <w:b/>
                <w:bCs/>
              </w:rPr>
              <w:t>Partial</w:t>
            </w:r>
            <w:proofErr w:type="spellEnd"/>
          </w:p>
        </w:tc>
        <w:tc>
          <w:tcPr>
            <w:tcW w:w="0" w:type="auto"/>
            <w:vAlign w:val="center"/>
            <w:hideMark/>
          </w:tcPr>
          <w:p w14:paraId="0A4D3F94" w14:textId="77777777" w:rsidR="000C5FC6" w:rsidRPr="000C5FC6" w:rsidRDefault="000C5FC6" w:rsidP="000C5FC6">
            <w:proofErr w:type="spellStart"/>
            <w:r w:rsidRPr="000C5FC6">
              <w:t>Condition-based</w:t>
            </w:r>
            <w:proofErr w:type="spellEnd"/>
            <w:r w:rsidRPr="000C5FC6">
              <w:t xml:space="preserve"> </w:t>
            </w:r>
            <w:proofErr w:type="spellStart"/>
            <w:r w:rsidRPr="000C5FC6">
              <w:t>subsetting</w:t>
            </w:r>
            <w:proofErr w:type="spellEnd"/>
            <w:r w:rsidRPr="000C5FC6">
              <w:t>.</w:t>
            </w:r>
          </w:p>
        </w:tc>
        <w:tc>
          <w:tcPr>
            <w:tcW w:w="0" w:type="auto"/>
            <w:vAlign w:val="center"/>
            <w:hideMark/>
          </w:tcPr>
          <w:p w14:paraId="508CC823" w14:textId="77777777" w:rsidR="000C5FC6" w:rsidRPr="000C5FC6" w:rsidRDefault="000C5FC6" w:rsidP="000C5FC6">
            <w:pPr>
              <w:rPr>
                <w:lang w:val="en-GB"/>
              </w:rPr>
            </w:pPr>
            <w:r w:rsidRPr="000C5FC6">
              <w:rPr>
                <w:lang w:val="en-GB"/>
              </w:rPr>
              <w:t>High-frequency queries on specific data subsets.</w:t>
            </w:r>
          </w:p>
        </w:tc>
      </w:tr>
      <w:tr w:rsidR="000C5FC6" w:rsidRPr="000C5FC6" w14:paraId="24B4C18A" w14:textId="77777777">
        <w:trPr>
          <w:tblCellSpacing w:w="15" w:type="dxa"/>
        </w:trPr>
        <w:tc>
          <w:tcPr>
            <w:tcW w:w="0" w:type="auto"/>
            <w:vAlign w:val="center"/>
            <w:hideMark/>
          </w:tcPr>
          <w:p w14:paraId="07CBE9DF" w14:textId="77777777" w:rsidR="000C5FC6" w:rsidRPr="000C5FC6" w:rsidRDefault="000C5FC6" w:rsidP="000C5FC6">
            <w:r w:rsidRPr="000C5FC6">
              <w:rPr>
                <w:b/>
                <w:bCs/>
              </w:rPr>
              <w:t>GIN</w:t>
            </w:r>
          </w:p>
        </w:tc>
        <w:tc>
          <w:tcPr>
            <w:tcW w:w="0" w:type="auto"/>
            <w:vAlign w:val="center"/>
            <w:hideMark/>
          </w:tcPr>
          <w:p w14:paraId="34D7CB5B" w14:textId="77777777" w:rsidR="000C5FC6" w:rsidRPr="000C5FC6" w:rsidRDefault="000C5FC6" w:rsidP="000C5FC6">
            <w:pPr>
              <w:rPr>
                <w:lang w:val="en-GB"/>
              </w:rPr>
            </w:pPr>
            <w:r w:rsidRPr="000C5FC6">
              <w:rPr>
                <w:lang w:val="en-GB"/>
              </w:rPr>
              <w:t>Inverted index for composite types.</w:t>
            </w:r>
          </w:p>
        </w:tc>
        <w:tc>
          <w:tcPr>
            <w:tcW w:w="0" w:type="auto"/>
            <w:vAlign w:val="center"/>
            <w:hideMark/>
          </w:tcPr>
          <w:p w14:paraId="55A13680" w14:textId="77777777" w:rsidR="000C5FC6" w:rsidRPr="000C5FC6" w:rsidRDefault="000C5FC6" w:rsidP="000C5FC6">
            <w:pPr>
              <w:rPr>
                <w:lang w:val="en-GB"/>
              </w:rPr>
            </w:pPr>
            <w:r w:rsidRPr="000C5FC6">
              <w:rPr>
                <w:lang w:val="en-GB"/>
              </w:rPr>
              <w:t>JSONB search, array filtering, and full-text search.</w:t>
            </w:r>
          </w:p>
        </w:tc>
      </w:tr>
      <w:tr w:rsidR="000C5FC6" w:rsidRPr="000C5FC6" w14:paraId="4B2E7FAC" w14:textId="77777777">
        <w:trPr>
          <w:tblCellSpacing w:w="15" w:type="dxa"/>
        </w:trPr>
        <w:tc>
          <w:tcPr>
            <w:tcW w:w="0" w:type="auto"/>
            <w:vAlign w:val="center"/>
            <w:hideMark/>
          </w:tcPr>
          <w:p w14:paraId="45719A55" w14:textId="77777777" w:rsidR="000C5FC6" w:rsidRPr="000C5FC6" w:rsidRDefault="000C5FC6" w:rsidP="000C5FC6">
            <w:proofErr w:type="spellStart"/>
            <w:r w:rsidRPr="000C5FC6">
              <w:rPr>
                <w:b/>
                <w:bCs/>
              </w:rPr>
              <w:t>GiST</w:t>
            </w:r>
            <w:proofErr w:type="spellEnd"/>
          </w:p>
        </w:tc>
        <w:tc>
          <w:tcPr>
            <w:tcW w:w="0" w:type="auto"/>
            <w:vAlign w:val="center"/>
            <w:hideMark/>
          </w:tcPr>
          <w:p w14:paraId="323A887F" w14:textId="77777777" w:rsidR="000C5FC6" w:rsidRPr="000C5FC6" w:rsidRDefault="000C5FC6" w:rsidP="000C5FC6">
            <w:pPr>
              <w:rPr>
                <w:lang w:val="en-GB"/>
              </w:rPr>
            </w:pPr>
            <w:r w:rsidRPr="000C5FC6">
              <w:rPr>
                <w:lang w:val="en-GB"/>
              </w:rPr>
              <w:t>Tree-based search for non-point data.</w:t>
            </w:r>
          </w:p>
        </w:tc>
        <w:tc>
          <w:tcPr>
            <w:tcW w:w="0" w:type="auto"/>
            <w:vAlign w:val="center"/>
            <w:hideMark/>
          </w:tcPr>
          <w:p w14:paraId="0A932CE8" w14:textId="77777777" w:rsidR="000C5FC6" w:rsidRPr="000C5FC6" w:rsidRDefault="000C5FC6" w:rsidP="000C5FC6">
            <w:pPr>
              <w:rPr>
                <w:lang w:val="en-GB"/>
              </w:rPr>
            </w:pPr>
            <w:r w:rsidRPr="000C5FC6">
              <w:rPr>
                <w:lang w:val="en-GB"/>
              </w:rPr>
              <w:t>Geospatial queries and complex range types.</w:t>
            </w:r>
          </w:p>
        </w:tc>
      </w:tr>
      <w:tr w:rsidR="000C5FC6" w:rsidRPr="000C5FC6" w14:paraId="58F9A1C0" w14:textId="77777777">
        <w:trPr>
          <w:tblCellSpacing w:w="15" w:type="dxa"/>
        </w:trPr>
        <w:tc>
          <w:tcPr>
            <w:tcW w:w="0" w:type="auto"/>
            <w:vAlign w:val="center"/>
            <w:hideMark/>
          </w:tcPr>
          <w:p w14:paraId="51E4B696" w14:textId="77777777" w:rsidR="000C5FC6" w:rsidRPr="000C5FC6" w:rsidRDefault="000C5FC6" w:rsidP="000C5FC6">
            <w:proofErr w:type="spellStart"/>
            <w:r w:rsidRPr="000C5FC6">
              <w:rPr>
                <w:b/>
                <w:bCs/>
              </w:rPr>
              <w:lastRenderedPageBreak/>
              <w:t>Covering</w:t>
            </w:r>
            <w:proofErr w:type="spellEnd"/>
          </w:p>
        </w:tc>
        <w:tc>
          <w:tcPr>
            <w:tcW w:w="0" w:type="auto"/>
            <w:vAlign w:val="center"/>
            <w:hideMark/>
          </w:tcPr>
          <w:p w14:paraId="4E3D6ECF" w14:textId="77777777" w:rsidR="000C5FC6" w:rsidRPr="000C5FC6" w:rsidRDefault="000C5FC6" w:rsidP="000C5FC6">
            <w:r w:rsidRPr="000C5FC6">
              <w:t xml:space="preserve">Index </w:t>
            </w:r>
            <w:proofErr w:type="spellStart"/>
            <w:r w:rsidRPr="000C5FC6">
              <w:t>with</w:t>
            </w:r>
            <w:proofErr w:type="spellEnd"/>
            <w:r w:rsidRPr="000C5FC6">
              <w:t xml:space="preserve"> </w:t>
            </w:r>
            <w:proofErr w:type="spellStart"/>
            <w:r w:rsidRPr="000C5FC6">
              <w:t>included</w:t>
            </w:r>
            <w:proofErr w:type="spellEnd"/>
            <w:r w:rsidRPr="000C5FC6">
              <w:t xml:space="preserve"> </w:t>
            </w:r>
            <w:proofErr w:type="spellStart"/>
            <w:r w:rsidRPr="000C5FC6">
              <w:t>columns</w:t>
            </w:r>
            <w:proofErr w:type="spellEnd"/>
            <w:r w:rsidRPr="000C5FC6">
              <w:t>.</w:t>
            </w:r>
          </w:p>
        </w:tc>
        <w:tc>
          <w:tcPr>
            <w:tcW w:w="0" w:type="auto"/>
            <w:vAlign w:val="center"/>
            <w:hideMark/>
          </w:tcPr>
          <w:p w14:paraId="25D0DEA2" w14:textId="77777777" w:rsidR="000C5FC6" w:rsidRPr="000C5FC6" w:rsidRDefault="000C5FC6" w:rsidP="000C5FC6">
            <w:pPr>
              <w:rPr>
                <w:lang w:val="en-GB"/>
              </w:rPr>
            </w:pPr>
            <w:r w:rsidRPr="000C5FC6">
              <w:rPr>
                <w:lang w:val="en-GB"/>
              </w:rPr>
              <w:t>High-performance queries where data is served directly from the index.</w:t>
            </w:r>
          </w:p>
        </w:tc>
      </w:tr>
    </w:tbl>
    <w:p w14:paraId="7BBF25BA" w14:textId="77777777" w:rsidR="000C5FC6" w:rsidRPr="000C5FC6" w:rsidRDefault="000C5FC6" w:rsidP="000C5FC6">
      <w:pPr>
        <w:rPr>
          <w:lang w:val="en-GB"/>
        </w:rPr>
      </w:pPr>
      <w:r w:rsidRPr="000C5FC6">
        <w:rPr>
          <w:lang w:val="en-GB"/>
        </w:rPr>
        <w:t xml:space="preserve">The </w:t>
      </w:r>
      <w:r w:rsidRPr="000C5FC6">
        <w:rPr>
          <w:b/>
          <w:bCs/>
          <w:lang w:val="en-GB"/>
        </w:rPr>
        <w:t>Index Advisor</w:t>
      </w:r>
      <w:r w:rsidRPr="000C5FC6">
        <w:rPr>
          <w:lang w:val="en-GB"/>
        </w:rPr>
        <w:t>, integrated into the Supabase Dashboard, leverages the index_advisor extension to suggest these optimizations. It analyzes query execution plans to identify sequential scans that could be replaced by index scans, providing estimated improvements in startup and total costs.</w:t>
      </w:r>
    </w:p>
    <w:p w14:paraId="6F174EBF" w14:textId="77777777" w:rsidR="000C5FC6" w:rsidRPr="000C5FC6" w:rsidRDefault="000C5FC6" w:rsidP="000C5FC6">
      <w:pPr>
        <w:rPr>
          <w:b/>
          <w:bCs/>
          <w:lang w:val="en-GB"/>
        </w:rPr>
      </w:pPr>
      <w:r w:rsidRPr="000C5FC6">
        <w:rPr>
          <w:b/>
          <w:bCs/>
          <w:lang w:val="en-GB"/>
        </w:rPr>
        <w:t>Connectivity Architecture: Bridging Persistent and Serverless Worlds</w:t>
      </w:r>
    </w:p>
    <w:p w14:paraId="6C34F117" w14:textId="77777777" w:rsidR="000C5FC6" w:rsidRPr="000C5FC6" w:rsidRDefault="000C5FC6" w:rsidP="000C5FC6">
      <w:pPr>
        <w:rPr>
          <w:lang w:val="en-GB"/>
        </w:rPr>
      </w:pPr>
      <w:r w:rsidRPr="000C5FC6">
        <w:rPr>
          <w:lang w:val="en-GB"/>
        </w:rPr>
        <w:t>A fundamental challenge in modern backend development is the mismatch between the stateful nature of relational databases and the stateless, ephemeral nature of serverless and edge functions. PostgreSQL handles connections using a process-based model, where each connection consumes significant memory and CPU resources. In a serverless environment, where thousands of functions may spin up simultaneously, this can quickly lead to "too many connections" errors.</w:t>
      </w:r>
    </w:p>
    <w:p w14:paraId="4611FB5D" w14:textId="77777777" w:rsidR="000C5FC6" w:rsidRPr="000C5FC6" w:rsidRDefault="000C5FC6" w:rsidP="000C5FC6">
      <w:pPr>
        <w:rPr>
          <w:b/>
          <w:bCs/>
          <w:lang w:val="en-GB"/>
        </w:rPr>
      </w:pPr>
      <w:r w:rsidRPr="000C5FC6">
        <w:rPr>
          <w:b/>
          <w:bCs/>
          <w:lang w:val="en-GB"/>
        </w:rPr>
        <w:t>The Evolution of Pooling: Supavisor vs. PgBouncer</w:t>
      </w:r>
    </w:p>
    <w:p w14:paraId="3AE4E9F0" w14:textId="77777777" w:rsidR="000C5FC6" w:rsidRPr="000C5FC6" w:rsidRDefault="000C5FC6" w:rsidP="000C5FC6">
      <w:pPr>
        <w:rPr>
          <w:lang w:val="en-GB"/>
        </w:rPr>
      </w:pPr>
      <w:r w:rsidRPr="000C5FC6">
        <w:rPr>
          <w:lang w:val="en-GB"/>
        </w:rPr>
        <w:t xml:space="preserve">To mitigate connection exhaustion, Supabase includes a connection pooler as a standard feature of every project. Historically, the platform utilized </w:t>
      </w:r>
      <w:r w:rsidRPr="000C5FC6">
        <w:rPr>
          <w:b/>
          <w:bCs/>
          <w:lang w:val="en-GB"/>
        </w:rPr>
        <w:t>PgBouncer</w:t>
      </w:r>
      <w:r w:rsidRPr="000C5FC6">
        <w:rPr>
          <w:lang w:val="en-GB"/>
        </w:rPr>
        <w:t xml:space="preserve">, a lightweight and efficient pooler written in C. However, PgBouncer is single-threaded and struggles to scale horizontally across multi-core systems. In late 2023, Supabase introduced </w:t>
      </w:r>
      <w:r w:rsidRPr="000C5FC6">
        <w:rPr>
          <w:b/>
          <w:bCs/>
          <w:lang w:val="en-GB"/>
        </w:rPr>
        <w:t>Supavisor</w:t>
      </w:r>
      <w:r w:rsidRPr="000C5FC6">
        <w:rPr>
          <w:lang w:val="en-GB"/>
        </w:rPr>
        <w:t>, an Elixir-based, cloud-native pooler built in partnership with the creators of Elixir.</w:t>
      </w:r>
    </w:p>
    <w:p w14:paraId="7AEF7D24" w14:textId="77777777" w:rsidR="000C5FC6" w:rsidRPr="000C5FC6" w:rsidRDefault="000C5FC6" w:rsidP="000C5FC6">
      <w:r w:rsidRPr="000C5FC6">
        <w:rPr>
          <w:lang w:val="en-GB"/>
        </w:rPr>
        <w:t xml:space="preserve">Supavisor is architected to handle </w:t>
      </w:r>
      <w:r w:rsidRPr="000C5FC6">
        <w:rPr>
          <w:b/>
          <w:bCs/>
          <w:lang w:val="en-GB"/>
        </w:rPr>
        <w:t>millions of concurrent connections</w:t>
      </w:r>
      <w:r w:rsidRPr="000C5FC6">
        <w:rPr>
          <w:lang w:val="en-GB"/>
        </w:rPr>
        <w:t xml:space="preserve"> by leveraging the BEAM virtual machine's high concurrency and fault tolerance. </w:t>
      </w:r>
      <w:r w:rsidRPr="000C5FC6">
        <w:t xml:space="preserve">It </w:t>
      </w:r>
      <w:proofErr w:type="spellStart"/>
      <w:r w:rsidRPr="000C5FC6">
        <w:t>supports</w:t>
      </w:r>
      <w:proofErr w:type="spellEnd"/>
      <w:r w:rsidRPr="000C5FC6">
        <w:t xml:space="preserve"> </w:t>
      </w:r>
      <w:proofErr w:type="spellStart"/>
      <w:r w:rsidRPr="000C5FC6">
        <w:t>three</w:t>
      </w:r>
      <w:proofErr w:type="spellEnd"/>
      <w:r w:rsidRPr="000C5FC6">
        <w:t xml:space="preserve"> </w:t>
      </w:r>
      <w:proofErr w:type="spellStart"/>
      <w:r w:rsidRPr="000C5FC6">
        <w:t>distinct</w:t>
      </w:r>
      <w:proofErr w:type="spellEnd"/>
      <w:r w:rsidRPr="000C5FC6">
        <w:t xml:space="preserve"> </w:t>
      </w:r>
      <w:proofErr w:type="spellStart"/>
      <w:r w:rsidRPr="000C5FC6">
        <w:t>connectivity</w:t>
      </w:r>
      <w:proofErr w:type="spellEnd"/>
      <w:r w:rsidRPr="000C5FC6">
        <w:t xml:space="preserve"> </w:t>
      </w:r>
      <w:proofErr w:type="spellStart"/>
      <w:r w:rsidRPr="000C5FC6">
        <w:t>modes</w:t>
      </w:r>
      <w:proofErr w:type="spellEnd"/>
      <w:r w:rsidRPr="000C5FC6">
        <w:t>:</w:t>
      </w:r>
    </w:p>
    <w:p w14:paraId="50A0CFEE" w14:textId="77777777" w:rsidR="000C5FC6" w:rsidRPr="000C5FC6" w:rsidRDefault="000C5FC6" w:rsidP="000C5FC6">
      <w:pPr>
        <w:numPr>
          <w:ilvl w:val="0"/>
          <w:numId w:val="1"/>
        </w:numPr>
      </w:pPr>
      <w:r w:rsidRPr="000C5FC6">
        <w:rPr>
          <w:b/>
          <w:bCs/>
          <w:lang w:val="en-GB"/>
        </w:rPr>
        <w:t>Direct Connection (Port 5432):</w:t>
      </w:r>
      <w:r w:rsidRPr="000C5FC6">
        <w:rPr>
          <w:lang w:val="en-GB"/>
        </w:rPr>
        <w:t xml:space="preserve"> Connects directly to the Postgres instance. </w:t>
      </w:r>
      <w:proofErr w:type="spellStart"/>
      <w:r w:rsidRPr="000C5FC6">
        <w:t>Ideal</w:t>
      </w:r>
      <w:proofErr w:type="spellEnd"/>
      <w:r w:rsidRPr="000C5FC6">
        <w:t xml:space="preserve"> for </w:t>
      </w:r>
      <w:proofErr w:type="spellStart"/>
      <w:r w:rsidRPr="000C5FC6">
        <w:t>persistent</w:t>
      </w:r>
      <w:proofErr w:type="spellEnd"/>
      <w:r w:rsidRPr="000C5FC6">
        <w:t xml:space="preserve"> </w:t>
      </w:r>
      <w:proofErr w:type="spellStart"/>
      <w:r w:rsidRPr="000C5FC6">
        <w:t>servers</w:t>
      </w:r>
      <w:proofErr w:type="spellEnd"/>
      <w:r w:rsidRPr="000C5FC6">
        <w:t>.</w:t>
      </w:r>
    </w:p>
    <w:p w14:paraId="4455AF0F" w14:textId="77777777" w:rsidR="000C5FC6" w:rsidRPr="000C5FC6" w:rsidRDefault="000C5FC6" w:rsidP="000C5FC6">
      <w:pPr>
        <w:numPr>
          <w:ilvl w:val="0"/>
          <w:numId w:val="1"/>
        </w:numPr>
      </w:pPr>
      <w:r w:rsidRPr="000C5FC6">
        <w:rPr>
          <w:b/>
          <w:bCs/>
          <w:lang w:val="en-GB"/>
        </w:rPr>
        <w:t>Supavisor Session Mode (Port 5432 via Proxy):</w:t>
      </w:r>
      <w:r w:rsidRPr="000C5FC6">
        <w:rPr>
          <w:lang w:val="en-GB"/>
        </w:rPr>
        <w:t xml:space="preserve"> Maintains a one-to-one mapping between the client and the backend Postgres connection. </w:t>
      </w:r>
      <w:proofErr w:type="spellStart"/>
      <w:r w:rsidRPr="000C5FC6">
        <w:t>Useful</w:t>
      </w:r>
      <w:proofErr w:type="spellEnd"/>
      <w:r w:rsidRPr="000C5FC6">
        <w:t xml:space="preserve"> for </w:t>
      </w:r>
      <w:proofErr w:type="spellStart"/>
      <w:r w:rsidRPr="000C5FC6">
        <w:t>persistent</w:t>
      </w:r>
      <w:proofErr w:type="spellEnd"/>
      <w:r w:rsidRPr="000C5FC6">
        <w:t xml:space="preserve"> session-</w:t>
      </w:r>
      <w:proofErr w:type="spellStart"/>
      <w:r w:rsidRPr="000C5FC6">
        <w:t>level</w:t>
      </w:r>
      <w:proofErr w:type="spellEnd"/>
      <w:r w:rsidRPr="000C5FC6">
        <w:t xml:space="preserve"> </w:t>
      </w:r>
      <w:proofErr w:type="spellStart"/>
      <w:r w:rsidRPr="000C5FC6">
        <w:t>configurations</w:t>
      </w:r>
      <w:proofErr w:type="spellEnd"/>
      <w:r w:rsidRPr="000C5FC6">
        <w:t>.</w:t>
      </w:r>
    </w:p>
    <w:p w14:paraId="2629A4DF" w14:textId="77777777" w:rsidR="000C5FC6" w:rsidRPr="000C5FC6" w:rsidRDefault="000C5FC6" w:rsidP="000C5FC6">
      <w:pPr>
        <w:numPr>
          <w:ilvl w:val="0"/>
          <w:numId w:val="1"/>
        </w:numPr>
        <w:rPr>
          <w:lang w:val="en-GB"/>
        </w:rPr>
      </w:pPr>
      <w:r w:rsidRPr="000C5FC6">
        <w:rPr>
          <w:b/>
          <w:bCs/>
          <w:lang w:val="en-GB"/>
        </w:rPr>
        <w:t>Supavisor Transaction Mode (Port 6543):</w:t>
      </w:r>
      <w:r w:rsidRPr="000C5FC6">
        <w:rPr>
          <w:lang w:val="en-GB"/>
        </w:rPr>
        <w:t xml:space="preserve"> Shares a pool of backend connections among many clients. A connection is only assigned for the duration of a single transaction, maximizing throughput for auto-scaling systems like Edge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3"/>
        <w:gridCol w:w="3200"/>
        <w:gridCol w:w="4563"/>
      </w:tblGrid>
      <w:tr w:rsidR="000C5FC6" w:rsidRPr="000C5FC6" w14:paraId="1AB87395" w14:textId="77777777">
        <w:trPr>
          <w:tblCellSpacing w:w="15" w:type="dxa"/>
        </w:trPr>
        <w:tc>
          <w:tcPr>
            <w:tcW w:w="0" w:type="auto"/>
            <w:vAlign w:val="center"/>
            <w:hideMark/>
          </w:tcPr>
          <w:p w14:paraId="26A6D15C" w14:textId="77777777" w:rsidR="000C5FC6" w:rsidRPr="000C5FC6" w:rsidRDefault="000C5FC6" w:rsidP="000C5FC6">
            <w:pPr>
              <w:rPr>
                <w:b/>
                <w:bCs/>
              </w:rPr>
            </w:pPr>
            <w:r w:rsidRPr="000C5FC6">
              <w:rPr>
                <w:b/>
                <w:bCs/>
              </w:rPr>
              <w:t>Component</w:t>
            </w:r>
          </w:p>
        </w:tc>
        <w:tc>
          <w:tcPr>
            <w:tcW w:w="0" w:type="auto"/>
            <w:vAlign w:val="center"/>
            <w:hideMark/>
          </w:tcPr>
          <w:p w14:paraId="68BA81CC" w14:textId="77777777" w:rsidR="000C5FC6" w:rsidRPr="000C5FC6" w:rsidRDefault="000C5FC6" w:rsidP="000C5FC6">
            <w:pPr>
              <w:rPr>
                <w:b/>
                <w:bCs/>
              </w:rPr>
            </w:pPr>
            <w:r w:rsidRPr="000C5FC6">
              <w:rPr>
                <w:b/>
                <w:bCs/>
              </w:rPr>
              <w:t xml:space="preserve">Technical </w:t>
            </w:r>
            <w:proofErr w:type="spellStart"/>
            <w:r w:rsidRPr="000C5FC6">
              <w:rPr>
                <w:b/>
                <w:bCs/>
              </w:rPr>
              <w:t>Implementation</w:t>
            </w:r>
            <w:proofErr w:type="spellEnd"/>
          </w:p>
        </w:tc>
        <w:tc>
          <w:tcPr>
            <w:tcW w:w="0" w:type="auto"/>
            <w:vAlign w:val="center"/>
            <w:hideMark/>
          </w:tcPr>
          <w:p w14:paraId="561264F8" w14:textId="77777777" w:rsidR="000C5FC6" w:rsidRPr="000C5FC6" w:rsidRDefault="000C5FC6" w:rsidP="000C5FC6">
            <w:pPr>
              <w:rPr>
                <w:b/>
                <w:bCs/>
              </w:rPr>
            </w:pPr>
            <w:proofErr w:type="spellStart"/>
            <w:r w:rsidRPr="000C5FC6">
              <w:rPr>
                <w:b/>
                <w:bCs/>
              </w:rPr>
              <w:t>Throughput</w:t>
            </w:r>
            <w:proofErr w:type="spellEnd"/>
            <w:r w:rsidRPr="000C5FC6">
              <w:rPr>
                <w:b/>
                <w:bCs/>
              </w:rPr>
              <w:t>/</w:t>
            </w:r>
            <w:proofErr w:type="spellStart"/>
            <w:r w:rsidRPr="000C5FC6">
              <w:rPr>
                <w:b/>
                <w:bCs/>
              </w:rPr>
              <w:t>Capacity</w:t>
            </w:r>
            <w:proofErr w:type="spellEnd"/>
          </w:p>
        </w:tc>
      </w:tr>
      <w:tr w:rsidR="000C5FC6" w:rsidRPr="000C5FC6" w14:paraId="076BB0FB" w14:textId="77777777">
        <w:trPr>
          <w:tblCellSpacing w:w="15" w:type="dxa"/>
        </w:trPr>
        <w:tc>
          <w:tcPr>
            <w:tcW w:w="0" w:type="auto"/>
            <w:vAlign w:val="center"/>
            <w:hideMark/>
          </w:tcPr>
          <w:p w14:paraId="3136EDC7" w14:textId="77777777" w:rsidR="000C5FC6" w:rsidRPr="000C5FC6" w:rsidRDefault="000C5FC6" w:rsidP="000C5FC6">
            <w:proofErr w:type="spellStart"/>
            <w:r w:rsidRPr="000C5FC6">
              <w:rPr>
                <w:b/>
                <w:bCs/>
              </w:rPr>
              <w:t>PgBouncer</w:t>
            </w:r>
            <w:proofErr w:type="spellEnd"/>
          </w:p>
        </w:tc>
        <w:tc>
          <w:tcPr>
            <w:tcW w:w="0" w:type="auto"/>
            <w:vAlign w:val="center"/>
            <w:hideMark/>
          </w:tcPr>
          <w:p w14:paraId="234CAC2F" w14:textId="77777777" w:rsidR="000C5FC6" w:rsidRPr="000C5FC6" w:rsidRDefault="000C5FC6" w:rsidP="000C5FC6">
            <w:r w:rsidRPr="000C5FC6">
              <w:t>Single-</w:t>
            </w:r>
            <w:proofErr w:type="spellStart"/>
            <w:r w:rsidRPr="000C5FC6">
              <w:t>threaded</w:t>
            </w:r>
            <w:proofErr w:type="spellEnd"/>
            <w:r w:rsidRPr="000C5FC6">
              <w:t xml:space="preserve"> C </w:t>
            </w:r>
            <w:proofErr w:type="spellStart"/>
            <w:r w:rsidRPr="000C5FC6">
              <w:t>implementation</w:t>
            </w:r>
            <w:proofErr w:type="spellEnd"/>
            <w:r w:rsidRPr="000C5FC6">
              <w:t>.</w:t>
            </w:r>
          </w:p>
        </w:tc>
        <w:tc>
          <w:tcPr>
            <w:tcW w:w="0" w:type="auto"/>
            <w:vAlign w:val="center"/>
            <w:hideMark/>
          </w:tcPr>
          <w:p w14:paraId="4F764617" w14:textId="77777777" w:rsidR="000C5FC6" w:rsidRPr="000C5FC6" w:rsidRDefault="000C5FC6" w:rsidP="000C5FC6">
            <w:pPr>
              <w:rPr>
                <w:lang w:val="en-GB"/>
              </w:rPr>
            </w:pPr>
            <w:r w:rsidRPr="000C5FC6">
              <w:rPr>
                <w:lang w:val="en-GB"/>
              </w:rPr>
              <w:t>Limited vertical scalability on multi-core instances.</w:t>
            </w:r>
          </w:p>
        </w:tc>
      </w:tr>
      <w:tr w:rsidR="000C5FC6" w:rsidRPr="000C5FC6" w14:paraId="6729F521" w14:textId="77777777">
        <w:trPr>
          <w:tblCellSpacing w:w="15" w:type="dxa"/>
        </w:trPr>
        <w:tc>
          <w:tcPr>
            <w:tcW w:w="0" w:type="auto"/>
            <w:vAlign w:val="center"/>
            <w:hideMark/>
          </w:tcPr>
          <w:p w14:paraId="497151BE" w14:textId="77777777" w:rsidR="000C5FC6" w:rsidRPr="000C5FC6" w:rsidRDefault="000C5FC6" w:rsidP="000C5FC6">
            <w:proofErr w:type="spellStart"/>
            <w:r w:rsidRPr="000C5FC6">
              <w:rPr>
                <w:b/>
                <w:bCs/>
              </w:rPr>
              <w:t>Supavisor</w:t>
            </w:r>
            <w:proofErr w:type="spellEnd"/>
          </w:p>
        </w:tc>
        <w:tc>
          <w:tcPr>
            <w:tcW w:w="0" w:type="auto"/>
            <w:vAlign w:val="center"/>
            <w:hideMark/>
          </w:tcPr>
          <w:p w14:paraId="1B59C795" w14:textId="77777777" w:rsidR="000C5FC6" w:rsidRPr="000C5FC6" w:rsidRDefault="000C5FC6" w:rsidP="000C5FC6">
            <w:pPr>
              <w:rPr>
                <w:lang w:val="en-GB"/>
              </w:rPr>
            </w:pPr>
            <w:r w:rsidRPr="000C5FC6">
              <w:rPr>
                <w:lang w:val="en-GB"/>
              </w:rPr>
              <w:t>Multi-threaded Elixir (BEAM) implementation.</w:t>
            </w:r>
          </w:p>
        </w:tc>
        <w:tc>
          <w:tcPr>
            <w:tcW w:w="0" w:type="auto"/>
            <w:vAlign w:val="center"/>
            <w:hideMark/>
          </w:tcPr>
          <w:p w14:paraId="5E4A65A3" w14:textId="77777777" w:rsidR="000C5FC6" w:rsidRPr="000C5FC6" w:rsidRDefault="000C5FC6" w:rsidP="000C5FC6">
            <w:pPr>
              <w:rPr>
                <w:lang w:val="en-GB"/>
              </w:rPr>
            </w:pPr>
            <w:r w:rsidRPr="000C5FC6">
              <w:rPr>
                <w:lang w:val="en-GB"/>
              </w:rPr>
              <w:t>Demonstrated capacity for 1,000,000 concurrent connections.</w:t>
            </w:r>
          </w:p>
        </w:tc>
      </w:tr>
      <w:tr w:rsidR="000C5FC6" w:rsidRPr="000C5FC6" w14:paraId="12A4A4BD" w14:textId="77777777">
        <w:trPr>
          <w:tblCellSpacing w:w="15" w:type="dxa"/>
        </w:trPr>
        <w:tc>
          <w:tcPr>
            <w:tcW w:w="0" w:type="auto"/>
            <w:vAlign w:val="center"/>
            <w:hideMark/>
          </w:tcPr>
          <w:p w14:paraId="4FADE7CD" w14:textId="77777777" w:rsidR="000C5FC6" w:rsidRPr="000C5FC6" w:rsidRDefault="000C5FC6" w:rsidP="000C5FC6">
            <w:r w:rsidRPr="000C5FC6">
              <w:rPr>
                <w:b/>
                <w:bCs/>
              </w:rPr>
              <w:t xml:space="preserve">Direct </w:t>
            </w:r>
            <w:proofErr w:type="spellStart"/>
            <w:r w:rsidRPr="000C5FC6">
              <w:rPr>
                <w:b/>
                <w:bCs/>
              </w:rPr>
              <w:t>Path</w:t>
            </w:r>
            <w:proofErr w:type="spellEnd"/>
          </w:p>
        </w:tc>
        <w:tc>
          <w:tcPr>
            <w:tcW w:w="0" w:type="auto"/>
            <w:vAlign w:val="center"/>
            <w:hideMark/>
          </w:tcPr>
          <w:p w14:paraId="5DA28421" w14:textId="77777777" w:rsidR="000C5FC6" w:rsidRPr="000C5FC6" w:rsidRDefault="000C5FC6" w:rsidP="000C5FC6">
            <w:proofErr w:type="spellStart"/>
            <w:r w:rsidRPr="000C5FC6">
              <w:t>Native</w:t>
            </w:r>
            <w:proofErr w:type="spellEnd"/>
            <w:r w:rsidRPr="000C5FC6">
              <w:t xml:space="preserve"> </w:t>
            </w:r>
            <w:proofErr w:type="spellStart"/>
            <w:r w:rsidRPr="000C5FC6">
              <w:t>Postgres</w:t>
            </w:r>
            <w:proofErr w:type="spellEnd"/>
            <w:r w:rsidRPr="000C5FC6">
              <w:t xml:space="preserve"> TCP </w:t>
            </w:r>
            <w:proofErr w:type="spellStart"/>
            <w:r w:rsidRPr="000C5FC6">
              <w:t>connection</w:t>
            </w:r>
            <w:proofErr w:type="spellEnd"/>
            <w:r w:rsidRPr="000C5FC6">
              <w:t>.</w:t>
            </w:r>
          </w:p>
        </w:tc>
        <w:tc>
          <w:tcPr>
            <w:tcW w:w="0" w:type="auto"/>
            <w:vAlign w:val="center"/>
            <w:hideMark/>
          </w:tcPr>
          <w:p w14:paraId="3EB3CBF7" w14:textId="77777777" w:rsidR="000C5FC6" w:rsidRPr="000C5FC6" w:rsidRDefault="000C5FC6" w:rsidP="000C5FC6">
            <w:pPr>
              <w:rPr>
                <w:lang w:val="en-GB"/>
              </w:rPr>
            </w:pPr>
            <w:r w:rsidRPr="000C5FC6">
              <w:rPr>
                <w:lang w:val="en-GB"/>
              </w:rPr>
              <w:t>Determined by max_connections setting of the compute instance.</w:t>
            </w:r>
          </w:p>
        </w:tc>
      </w:tr>
      <w:tr w:rsidR="000C5FC6" w:rsidRPr="000C5FC6" w14:paraId="7172931C" w14:textId="77777777">
        <w:trPr>
          <w:tblCellSpacing w:w="15" w:type="dxa"/>
        </w:trPr>
        <w:tc>
          <w:tcPr>
            <w:tcW w:w="0" w:type="auto"/>
            <w:vAlign w:val="center"/>
            <w:hideMark/>
          </w:tcPr>
          <w:p w14:paraId="5150B09D" w14:textId="77777777" w:rsidR="000C5FC6" w:rsidRPr="000C5FC6" w:rsidRDefault="000C5FC6" w:rsidP="000C5FC6">
            <w:r w:rsidRPr="000C5FC6">
              <w:rPr>
                <w:b/>
                <w:bCs/>
              </w:rPr>
              <w:lastRenderedPageBreak/>
              <w:t>Data API</w:t>
            </w:r>
          </w:p>
        </w:tc>
        <w:tc>
          <w:tcPr>
            <w:tcW w:w="0" w:type="auto"/>
            <w:vAlign w:val="center"/>
            <w:hideMark/>
          </w:tcPr>
          <w:p w14:paraId="1F945B97" w14:textId="77777777" w:rsidR="000C5FC6" w:rsidRPr="000C5FC6" w:rsidRDefault="000C5FC6" w:rsidP="000C5FC6">
            <w:pPr>
              <w:rPr>
                <w:lang w:val="en-GB"/>
              </w:rPr>
            </w:pPr>
            <w:r w:rsidRPr="000C5FC6">
              <w:rPr>
                <w:lang w:val="en-GB"/>
              </w:rPr>
              <w:t>HTTP/1.1 or HTTP/2 via PostgREST.</w:t>
            </w:r>
          </w:p>
        </w:tc>
        <w:tc>
          <w:tcPr>
            <w:tcW w:w="0" w:type="auto"/>
            <w:vAlign w:val="center"/>
            <w:hideMark/>
          </w:tcPr>
          <w:p w14:paraId="198A808E" w14:textId="77777777" w:rsidR="000C5FC6" w:rsidRPr="000C5FC6" w:rsidRDefault="000C5FC6" w:rsidP="000C5FC6">
            <w:pPr>
              <w:rPr>
                <w:lang w:val="en-GB"/>
              </w:rPr>
            </w:pPr>
            <w:r w:rsidRPr="000C5FC6">
              <w:rPr>
                <w:lang w:val="en-GB"/>
              </w:rPr>
              <w:t>Auto-scaling RESTful interface; bypasses traditional drivers.</w:t>
            </w:r>
          </w:p>
        </w:tc>
      </w:tr>
    </w:tbl>
    <w:p w14:paraId="53829CF8" w14:textId="77777777" w:rsidR="000C5FC6" w:rsidRPr="000C5FC6" w:rsidRDefault="000C5FC6" w:rsidP="000C5FC6">
      <w:pPr>
        <w:rPr>
          <w:lang w:val="en-GB"/>
        </w:rPr>
      </w:pPr>
      <w:r w:rsidRPr="000C5FC6">
        <w:rPr>
          <w:lang w:val="en-GB"/>
        </w:rPr>
        <w:t>The transition to Supavisor also resolved technical limitations such as the lack of support for named prepared statements. Supavisor now parses SQL statements using Rust (via pg_query.rs) to enable significantly higher throughput for complex queries.</w:t>
      </w:r>
    </w:p>
    <w:p w14:paraId="54CCC36A" w14:textId="77777777" w:rsidR="000C5FC6" w:rsidRPr="000C5FC6" w:rsidRDefault="000C5FC6" w:rsidP="000C5FC6">
      <w:pPr>
        <w:rPr>
          <w:b/>
          <w:bCs/>
          <w:lang w:val="en-GB"/>
        </w:rPr>
      </w:pPr>
      <w:r w:rsidRPr="000C5FC6">
        <w:rPr>
          <w:b/>
          <w:bCs/>
          <w:lang w:val="en-GB"/>
        </w:rPr>
        <w:t>Serverless Optimization and the HTTP Data API</w:t>
      </w:r>
    </w:p>
    <w:p w14:paraId="4E7193DF" w14:textId="77777777" w:rsidR="000C5FC6" w:rsidRPr="000C5FC6" w:rsidRDefault="000C5FC6" w:rsidP="000C5FC6">
      <w:pPr>
        <w:rPr>
          <w:lang w:val="en-GB"/>
        </w:rPr>
      </w:pPr>
      <w:r w:rsidRPr="000C5FC6">
        <w:rPr>
          <w:lang w:val="en-GB"/>
        </w:rPr>
        <w:t xml:space="preserve">For edge-native applications, Supabase advocates for the use of its </w:t>
      </w:r>
      <w:r w:rsidRPr="000C5FC6">
        <w:rPr>
          <w:b/>
          <w:bCs/>
          <w:lang w:val="en-GB"/>
        </w:rPr>
        <w:t>Data API (PostgREST)</w:t>
      </w:r>
      <w:r w:rsidRPr="000C5FC6">
        <w:rPr>
          <w:lang w:val="en-GB"/>
        </w:rPr>
        <w:t xml:space="preserve"> instead of traditional database drivers. The Data API exposes the database over </w:t>
      </w:r>
      <w:r w:rsidRPr="000C5FC6">
        <w:rPr>
          <w:b/>
          <w:bCs/>
          <w:lang w:val="en-GB"/>
        </w:rPr>
        <w:t>HTTP</w:t>
      </w:r>
      <w:r w:rsidRPr="000C5FC6">
        <w:rPr>
          <w:lang w:val="en-GB"/>
        </w:rPr>
        <w:t>, which is inherently more compatible with the request-response cycle of serverless functions. This approach eliminates the need for maintaining persistent TCP connections and significantly reduces the impact of cold starts.</w:t>
      </w:r>
    </w:p>
    <w:p w14:paraId="7642AE18" w14:textId="77777777" w:rsidR="000C5FC6" w:rsidRPr="000C5FC6" w:rsidRDefault="000C5FC6" w:rsidP="000C5FC6">
      <w:pPr>
        <w:rPr>
          <w:lang w:val="en-GB"/>
        </w:rPr>
      </w:pPr>
      <w:r w:rsidRPr="000C5FC6">
        <w:rPr>
          <w:lang w:val="en-GB"/>
        </w:rPr>
        <w:t xml:space="preserve">In December 2025, Supabase announced </w:t>
      </w:r>
      <w:r w:rsidRPr="000C5FC6">
        <w:rPr>
          <w:b/>
          <w:bCs/>
          <w:lang w:val="en-GB"/>
        </w:rPr>
        <w:t>PostgREST v14</w:t>
      </w:r>
      <w:r w:rsidRPr="000C5FC6">
        <w:rPr>
          <w:lang w:val="en-GB"/>
        </w:rPr>
        <w:t xml:space="preserve">, which introduced a </w:t>
      </w:r>
      <w:r w:rsidRPr="000C5FC6">
        <w:rPr>
          <w:b/>
          <w:bCs/>
          <w:lang w:val="en-GB"/>
        </w:rPr>
        <w:t>JWT cache</w:t>
      </w:r>
      <w:r w:rsidRPr="000C5FC6">
        <w:rPr>
          <w:lang w:val="en-GB"/>
        </w:rPr>
        <w:t>. This feature increases the throughput of GET requests by approximately 20% by caching token verification results. Furthermore, the schema cache loading time was reduced from minutes to seconds in real-world scenarios.</w:t>
      </w:r>
    </w:p>
    <w:p w14:paraId="771DD7FC" w14:textId="77777777" w:rsidR="000C5FC6" w:rsidRPr="000C5FC6" w:rsidRDefault="000C5FC6" w:rsidP="000C5FC6">
      <w:pPr>
        <w:rPr>
          <w:b/>
          <w:bCs/>
          <w:lang w:val="en-GB"/>
        </w:rPr>
      </w:pPr>
      <w:r w:rsidRPr="000C5FC6">
        <w:rPr>
          <w:b/>
          <w:bCs/>
          <w:lang w:val="en-GB"/>
        </w:rPr>
        <w:t>Scaling Mechanics: From Micro-Instances to Pico-Scaling</w:t>
      </w:r>
    </w:p>
    <w:p w14:paraId="4EF3D5C2" w14:textId="77777777" w:rsidR="000C5FC6" w:rsidRPr="000C5FC6" w:rsidRDefault="000C5FC6" w:rsidP="000C5FC6">
      <w:pPr>
        <w:rPr>
          <w:lang w:val="en-GB"/>
        </w:rPr>
      </w:pPr>
      <w:r w:rsidRPr="000C5FC6">
        <w:rPr>
          <w:lang w:val="en-GB"/>
        </w:rPr>
        <w:t>Supabase projects run on dedicated virtual machines, providing predictable performance and resource isolation. The platform utilizes a tier-based scaling model for compute and disk.</w:t>
      </w:r>
    </w:p>
    <w:p w14:paraId="7B5C4D03" w14:textId="77777777" w:rsidR="000C5FC6" w:rsidRPr="000C5FC6" w:rsidRDefault="000C5FC6" w:rsidP="000C5FC6">
      <w:pPr>
        <w:rPr>
          <w:b/>
          <w:bCs/>
          <w:lang w:val="en-GB"/>
        </w:rPr>
      </w:pPr>
      <w:r w:rsidRPr="000C5FC6">
        <w:rPr>
          <w:b/>
          <w:bCs/>
          <w:lang w:val="en-GB"/>
        </w:rPr>
        <w:t>Instance Tiers and Performance Limits</w:t>
      </w:r>
    </w:p>
    <w:p w14:paraId="1F036E9E" w14:textId="77777777" w:rsidR="000C5FC6" w:rsidRPr="000C5FC6" w:rsidRDefault="000C5FC6" w:rsidP="000C5FC6">
      <w:pPr>
        <w:rPr>
          <w:lang w:val="en-GB"/>
        </w:rPr>
      </w:pPr>
      <w:r w:rsidRPr="000C5FC6">
        <w:rPr>
          <w:lang w:val="en-GB"/>
        </w:rPr>
        <w:t>Every compute instance is billed hourly and includes specific limits on CPU, memory, and I/O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1"/>
        <w:gridCol w:w="2308"/>
        <w:gridCol w:w="746"/>
        <w:gridCol w:w="2611"/>
        <w:gridCol w:w="1479"/>
      </w:tblGrid>
      <w:tr w:rsidR="000C5FC6" w:rsidRPr="000C5FC6" w14:paraId="7A6C562B" w14:textId="77777777">
        <w:trPr>
          <w:tblCellSpacing w:w="15" w:type="dxa"/>
        </w:trPr>
        <w:tc>
          <w:tcPr>
            <w:tcW w:w="0" w:type="auto"/>
            <w:vAlign w:val="center"/>
            <w:hideMark/>
          </w:tcPr>
          <w:p w14:paraId="61B7670F" w14:textId="77777777" w:rsidR="000C5FC6" w:rsidRPr="000C5FC6" w:rsidRDefault="000C5FC6" w:rsidP="000C5FC6">
            <w:pPr>
              <w:rPr>
                <w:b/>
                <w:bCs/>
              </w:rPr>
            </w:pPr>
            <w:proofErr w:type="spellStart"/>
            <w:r w:rsidRPr="000C5FC6">
              <w:rPr>
                <w:b/>
                <w:bCs/>
              </w:rPr>
              <w:t>Instance</w:t>
            </w:r>
            <w:proofErr w:type="spellEnd"/>
            <w:r w:rsidRPr="000C5FC6">
              <w:rPr>
                <w:b/>
                <w:bCs/>
              </w:rPr>
              <w:t xml:space="preserve"> </w:t>
            </w:r>
            <w:proofErr w:type="spellStart"/>
            <w:r w:rsidRPr="000C5FC6">
              <w:rPr>
                <w:b/>
                <w:bCs/>
              </w:rPr>
              <w:t>Size</w:t>
            </w:r>
            <w:proofErr w:type="spellEnd"/>
          </w:p>
        </w:tc>
        <w:tc>
          <w:tcPr>
            <w:tcW w:w="0" w:type="auto"/>
            <w:vAlign w:val="center"/>
            <w:hideMark/>
          </w:tcPr>
          <w:p w14:paraId="53F9851D" w14:textId="77777777" w:rsidR="000C5FC6" w:rsidRPr="000C5FC6" w:rsidRDefault="000C5FC6" w:rsidP="000C5FC6">
            <w:pPr>
              <w:rPr>
                <w:b/>
                <w:bCs/>
              </w:rPr>
            </w:pPr>
            <w:r w:rsidRPr="000C5FC6">
              <w:rPr>
                <w:b/>
                <w:bCs/>
              </w:rPr>
              <w:t xml:space="preserve">CPU </w:t>
            </w:r>
            <w:proofErr w:type="spellStart"/>
            <w:r w:rsidRPr="000C5FC6">
              <w:rPr>
                <w:b/>
                <w:bCs/>
              </w:rPr>
              <w:t>Type</w:t>
            </w:r>
            <w:proofErr w:type="spellEnd"/>
          </w:p>
        </w:tc>
        <w:tc>
          <w:tcPr>
            <w:tcW w:w="0" w:type="auto"/>
            <w:vAlign w:val="center"/>
            <w:hideMark/>
          </w:tcPr>
          <w:p w14:paraId="26747B22" w14:textId="77777777" w:rsidR="000C5FC6" w:rsidRPr="000C5FC6" w:rsidRDefault="000C5FC6" w:rsidP="000C5FC6">
            <w:pPr>
              <w:rPr>
                <w:b/>
                <w:bCs/>
              </w:rPr>
            </w:pPr>
            <w:r w:rsidRPr="000C5FC6">
              <w:rPr>
                <w:b/>
                <w:bCs/>
              </w:rPr>
              <w:t>RAM</w:t>
            </w:r>
          </w:p>
        </w:tc>
        <w:tc>
          <w:tcPr>
            <w:tcW w:w="0" w:type="auto"/>
            <w:vAlign w:val="center"/>
            <w:hideMark/>
          </w:tcPr>
          <w:p w14:paraId="5DA499C5" w14:textId="77777777" w:rsidR="000C5FC6" w:rsidRPr="000C5FC6" w:rsidRDefault="000C5FC6" w:rsidP="000C5FC6">
            <w:pPr>
              <w:rPr>
                <w:b/>
                <w:bCs/>
              </w:rPr>
            </w:pPr>
            <w:proofErr w:type="spellStart"/>
            <w:r w:rsidRPr="000C5FC6">
              <w:rPr>
                <w:b/>
                <w:bCs/>
              </w:rPr>
              <w:t>Baseline</w:t>
            </w:r>
            <w:proofErr w:type="spellEnd"/>
            <w:r w:rsidRPr="000C5FC6">
              <w:rPr>
                <w:b/>
                <w:bCs/>
              </w:rPr>
              <w:t xml:space="preserve"> Disk </w:t>
            </w:r>
            <w:proofErr w:type="spellStart"/>
            <w:r w:rsidRPr="000C5FC6">
              <w:rPr>
                <w:b/>
                <w:bCs/>
              </w:rPr>
              <w:t>Throughput</w:t>
            </w:r>
            <w:proofErr w:type="spellEnd"/>
          </w:p>
        </w:tc>
        <w:tc>
          <w:tcPr>
            <w:tcW w:w="0" w:type="auto"/>
            <w:vAlign w:val="center"/>
            <w:hideMark/>
          </w:tcPr>
          <w:p w14:paraId="0EAC1347" w14:textId="77777777" w:rsidR="000C5FC6" w:rsidRPr="000C5FC6" w:rsidRDefault="000C5FC6" w:rsidP="000C5FC6">
            <w:pPr>
              <w:rPr>
                <w:b/>
                <w:bCs/>
              </w:rPr>
            </w:pPr>
            <w:proofErr w:type="spellStart"/>
            <w:r w:rsidRPr="000C5FC6">
              <w:rPr>
                <w:b/>
                <w:bCs/>
              </w:rPr>
              <w:t>Baseline</w:t>
            </w:r>
            <w:proofErr w:type="spellEnd"/>
            <w:r w:rsidRPr="000C5FC6">
              <w:rPr>
                <w:b/>
                <w:bCs/>
              </w:rPr>
              <w:t xml:space="preserve"> IOPS</w:t>
            </w:r>
          </w:p>
        </w:tc>
      </w:tr>
      <w:tr w:rsidR="000C5FC6" w:rsidRPr="000C5FC6" w14:paraId="4E55557F" w14:textId="77777777">
        <w:trPr>
          <w:tblCellSpacing w:w="15" w:type="dxa"/>
        </w:trPr>
        <w:tc>
          <w:tcPr>
            <w:tcW w:w="0" w:type="auto"/>
            <w:vAlign w:val="center"/>
            <w:hideMark/>
          </w:tcPr>
          <w:p w14:paraId="2932A57C" w14:textId="77777777" w:rsidR="000C5FC6" w:rsidRPr="000C5FC6" w:rsidRDefault="000C5FC6" w:rsidP="000C5FC6">
            <w:r w:rsidRPr="000C5FC6">
              <w:rPr>
                <w:b/>
                <w:bCs/>
              </w:rPr>
              <w:t>Nano (</w:t>
            </w:r>
            <w:proofErr w:type="spellStart"/>
            <w:r w:rsidRPr="000C5FC6">
              <w:rPr>
                <w:b/>
                <w:bCs/>
              </w:rPr>
              <w:t>Free</w:t>
            </w:r>
            <w:proofErr w:type="spellEnd"/>
            <w:r w:rsidRPr="000C5FC6">
              <w:rPr>
                <w:b/>
                <w:bCs/>
              </w:rPr>
              <w:t>)</w:t>
            </w:r>
          </w:p>
        </w:tc>
        <w:tc>
          <w:tcPr>
            <w:tcW w:w="0" w:type="auto"/>
            <w:vAlign w:val="center"/>
            <w:hideMark/>
          </w:tcPr>
          <w:p w14:paraId="17035540" w14:textId="77777777" w:rsidR="000C5FC6" w:rsidRPr="000C5FC6" w:rsidRDefault="000C5FC6" w:rsidP="000C5FC6">
            <w:proofErr w:type="spellStart"/>
            <w:r w:rsidRPr="000C5FC6">
              <w:t>Shared</w:t>
            </w:r>
            <w:proofErr w:type="spellEnd"/>
            <w:r w:rsidRPr="000C5FC6">
              <w:t xml:space="preserve"> ARM</w:t>
            </w:r>
          </w:p>
        </w:tc>
        <w:tc>
          <w:tcPr>
            <w:tcW w:w="0" w:type="auto"/>
            <w:vAlign w:val="center"/>
            <w:hideMark/>
          </w:tcPr>
          <w:p w14:paraId="75EA2B7F" w14:textId="77777777" w:rsidR="000C5FC6" w:rsidRPr="000C5FC6" w:rsidRDefault="000C5FC6" w:rsidP="000C5FC6">
            <w:r w:rsidRPr="000C5FC6">
              <w:t>0.5 GB</w:t>
            </w:r>
          </w:p>
        </w:tc>
        <w:tc>
          <w:tcPr>
            <w:tcW w:w="0" w:type="auto"/>
            <w:vAlign w:val="center"/>
            <w:hideMark/>
          </w:tcPr>
          <w:p w14:paraId="3393B0A2" w14:textId="77777777" w:rsidR="000C5FC6" w:rsidRPr="000C5FC6" w:rsidRDefault="000C5FC6" w:rsidP="000C5FC6">
            <w:r w:rsidRPr="000C5FC6">
              <w:t>43 Mbps</w:t>
            </w:r>
          </w:p>
        </w:tc>
        <w:tc>
          <w:tcPr>
            <w:tcW w:w="0" w:type="auto"/>
            <w:vAlign w:val="center"/>
            <w:hideMark/>
          </w:tcPr>
          <w:p w14:paraId="43EBF651" w14:textId="77777777" w:rsidR="000C5FC6" w:rsidRPr="000C5FC6" w:rsidRDefault="000C5FC6" w:rsidP="000C5FC6">
            <w:r w:rsidRPr="000C5FC6">
              <w:t>250</w:t>
            </w:r>
          </w:p>
        </w:tc>
      </w:tr>
      <w:tr w:rsidR="000C5FC6" w:rsidRPr="000C5FC6" w14:paraId="416C25BC" w14:textId="77777777">
        <w:trPr>
          <w:tblCellSpacing w:w="15" w:type="dxa"/>
        </w:trPr>
        <w:tc>
          <w:tcPr>
            <w:tcW w:w="0" w:type="auto"/>
            <w:vAlign w:val="center"/>
            <w:hideMark/>
          </w:tcPr>
          <w:p w14:paraId="3ABDBB55" w14:textId="77777777" w:rsidR="000C5FC6" w:rsidRPr="000C5FC6" w:rsidRDefault="000C5FC6" w:rsidP="000C5FC6">
            <w:r w:rsidRPr="000C5FC6">
              <w:rPr>
                <w:b/>
                <w:bCs/>
              </w:rPr>
              <w:t>Micro</w:t>
            </w:r>
          </w:p>
        </w:tc>
        <w:tc>
          <w:tcPr>
            <w:tcW w:w="0" w:type="auto"/>
            <w:vAlign w:val="center"/>
            <w:hideMark/>
          </w:tcPr>
          <w:p w14:paraId="1BC88FB0" w14:textId="77777777" w:rsidR="000C5FC6" w:rsidRPr="000C5FC6" w:rsidRDefault="000C5FC6" w:rsidP="000C5FC6">
            <w:r w:rsidRPr="000C5FC6">
              <w:t xml:space="preserve">2-core </w:t>
            </w:r>
            <w:proofErr w:type="spellStart"/>
            <w:r w:rsidRPr="000C5FC6">
              <w:t>Shared</w:t>
            </w:r>
            <w:proofErr w:type="spellEnd"/>
            <w:r w:rsidRPr="000C5FC6">
              <w:t xml:space="preserve"> ARM</w:t>
            </w:r>
          </w:p>
        </w:tc>
        <w:tc>
          <w:tcPr>
            <w:tcW w:w="0" w:type="auto"/>
            <w:vAlign w:val="center"/>
            <w:hideMark/>
          </w:tcPr>
          <w:p w14:paraId="783D0450" w14:textId="77777777" w:rsidR="000C5FC6" w:rsidRPr="000C5FC6" w:rsidRDefault="000C5FC6" w:rsidP="000C5FC6">
            <w:r w:rsidRPr="000C5FC6">
              <w:t>1 GB</w:t>
            </w:r>
          </w:p>
        </w:tc>
        <w:tc>
          <w:tcPr>
            <w:tcW w:w="0" w:type="auto"/>
            <w:vAlign w:val="center"/>
            <w:hideMark/>
          </w:tcPr>
          <w:p w14:paraId="57DB65CD" w14:textId="77777777" w:rsidR="000C5FC6" w:rsidRPr="000C5FC6" w:rsidRDefault="000C5FC6" w:rsidP="000C5FC6">
            <w:r w:rsidRPr="000C5FC6">
              <w:t>87 Mbps</w:t>
            </w:r>
          </w:p>
        </w:tc>
        <w:tc>
          <w:tcPr>
            <w:tcW w:w="0" w:type="auto"/>
            <w:vAlign w:val="center"/>
            <w:hideMark/>
          </w:tcPr>
          <w:p w14:paraId="16DD4351" w14:textId="77777777" w:rsidR="000C5FC6" w:rsidRPr="000C5FC6" w:rsidRDefault="000C5FC6" w:rsidP="000C5FC6">
            <w:r w:rsidRPr="000C5FC6">
              <w:t>500</w:t>
            </w:r>
          </w:p>
        </w:tc>
      </w:tr>
      <w:tr w:rsidR="000C5FC6" w:rsidRPr="000C5FC6" w14:paraId="79DC62F7" w14:textId="77777777">
        <w:trPr>
          <w:tblCellSpacing w:w="15" w:type="dxa"/>
        </w:trPr>
        <w:tc>
          <w:tcPr>
            <w:tcW w:w="0" w:type="auto"/>
            <w:vAlign w:val="center"/>
            <w:hideMark/>
          </w:tcPr>
          <w:p w14:paraId="6CF076AF" w14:textId="77777777" w:rsidR="000C5FC6" w:rsidRPr="000C5FC6" w:rsidRDefault="000C5FC6" w:rsidP="000C5FC6">
            <w:r w:rsidRPr="000C5FC6">
              <w:rPr>
                <w:b/>
                <w:bCs/>
              </w:rPr>
              <w:t>Small</w:t>
            </w:r>
          </w:p>
        </w:tc>
        <w:tc>
          <w:tcPr>
            <w:tcW w:w="0" w:type="auto"/>
            <w:vAlign w:val="center"/>
            <w:hideMark/>
          </w:tcPr>
          <w:p w14:paraId="60060C29" w14:textId="77777777" w:rsidR="000C5FC6" w:rsidRPr="000C5FC6" w:rsidRDefault="000C5FC6" w:rsidP="000C5FC6">
            <w:r w:rsidRPr="000C5FC6">
              <w:t xml:space="preserve">2-core </w:t>
            </w:r>
            <w:proofErr w:type="spellStart"/>
            <w:r w:rsidRPr="000C5FC6">
              <w:t>Shared</w:t>
            </w:r>
            <w:proofErr w:type="spellEnd"/>
            <w:r w:rsidRPr="000C5FC6">
              <w:t xml:space="preserve"> ARM</w:t>
            </w:r>
          </w:p>
        </w:tc>
        <w:tc>
          <w:tcPr>
            <w:tcW w:w="0" w:type="auto"/>
            <w:vAlign w:val="center"/>
            <w:hideMark/>
          </w:tcPr>
          <w:p w14:paraId="630D7302" w14:textId="77777777" w:rsidR="000C5FC6" w:rsidRPr="000C5FC6" w:rsidRDefault="000C5FC6" w:rsidP="000C5FC6">
            <w:r w:rsidRPr="000C5FC6">
              <w:t>2 GB</w:t>
            </w:r>
          </w:p>
        </w:tc>
        <w:tc>
          <w:tcPr>
            <w:tcW w:w="0" w:type="auto"/>
            <w:vAlign w:val="center"/>
            <w:hideMark/>
          </w:tcPr>
          <w:p w14:paraId="16020612" w14:textId="77777777" w:rsidR="000C5FC6" w:rsidRPr="000C5FC6" w:rsidRDefault="000C5FC6" w:rsidP="000C5FC6">
            <w:r w:rsidRPr="000C5FC6">
              <w:t>174 Mbps</w:t>
            </w:r>
          </w:p>
        </w:tc>
        <w:tc>
          <w:tcPr>
            <w:tcW w:w="0" w:type="auto"/>
            <w:vAlign w:val="center"/>
            <w:hideMark/>
          </w:tcPr>
          <w:p w14:paraId="66AF9B0E" w14:textId="77777777" w:rsidR="000C5FC6" w:rsidRPr="000C5FC6" w:rsidRDefault="000C5FC6" w:rsidP="000C5FC6">
            <w:r w:rsidRPr="000C5FC6">
              <w:t>1,000</w:t>
            </w:r>
          </w:p>
        </w:tc>
      </w:tr>
      <w:tr w:rsidR="000C5FC6" w:rsidRPr="000C5FC6" w14:paraId="3169C3BF" w14:textId="77777777">
        <w:trPr>
          <w:tblCellSpacing w:w="15" w:type="dxa"/>
        </w:trPr>
        <w:tc>
          <w:tcPr>
            <w:tcW w:w="0" w:type="auto"/>
            <w:vAlign w:val="center"/>
            <w:hideMark/>
          </w:tcPr>
          <w:p w14:paraId="16CD99BD" w14:textId="77777777" w:rsidR="000C5FC6" w:rsidRPr="000C5FC6" w:rsidRDefault="000C5FC6" w:rsidP="000C5FC6">
            <w:r w:rsidRPr="000C5FC6">
              <w:rPr>
                <w:b/>
                <w:bCs/>
              </w:rPr>
              <w:t>Medium</w:t>
            </w:r>
          </w:p>
        </w:tc>
        <w:tc>
          <w:tcPr>
            <w:tcW w:w="0" w:type="auto"/>
            <w:vAlign w:val="center"/>
            <w:hideMark/>
          </w:tcPr>
          <w:p w14:paraId="688FB2D0" w14:textId="77777777" w:rsidR="000C5FC6" w:rsidRPr="000C5FC6" w:rsidRDefault="000C5FC6" w:rsidP="000C5FC6">
            <w:r w:rsidRPr="000C5FC6">
              <w:t xml:space="preserve">2-core </w:t>
            </w:r>
            <w:proofErr w:type="spellStart"/>
            <w:r w:rsidRPr="000C5FC6">
              <w:t>Shared</w:t>
            </w:r>
            <w:proofErr w:type="spellEnd"/>
            <w:r w:rsidRPr="000C5FC6">
              <w:t xml:space="preserve"> ARM</w:t>
            </w:r>
          </w:p>
        </w:tc>
        <w:tc>
          <w:tcPr>
            <w:tcW w:w="0" w:type="auto"/>
            <w:vAlign w:val="center"/>
            <w:hideMark/>
          </w:tcPr>
          <w:p w14:paraId="6BCBB684" w14:textId="77777777" w:rsidR="000C5FC6" w:rsidRPr="000C5FC6" w:rsidRDefault="000C5FC6" w:rsidP="000C5FC6">
            <w:r w:rsidRPr="000C5FC6">
              <w:t>4 GB</w:t>
            </w:r>
          </w:p>
        </w:tc>
        <w:tc>
          <w:tcPr>
            <w:tcW w:w="0" w:type="auto"/>
            <w:vAlign w:val="center"/>
            <w:hideMark/>
          </w:tcPr>
          <w:p w14:paraId="0125E7CF" w14:textId="77777777" w:rsidR="000C5FC6" w:rsidRPr="000C5FC6" w:rsidRDefault="000C5FC6" w:rsidP="000C5FC6">
            <w:r w:rsidRPr="000C5FC6">
              <w:t>347 Mbps</w:t>
            </w:r>
          </w:p>
        </w:tc>
        <w:tc>
          <w:tcPr>
            <w:tcW w:w="0" w:type="auto"/>
            <w:vAlign w:val="center"/>
            <w:hideMark/>
          </w:tcPr>
          <w:p w14:paraId="263A9B6F" w14:textId="77777777" w:rsidR="000C5FC6" w:rsidRPr="000C5FC6" w:rsidRDefault="000C5FC6" w:rsidP="000C5FC6">
            <w:r w:rsidRPr="000C5FC6">
              <w:t>2,000</w:t>
            </w:r>
          </w:p>
        </w:tc>
      </w:tr>
      <w:tr w:rsidR="000C5FC6" w:rsidRPr="000C5FC6" w14:paraId="643D79DF" w14:textId="77777777">
        <w:trPr>
          <w:tblCellSpacing w:w="15" w:type="dxa"/>
        </w:trPr>
        <w:tc>
          <w:tcPr>
            <w:tcW w:w="0" w:type="auto"/>
            <w:vAlign w:val="center"/>
            <w:hideMark/>
          </w:tcPr>
          <w:p w14:paraId="4187543C" w14:textId="77777777" w:rsidR="000C5FC6" w:rsidRPr="000C5FC6" w:rsidRDefault="000C5FC6" w:rsidP="000C5FC6">
            <w:proofErr w:type="spellStart"/>
            <w:r w:rsidRPr="000C5FC6">
              <w:rPr>
                <w:b/>
                <w:bCs/>
              </w:rPr>
              <w:t>Large</w:t>
            </w:r>
            <w:proofErr w:type="spellEnd"/>
          </w:p>
        </w:tc>
        <w:tc>
          <w:tcPr>
            <w:tcW w:w="0" w:type="auto"/>
            <w:vAlign w:val="center"/>
            <w:hideMark/>
          </w:tcPr>
          <w:p w14:paraId="7FB75BD2" w14:textId="77777777" w:rsidR="000C5FC6" w:rsidRPr="000C5FC6" w:rsidRDefault="000C5FC6" w:rsidP="000C5FC6">
            <w:r w:rsidRPr="000C5FC6">
              <w:t xml:space="preserve">2-core </w:t>
            </w:r>
            <w:proofErr w:type="spellStart"/>
            <w:r w:rsidRPr="000C5FC6">
              <w:t>Dedicated</w:t>
            </w:r>
            <w:proofErr w:type="spellEnd"/>
            <w:r w:rsidRPr="000C5FC6">
              <w:t xml:space="preserve"> ARM</w:t>
            </w:r>
          </w:p>
        </w:tc>
        <w:tc>
          <w:tcPr>
            <w:tcW w:w="0" w:type="auto"/>
            <w:vAlign w:val="center"/>
            <w:hideMark/>
          </w:tcPr>
          <w:p w14:paraId="384A7D87" w14:textId="77777777" w:rsidR="000C5FC6" w:rsidRPr="000C5FC6" w:rsidRDefault="000C5FC6" w:rsidP="000C5FC6">
            <w:r w:rsidRPr="000C5FC6">
              <w:t>8 GB</w:t>
            </w:r>
          </w:p>
        </w:tc>
        <w:tc>
          <w:tcPr>
            <w:tcW w:w="0" w:type="auto"/>
            <w:vAlign w:val="center"/>
            <w:hideMark/>
          </w:tcPr>
          <w:p w14:paraId="1CBE6FCC" w14:textId="77777777" w:rsidR="000C5FC6" w:rsidRPr="000C5FC6" w:rsidRDefault="000C5FC6" w:rsidP="000C5FC6">
            <w:r w:rsidRPr="000C5FC6">
              <w:t>2,085 Mbps (</w:t>
            </w:r>
            <w:proofErr w:type="spellStart"/>
            <w:r w:rsidRPr="000C5FC6">
              <w:t>Burst</w:t>
            </w:r>
            <w:proofErr w:type="spellEnd"/>
            <w:r w:rsidRPr="000C5FC6">
              <w:t>)</w:t>
            </w:r>
          </w:p>
        </w:tc>
        <w:tc>
          <w:tcPr>
            <w:tcW w:w="0" w:type="auto"/>
            <w:vAlign w:val="center"/>
            <w:hideMark/>
          </w:tcPr>
          <w:p w14:paraId="50D3B116" w14:textId="77777777" w:rsidR="000C5FC6" w:rsidRPr="000C5FC6" w:rsidRDefault="000C5FC6" w:rsidP="000C5FC6">
            <w:r w:rsidRPr="000C5FC6">
              <w:t>3,000</w:t>
            </w:r>
          </w:p>
        </w:tc>
      </w:tr>
      <w:tr w:rsidR="000C5FC6" w:rsidRPr="000C5FC6" w14:paraId="7967DD90" w14:textId="77777777">
        <w:trPr>
          <w:tblCellSpacing w:w="15" w:type="dxa"/>
        </w:trPr>
        <w:tc>
          <w:tcPr>
            <w:tcW w:w="0" w:type="auto"/>
            <w:vAlign w:val="center"/>
            <w:hideMark/>
          </w:tcPr>
          <w:p w14:paraId="25795AE5" w14:textId="77777777" w:rsidR="000C5FC6" w:rsidRPr="000C5FC6" w:rsidRDefault="000C5FC6" w:rsidP="000C5FC6">
            <w:r w:rsidRPr="000C5FC6">
              <w:rPr>
                <w:b/>
                <w:bCs/>
              </w:rPr>
              <w:t>XL</w:t>
            </w:r>
          </w:p>
        </w:tc>
        <w:tc>
          <w:tcPr>
            <w:tcW w:w="0" w:type="auto"/>
            <w:vAlign w:val="center"/>
            <w:hideMark/>
          </w:tcPr>
          <w:p w14:paraId="3BA0D8D6" w14:textId="77777777" w:rsidR="000C5FC6" w:rsidRPr="000C5FC6" w:rsidRDefault="000C5FC6" w:rsidP="000C5FC6">
            <w:r w:rsidRPr="000C5FC6">
              <w:t xml:space="preserve">4-core </w:t>
            </w:r>
            <w:proofErr w:type="spellStart"/>
            <w:r w:rsidRPr="000C5FC6">
              <w:t>Dedicated</w:t>
            </w:r>
            <w:proofErr w:type="spellEnd"/>
            <w:r w:rsidRPr="000C5FC6">
              <w:t xml:space="preserve"> ARM</w:t>
            </w:r>
          </w:p>
        </w:tc>
        <w:tc>
          <w:tcPr>
            <w:tcW w:w="0" w:type="auto"/>
            <w:vAlign w:val="center"/>
            <w:hideMark/>
          </w:tcPr>
          <w:p w14:paraId="24AB54D3" w14:textId="77777777" w:rsidR="000C5FC6" w:rsidRPr="000C5FC6" w:rsidRDefault="000C5FC6" w:rsidP="000C5FC6">
            <w:r w:rsidRPr="000C5FC6">
              <w:t>16 GB</w:t>
            </w:r>
          </w:p>
        </w:tc>
        <w:tc>
          <w:tcPr>
            <w:tcW w:w="0" w:type="auto"/>
            <w:vAlign w:val="center"/>
            <w:hideMark/>
          </w:tcPr>
          <w:p w14:paraId="5BE1D647" w14:textId="77777777" w:rsidR="000C5FC6" w:rsidRPr="000C5FC6" w:rsidRDefault="000C5FC6" w:rsidP="000C5FC6">
            <w:r w:rsidRPr="000C5FC6">
              <w:t>2,085 Mbps</w:t>
            </w:r>
          </w:p>
        </w:tc>
        <w:tc>
          <w:tcPr>
            <w:tcW w:w="0" w:type="auto"/>
            <w:vAlign w:val="center"/>
            <w:hideMark/>
          </w:tcPr>
          <w:p w14:paraId="01E64168" w14:textId="77777777" w:rsidR="000C5FC6" w:rsidRPr="000C5FC6" w:rsidRDefault="000C5FC6" w:rsidP="000C5FC6">
            <w:r w:rsidRPr="000C5FC6">
              <w:t>3,000</w:t>
            </w:r>
          </w:p>
        </w:tc>
      </w:tr>
      <w:tr w:rsidR="000C5FC6" w:rsidRPr="000C5FC6" w14:paraId="5E74306C" w14:textId="77777777">
        <w:trPr>
          <w:tblCellSpacing w:w="15" w:type="dxa"/>
        </w:trPr>
        <w:tc>
          <w:tcPr>
            <w:tcW w:w="0" w:type="auto"/>
            <w:vAlign w:val="center"/>
            <w:hideMark/>
          </w:tcPr>
          <w:p w14:paraId="20ABD2A8" w14:textId="77777777" w:rsidR="000C5FC6" w:rsidRPr="000C5FC6" w:rsidRDefault="000C5FC6" w:rsidP="000C5FC6">
            <w:r w:rsidRPr="000C5FC6">
              <w:rPr>
                <w:b/>
                <w:bCs/>
              </w:rPr>
              <w:t>4XL</w:t>
            </w:r>
          </w:p>
        </w:tc>
        <w:tc>
          <w:tcPr>
            <w:tcW w:w="0" w:type="auto"/>
            <w:vAlign w:val="center"/>
            <w:hideMark/>
          </w:tcPr>
          <w:p w14:paraId="7ABD2C74" w14:textId="77777777" w:rsidR="000C5FC6" w:rsidRPr="000C5FC6" w:rsidRDefault="000C5FC6" w:rsidP="000C5FC6">
            <w:r w:rsidRPr="000C5FC6">
              <w:t xml:space="preserve">16-core </w:t>
            </w:r>
            <w:proofErr w:type="spellStart"/>
            <w:r w:rsidRPr="000C5FC6">
              <w:t>Dedicated</w:t>
            </w:r>
            <w:proofErr w:type="spellEnd"/>
            <w:r w:rsidRPr="000C5FC6">
              <w:t xml:space="preserve"> ARM</w:t>
            </w:r>
          </w:p>
        </w:tc>
        <w:tc>
          <w:tcPr>
            <w:tcW w:w="0" w:type="auto"/>
            <w:vAlign w:val="center"/>
            <w:hideMark/>
          </w:tcPr>
          <w:p w14:paraId="465F4B89" w14:textId="77777777" w:rsidR="000C5FC6" w:rsidRPr="000C5FC6" w:rsidRDefault="000C5FC6" w:rsidP="000C5FC6">
            <w:r w:rsidRPr="000C5FC6">
              <w:t>64 GB</w:t>
            </w:r>
          </w:p>
        </w:tc>
        <w:tc>
          <w:tcPr>
            <w:tcW w:w="0" w:type="auto"/>
            <w:vAlign w:val="center"/>
            <w:hideMark/>
          </w:tcPr>
          <w:p w14:paraId="50E1A81A" w14:textId="77777777" w:rsidR="000C5FC6" w:rsidRPr="000C5FC6" w:rsidRDefault="000C5FC6" w:rsidP="000C5FC6">
            <w:proofErr w:type="spellStart"/>
            <w:r w:rsidRPr="000C5FC6">
              <w:t>Configurable</w:t>
            </w:r>
            <w:proofErr w:type="spellEnd"/>
          </w:p>
        </w:tc>
        <w:tc>
          <w:tcPr>
            <w:tcW w:w="0" w:type="auto"/>
            <w:vAlign w:val="center"/>
            <w:hideMark/>
          </w:tcPr>
          <w:p w14:paraId="7BFAC568" w14:textId="77777777" w:rsidR="000C5FC6" w:rsidRPr="000C5FC6" w:rsidRDefault="000C5FC6" w:rsidP="000C5FC6">
            <w:proofErr w:type="spellStart"/>
            <w:r w:rsidRPr="000C5FC6">
              <w:t>Configurable</w:t>
            </w:r>
            <w:proofErr w:type="spellEnd"/>
          </w:p>
        </w:tc>
      </w:tr>
      <w:tr w:rsidR="000C5FC6" w:rsidRPr="000C5FC6" w14:paraId="32662CF7" w14:textId="77777777">
        <w:trPr>
          <w:tblCellSpacing w:w="15" w:type="dxa"/>
        </w:trPr>
        <w:tc>
          <w:tcPr>
            <w:tcW w:w="0" w:type="auto"/>
            <w:vAlign w:val="center"/>
            <w:hideMark/>
          </w:tcPr>
          <w:p w14:paraId="2A729300" w14:textId="77777777" w:rsidR="000C5FC6" w:rsidRPr="000C5FC6" w:rsidRDefault="000C5FC6" w:rsidP="000C5FC6">
            <w:r w:rsidRPr="000C5FC6">
              <w:rPr>
                <w:b/>
                <w:bCs/>
              </w:rPr>
              <w:t>16XL</w:t>
            </w:r>
          </w:p>
        </w:tc>
        <w:tc>
          <w:tcPr>
            <w:tcW w:w="0" w:type="auto"/>
            <w:vAlign w:val="center"/>
            <w:hideMark/>
          </w:tcPr>
          <w:p w14:paraId="087E32D5" w14:textId="77777777" w:rsidR="000C5FC6" w:rsidRPr="000C5FC6" w:rsidRDefault="000C5FC6" w:rsidP="000C5FC6">
            <w:r w:rsidRPr="000C5FC6">
              <w:t xml:space="preserve">64-core </w:t>
            </w:r>
            <w:proofErr w:type="spellStart"/>
            <w:r w:rsidRPr="000C5FC6">
              <w:t>Dedicated</w:t>
            </w:r>
            <w:proofErr w:type="spellEnd"/>
            <w:r w:rsidRPr="000C5FC6">
              <w:t xml:space="preserve"> ARM</w:t>
            </w:r>
          </w:p>
        </w:tc>
        <w:tc>
          <w:tcPr>
            <w:tcW w:w="0" w:type="auto"/>
            <w:vAlign w:val="center"/>
            <w:hideMark/>
          </w:tcPr>
          <w:p w14:paraId="6C70C1F5" w14:textId="77777777" w:rsidR="000C5FC6" w:rsidRPr="000C5FC6" w:rsidRDefault="000C5FC6" w:rsidP="000C5FC6">
            <w:r w:rsidRPr="000C5FC6">
              <w:t>256 GB</w:t>
            </w:r>
          </w:p>
        </w:tc>
        <w:tc>
          <w:tcPr>
            <w:tcW w:w="0" w:type="auto"/>
            <w:vAlign w:val="center"/>
            <w:hideMark/>
          </w:tcPr>
          <w:p w14:paraId="3CCDD721" w14:textId="77777777" w:rsidR="000C5FC6" w:rsidRPr="000C5FC6" w:rsidRDefault="000C5FC6" w:rsidP="000C5FC6">
            <w:proofErr w:type="spellStart"/>
            <w:r w:rsidRPr="000C5FC6">
              <w:t>Configurable</w:t>
            </w:r>
            <w:proofErr w:type="spellEnd"/>
          </w:p>
        </w:tc>
        <w:tc>
          <w:tcPr>
            <w:tcW w:w="0" w:type="auto"/>
            <w:vAlign w:val="center"/>
            <w:hideMark/>
          </w:tcPr>
          <w:p w14:paraId="3FC2E208" w14:textId="77777777" w:rsidR="000C5FC6" w:rsidRPr="000C5FC6" w:rsidRDefault="000C5FC6" w:rsidP="000C5FC6">
            <w:proofErr w:type="spellStart"/>
            <w:r w:rsidRPr="000C5FC6">
              <w:t>Configurable</w:t>
            </w:r>
            <w:proofErr w:type="spellEnd"/>
          </w:p>
        </w:tc>
      </w:tr>
    </w:tbl>
    <w:p w14:paraId="14D7D454" w14:textId="77777777" w:rsidR="000C5FC6" w:rsidRPr="000C5FC6" w:rsidRDefault="000C5FC6" w:rsidP="000C5FC6">
      <w:pPr>
        <w:rPr>
          <w:lang w:val="en-GB"/>
        </w:rPr>
      </w:pPr>
      <w:r w:rsidRPr="000C5FC6">
        <w:rPr>
          <w:lang w:val="en-GB"/>
        </w:rPr>
        <w:t xml:space="preserve">Smaller instances (Nano through Medium) operate on a </w:t>
      </w:r>
      <w:r w:rsidRPr="000C5FC6">
        <w:rPr>
          <w:b/>
          <w:bCs/>
          <w:lang w:val="en-GB"/>
        </w:rPr>
        <w:t>"burst" model</w:t>
      </w:r>
      <w:r w:rsidRPr="000C5FC6">
        <w:rPr>
          <w:lang w:val="en-GB"/>
        </w:rPr>
        <w:t xml:space="preserve">, where baseline performance can be exceeded for short periods using a burst budget. Memory management is particularly critical on these tiers; because Supabase runs several services (Auth, API, Realtime) alongside Postgres, a "base" memory usage of </w:t>
      </w:r>
      <w:r w:rsidRPr="000C5FC6">
        <w:rPr>
          <w:b/>
          <w:bCs/>
          <w:lang w:val="en-GB"/>
        </w:rPr>
        <w:t>~50%</w:t>
      </w:r>
      <w:r w:rsidRPr="000C5FC6">
        <w:rPr>
          <w:lang w:val="en-GB"/>
        </w:rPr>
        <w:t xml:space="preserve"> is normal even with no active load.</w:t>
      </w:r>
    </w:p>
    <w:p w14:paraId="36F950C4" w14:textId="77777777" w:rsidR="000C5FC6" w:rsidRPr="000C5FC6" w:rsidRDefault="000C5FC6" w:rsidP="000C5FC6">
      <w:pPr>
        <w:rPr>
          <w:b/>
          <w:bCs/>
          <w:lang w:val="en-GB"/>
        </w:rPr>
      </w:pPr>
      <w:r w:rsidRPr="000C5FC6">
        <w:rPr>
          <w:b/>
          <w:bCs/>
          <w:lang w:val="en-GB"/>
        </w:rPr>
        <w:lastRenderedPageBreak/>
        <w:t>Zero-Scale Support and the Pico Revolution</w:t>
      </w:r>
    </w:p>
    <w:p w14:paraId="159C362A" w14:textId="77777777" w:rsidR="000C5FC6" w:rsidRPr="000C5FC6" w:rsidRDefault="000C5FC6" w:rsidP="000C5FC6">
      <w:pPr>
        <w:rPr>
          <w:lang w:val="en-GB"/>
        </w:rPr>
      </w:pPr>
      <w:r w:rsidRPr="000C5FC6">
        <w:rPr>
          <w:lang w:val="en-GB"/>
        </w:rPr>
        <w:t xml:space="preserve">One of the most significant technical shifts in 2025 was the introduction of the </w:t>
      </w:r>
      <w:r w:rsidRPr="000C5FC6">
        <w:rPr>
          <w:b/>
          <w:bCs/>
          <w:lang w:val="en-GB"/>
        </w:rPr>
        <w:t>"Pico" compute instance</w:t>
      </w:r>
      <w:r w:rsidRPr="000C5FC6">
        <w:rPr>
          <w:lang w:val="en-GB"/>
        </w:rPr>
        <w:t xml:space="preserve">, designed specifically for </w:t>
      </w:r>
      <w:r w:rsidRPr="000C5FC6">
        <w:rPr>
          <w:b/>
          <w:bCs/>
          <w:lang w:val="en-GB"/>
        </w:rPr>
        <w:t>scale-to-zero</w:t>
      </w:r>
      <w:r w:rsidRPr="000C5FC6">
        <w:rPr>
          <w:lang w:val="en-GB"/>
        </w:rPr>
        <w:t xml:space="preserve"> capabilities. Unlike the standard "auto-pause" feature in the Free Tier—which shuts down projects after 7 days of inactivity and requires a manual resume—Pico instances scale to zero dynamically. This architectural change involves the separation of storage and compute layers, often using technologies like </w:t>
      </w:r>
      <w:r w:rsidRPr="000C5FC6">
        <w:rPr>
          <w:b/>
          <w:bCs/>
          <w:lang w:val="en-GB"/>
        </w:rPr>
        <w:t>CNPG (CloudNativePG)</w:t>
      </w:r>
      <w:r w:rsidRPr="000C5FC6">
        <w:rPr>
          <w:lang w:val="en-GB"/>
        </w:rPr>
        <w:t xml:space="preserve"> to handle activity-aware hibernation.</w:t>
      </w:r>
    </w:p>
    <w:p w14:paraId="24D69D43" w14:textId="77777777" w:rsidR="000C5FC6" w:rsidRPr="000C5FC6" w:rsidRDefault="000C5FC6" w:rsidP="000C5FC6">
      <w:pPr>
        <w:rPr>
          <w:b/>
          <w:bCs/>
          <w:lang w:val="en-GB"/>
        </w:rPr>
      </w:pPr>
      <w:r w:rsidRPr="000C5FC6">
        <w:rPr>
          <w:b/>
          <w:bCs/>
          <w:lang w:val="en-GB"/>
        </w:rPr>
        <w:t>Financial Engineering: Pricing Models and Free Tier Constraints</w:t>
      </w:r>
    </w:p>
    <w:p w14:paraId="585BC910" w14:textId="77777777" w:rsidR="000C5FC6" w:rsidRPr="000C5FC6" w:rsidRDefault="000C5FC6" w:rsidP="000C5FC6">
      <w:pPr>
        <w:rPr>
          <w:lang w:val="en-GB"/>
        </w:rPr>
      </w:pPr>
      <w:r w:rsidRPr="000C5FC6">
        <w:rPr>
          <w:lang w:val="en-GB"/>
        </w:rPr>
        <w:t>The Supabase pricing model is a hybrid of fixed platform fees and variable usage costs.</w:t>
      </w:r>
    </w:p>
    <w:p w14:paraId="543D4DB8" w14:textId="77777777" w:rsidR="000C5FC6" w:rsidRPr="000C5FC6" w:rsidRDefault="000C5FC6" w:rsidP="000C5FC6">
      <w:pPr>
        <w:rPr>
          <w:b/>
          <w:bCs/>
          <w:lang w:val="en-GB"/>
        </w:rPr>
      </w:pPr>
      <w:r w:rsidRPr="000C5FC6">
        <w:rPr>
          <w:b/>
          <w:bCs/>
          <w:lang w:val="en-GB"/>
        </w:rPr>
        <w:t>Detailed Pricing for Storage and Egress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1"/>
        <w:gridCol w:w="1670"/>
        <w:gridCol w:w="2321"/>
        <w:gridCol w:w="2818"/>
      </w:tblGrid>
      <w:tr w:rsidR="000C5FC6" w:rsidRPr="000C5FC6" w14:paraId="2156C74B" w14:textId="77777777">
        <w:trPr>
          <w:tblCellSpacing w:w="15" w:type="dxa"/>
        </w:trPr>
        <w:tc>
          <w:tcPr>
            <w:tcW w:w="0" w:type="auto"/>
            <w:vAlign w:val="center"/>
            <w:hideMark/>
          </w:tcPr>
          <w:p w14:paraId="4EDB5CB1" w14:textId="77777777" w:rsidR="000C5FC6" w:rsidRPr="000C5FC6" w:rsidRDefault="000C5FC6" w:rsidP="000C5FC6">
            <w:pPr>
              <w:rPr>
                <w:b/>
                <w:bCs/>
              </w:rPr>
            </w:pPr>
            <w:r w:rsidRPr="000C5FC6">
              <w:rPr>
                <w:b/>
                <w:bCs/>
              </w:rPr>
              <w:t>Feature</w:t>
            </w:r>
          </w:p>
        </w:tc>
        <w:tc>
          <w:tcPr>
            <w:tcW w:w="0" w:type="auto"/>
            <w:vAlign w:val="center"/>
            <w:hideMark/>
          </w:tcPr>
          <w:p w14:paraId="507FCBC4" w14:textId="77777777" w:rsidR="000C5FC6" w:rsidRPr="000C5FC6" w:rsidRDefault="000C5FC6" w:rsidP="000C5FC6">
            <w:pPr>
              <w:rPr>
                <w:b/>
                <w:bCs/>
              </w:rPr>
            </w:pPr>
            <w:proofErr w:type="spellStart"/>
            <w:r w:rsidRPr="000C5FC6">
              <w:rPr>
                <w:b/>
                <w:bCs/>
              </w:rPr>
              <w:t>Free</w:t>
            </w:r>
            <w:proofErr w:type="spellEnd"/>
            <w:r w:rsidRPr="000C5FC6">
              <w:rPr>
                <w:b/>
                <w:bCs/>
              </w:rPr>
              <w:t xml:space="preserve"> </w:t>
            </w:r>
            <w:proofErr w:type="spellStart"/>
            <w:r w:rsidRPr="000C5FC6">
              <w:rPr>
                <w:b/>
                <w:bCs/>
              </w:rPr>
              <w:t>Tier</w:t>
            </w:r>
            <w:proofErr w:type="spellEnd"/>
            <w:r w:rsidRPr="000C5FC6">
              <w:rPr>
                <w:b/>
                <w:bCs/>
              </w:rPr>
              <w:t xml:space="preserve"> </w:t>
            </w:r>
            <w:proofErr w:type="spellStart"/>
            <w:r w:rsidRPr="000C5FC6">
              <w:rPr>
                <w:b/>
                <w:bCs/>
              </w:rPr>
              <w:t>Limit</w:t>
            </w:r>
            <w:proofErr w:type="spellEnd"/>
          </w:p>
        </w:tc>
        <w:tc>
          <w:tcPr>
            <w:tcW w:w="0" w:type="auto"/>
            <w:vAlign w:val="center"/>
            <w:hideMark/>
          </w:tcPr>
          <w:p w14:paraId="51B8F365" w14:textId="77777777" w:rsidR="000C5FC6" w:rsidRPr="000C5FC6" w:rsidRDefault="000C5FC6" w:rsidP="000C5FC6">
            <w:pPr>
              <w:rPr>
                <w:b/>
                <w:bCs/>
              </w:rPr>
            </w:pPr>
            <w:r w:rsidRPr="000C5FC6">
              <w:rPr>
                <w:b/>
                <w:bCs/>
              </w:rPr>
              <w:t xml:space="preserve">Pro/Team Plan </w:t>
            </w:r>
            <w:proofErr w:type="spellStart"/>
            <w:r w:rsidRPr="000C5FC6">
              <w:rPr>
                <w:b/>
                <w:bCs/>
              </w:rPr>
              <w:t>Quota</w:t>
            </w:r>
            <w:proofErr w:type="spellEnd"/>
          </w:p>
        </w:tc>
        <w:tc>
          <w:tcPr>
            <w:tcW w:w="0" w:type="auto"/>
            <w:vAlign w:val="center"/>
            <w:hideMark/>
          </w:tcPr>
          <w:p w14:paraId="3F5E57B0" w14:textId="77777777" w:rsidR="000C5FC6" w:rsidRPr="000C5FC6" w:rsidRDefault="000C5FC6" w:rsidP="000C5FC6">
            <w:pPr>
              <w:rPr>
                <w:b/>
                <w:bCs/>
              </w:rPr>
            </w:pPr>
            <w:proofErr w:type="spellStart"/>
            <w:r w:rsidRPr="000C5FC6">
              <w:rPr>
                <w:b/>
                <w:bCs/>
              </w:rPr>
              <w:t>Over-Usage</w:t>
            </w:r>
            <w:proofErr w:type="spellEnd"/>
            <w:r w:rsidRPr="000C5FC6">
              <w:rPr>
                <w:b/>
                <w:bCs/>
              </w:rPr>
              <w:t xml:space="preserve"> </w:t>
            </w:r>
            <w:proofErr w:type="spellStart"/>
            <w:r w:rsidRPr="000C5FC6">
              <w:rPr>
                <w:b/>
                <w:bCs/>
              </w:rPr>
              <w:t>Rate</w:t>
            </w:r>
            <w:proofErr w:type="spellEnd"/>
          </w:p>
        </w:tc>
      </w:tr>
      <w:tr w:rsidR="000C5FC6" w:rsidRPr="000C5FC6" w14:paraId="3D5C0A14" w14:textId="77777777">
        <w:trPr>
          <w:tblCellSpacing w:w="15" w:type="dxa"/>
        </w:trPr>
        <w:tc>
          <w:tcPr>
            <w:tcW w:w="0" w:type="auto"/>
            <w:vAlign w:val="center"/>
            <w:hideMark/>
          </w:tcPr>
          <w:p w14:paraId="19283F3F" w14:textId="77777777" w:rsidR="000C5FC6" w:rsidRPr="000C5FC6" w:rsidRDefault="000C5FC6" w:rsidP="000C5FC6">
            <w:proofErr w:type="spellStart"/>
            <w:r w:rsidRPr="000C5FC6">
              <w:rPr>
                <w:b/>
                <w:bCs/>
              </w:rPr>
              <w:t>Database</w:t>
            </w:r>
            <w:proofErr w:type="spellEnd"/>
            <w:r w:rsidRPr="000C5FC6">
              <w:rPr>
                <w:b/>
                <w:bCs/>
              </w:rPr>
              <w:t xml:space="preserve"> </w:t>
            </w:r>
            <w:proofErr w:type="spellStart"/>
            <w:r w:rsidRPr="000C5FC6">
              <w:rPr>
                <w:b/>
                <w:bCs/>
              </w:rPr>
              <w:t>Size</w:t>
            </w:r>
            <w:proofErr w:type="spellEnd"/>
          </w:p>
        </w:tc>
        <w:tc>
          <w:tcPr>
            <w:tcW w:w="0" w:type="auto"/>
            <w:vAlign w:val="center"/>
            <w:hideMark/>
          </w:tcPr>
          <w:p w14:paraId="380F13CD" w14:textId="77777777" w:rsidR="000C5FC6" w:rsidRPr="000C5FC6" w:rsidRDefault="000C5FC6" w:rsidP="000C5FC6">
            <w:r w:rsidRPr="000C5FC6">
              <w:t>500 MB</w:t>
            </w:r>
          </w:p>
        </w:tc>
        <w:tc>
          <w:tcPr>
            <w:tcW w:w="0" w:type="auto"/>
            <w:vAlign w:val="center"/>
            <w:hideMark/>
          </w:tcPr>
          <w:p w14:paraId="357776FD" w14:textId="77777777" w:rsidR="000C5FC6" w:rsidRPr="000C5FC6" w:rsidRDefault="000C5FC6" w:rsidP="000C5FC6">
            <w:r w:rsidRPr="000C5FC6">
              <w:t xml:space="preserve">8 GB Disk per </w:t>
            </w:r>
            <w:proofErr w:type="spellStart"/>
            <w:r w:rsidRPr="000C5FC6">
              <w:t>project</w:t>
            </w:r>
            <w:proofErr w:type="spellEnd"/>
          </w:p>
        </w:tc>
        <w:tc>
          <w:tcPr>
            <w:tcW w:w="0" w:type="auto"/>
            <w:vAlign w:val="center"/>
            <w:hideMark/>
          </w:tcPr>
          <w:p w14:paraId="431CA7BE" w14:textId="77777777" w:rsidR="000C5FC6" w:rsidRPr="000C5FC6" w:rsidRDefault="000C5FC6" w:rsidP="000C5FC6">
            <w:r w:rsidRPr="000C5FC6">
              <w:t xml:space="preserve">$0.125 per GB / </w:t>
            </w:r>
            <w:proofErr w:type="spellStart"/>
            <w:r w:rsidRPr="000C5FC6">
              <w:t>month</w:t>
            </w:r>
            <w:proofErr w:type="spellEnd"/>
          </w:p>
        </w:tc>
      </w:tr>
      <w:tr w:rsidR="000C5FC6" w:rsidRPr="000C5FC6" w14:paraId="7C46E059" w14:textId="77777777">
        <w:trPr>
          <w:tblCellSpacing w:w="15" w:type="dxa"/>
        </w:trPr>
        <w:tc>
          <w:tcPr>
            <w:tcW w:w="0" w:type="auto"/>
            <w:vAlign w:val="center"/>
            <w:hideMark/>
          </w:tcPr>
          <w:p w14:paraId="0EFB63E1" w14:textId="77777777" w:rsidR="000C5FC6" w:rsidRPr="000C5FC6" w:rsidRDefault="000C5FC6" w:rsidP="000C5FC6">
            <w:r w:rsidRPr="000C5FC6">
              <w:rPr>
                <w:b/>
                <w:bCs/>
              </w:rPr>
              <w:t>File Storage</w:t>
            </w:r>
          </w:p>
        </w:tc>
        <w:tc>
          <w:tcPr>
            <w:tcW w:w="0" w:type="auto"/>
            <w:vAlign w:val="center"/>
            <w:hideMark/>
          </w:tcPr>
          <w:p w14:paraId="5D337492" w14:textId="77777777" w:rsidR="000C5FC6" w:rsidRPr="000C5FC6" w:rsidRDefault="000C5FC6" w:rsidP="000C5FC6">
            <w:r w:rsidRPr="000C5FC6">
              <w:t>1 GB</w:t>
            </w:r>
          </w:p>
        </w:tc>
        <w:tc>
          <w:tcPr>
            <w:tcW w:w="0" w:type="auto"/>
            <w:vAlign w:val="center"/>
            <w:hideMark/>
          </w:tcPr>
          <w:p w14:paraId="1A0BE9F8" w14:textId="77777777" w:rsidR="000C5FC6" w:rsidRPr="000C5FC6" w:rsidRDefault="000C5FC6" w:rsidP="000C5FC6">
            <w:r w:rsidRPr="000C5FC6">
              <w:t xml:space="preserve">100 GB per </w:t>
            </w:r>
            <w:proofErr w:type="spellStart"/>
            <w:r w:rsidRPr="000C5FC6">
              <w:t>organization</w:t>
            </w:r>
            <w:proofErr w:type="spellEnd"/>
          </w:p>
        </w:tc>
        <w:tc>
          <w:tcPr>
            <w:tcW w:w="0" w:type="auto"/>
            <w:vAlign w:val="center"/>
            <w:hideMark/>
          </w:tcPr>
          <w:p w14:paraId="561B9C45" w14:textId="77777777" w:rsidR="000C5FC6" w:rsidRPr="000C5FC6" w:rsidRDefault="000C5FC6" w:rsidP="000C5FC6">
            <w:r w:rsidRPr="000C5FC6">
              <w:t xml:space="preserve">$0.021 per GB / </w:t>
            </w:r>
            <w:proofErr w:type="spellStart"/>
            <w:r w:rsidRPr="000C5FC6">
              <w:t>month</w:t>
            </w:r>
            <w:proofErr w:type="spellEnd"/>
          </w:p>
        </w:tc>
      </w:tr>
      <w:tr w:rsidR="000C5FC6" w:rsidRPr="000C5FC6" w14:paraId="0540DD7C" w14:textId="77777777">
        <w:trPr>
          <w:tblCellSpacing w:w="15" w:type="dxa"/>
        </w:trPr>
        <w:tc>
          <w:tcPr>
            <w:tcW w:w="0" w:type="auto"/>
            <w:vAlign w:val="center"/>
            <w:hideMark/>
          </w:tcPr>
          <w:p w14:paraId="4619BC01" w14:textId="77777777" w:rsidR="000C5FC6" w:rsidRPr="000C5FC6" w:rsidRDefault="000C5FC6" w:rsidP="000C5FC6">
            <w:proofErr w:type="spellStart"/>
            <w:r w:rsidRPr="000C5FC6">
              <w:rPr>
                <w:b/>
                <w:bCs/>
              </w:rPr>
              <w:t>Uncached</w:t>
            </w:r>
            <w:proofErr w:type="spellEnd"/>
            <w:r w:rsidRPr="000C5FC6">
              <w:rPr>
                <w:b/>
                <w:bCs/>
              </w:rPr>
              <w:t xml:space="preserve"> </w:t>
            </w:r>
            <w:proofErr w:type="spellStart"/>
            <w:r w:rsidRPr="000C5FC6">
              <w:rPr>
                <w:b/>
                <w:bCs/>
              </w:rPr>
              <w:t>Egress</w:t>
            </w:r>
            <w:proofErr w:type="spellEnd"/>
          </w:p>
        </w:tc>
        <w:tc>
          <w:tcPr>
            <w:tcW w:w="0" w:type="auto"/>
            <w:vAlign w:val="center"/>
            <w:hideMark/>
          </w:tcPr>
          <w:p w14:paraId="644E4E00" w14:textId="77777777" w:rsidR="000C5FC6" w:rsidRPr="000C5FC6" w:rsidRDefault="000C5FC6" w:rsidP="000C5FC6">
            <w:r w:rsidRPr="000C5FC6">
              <w:t>5 GB</w:t>
            </w:r>
          </w:p>
        </w:tc>
        <w:tc>
          <w:tcPr>
            <w:tcW w:w="0" w:type="auto"/>
            <w:vAlign w:val="center"/>
            <w:hideMark/>
          </w:tcPr>
          <w:p w14:paraId="2B133576" w14:textId="77777777" w:rsidR="000C5FC6" w:rsidRPr="000C5FC6" w:rsidRDefault="000C5FC6" w:rsidP="000C5FC6">
            <w:r w:rsidRPr="000C5FC6">
              <w:t xml:space="preserve">250 GB per </w:t>
            </w:r>
            <w:proofErr w:type="spellStart"/>
            <w:r w:rsidRPr="000C5FC6">
              <w:t>organization</w:t>
            </w:r>
            <w:proofErr w:type="spellEnd"/>
          </w:p>
        </w:tc>
        <w:tc>
          <w:tcPr>
            <w:tcW w:w="0" w:type="auto"/>
            <w:vAlign w:val="center"/>
            <w:hideMark/>
          </w:tcPr>
          <w:p w14:paraId="1AF6B315" w14:textId="77777777" w:rsidR="000C5FC6" w:rsidRPr="000C5FC6" w:rsidRDefault="000C5FC6" w:rsidP="000C5FC6">
            <w:r w:rsidRPr="000C5FC6">
              <w:t>$0.09 per GB</w:t>
            </w:r>
          </w:p>
        </w:tc>
      </w:tr>
      <w:tr w:rsidR="000C5FC6" w:rsidRPr="000C5FC6" w14:paraId="265E3348" w14:textId="77777777">
        <w:trPr>
          <w:tblCellSpacing w:w="15" w:type="dxa"/>
        </w:trPr>
        <w:tc>
          <w:tcPr>
            <w:tcW w:w="0" w:type="auto"/>
            <w:vAlign w:val="center"/>
            <w:hideMark/>
          </w:tcPr>
          <w:p w14:paraId="247DA202" w14:textId="77777777" w:rsidR="000C5FC6" w:rsidRPr="000C5FC6" w:rsidRDefault="000C5FC6" w:rsidP="000C5FC6">
            <w:proofErr w:type="spellStart"/>
            <w:r w:rsidRPr="000C5FC6">
              <w:rPr>
                <w:b/>
                <w:bCs/>
              </w:rPr>
              <w:t>Cached</w:t>
            </w:r>
            <w:proofErr w:type="spellEnd"/>
            <w:r w:rsidRPr="000C5FC6">
              <w:rPr>
                <w:b/>
                <w:bCs/>
              </w:rPr>
              <w:t xml:space="preserve"> </w:t>
            </w:r>
            <w:proofErr w:type="spellStart"/>
            <w:r w:rsidRPr="000C5FC6">
              <w:rPr>
                <w:b/>
                <w:bCs/>
              </w:rPr>
              <w:t>Egress</w:t>
            </w:r>
            <w:proofErr w:type="spellEnd"/>
          </w:p>
        </w:tc>
        <w:tc>
          <w:tcPr>
            <w:tcW w:w="0" w:type="auto"/>
            <w:vAlign w:val="center"/>
            <w:hideMark/>
          </w:tcPr>
          <w:p w14:paraId="02BCF6E7" w14:textId="77777777" w:rsidR="000C5FC6" w:rsidRPr="000C5FC6" w:rsidRDefault="000C5FC6" w:rsidP="000C5FC6">
            <w:r w:rsidRPr="000C5FC6">
              <w:t>5 GB</w:t>
            </w:r>
          </w:p>
        </w:tc>
        <w:tc>
          <w:tcPr>
            <w:tcW w:w="0" w:type="auto"/>
            <w:vAlign w:val="center"/>
            <w:hideMark/>
          </w:tcPr>
          <w:p w14:paraId="2658BD08" w14:textId="77777777" w:rsidR="000C5FC6" w:rsidRPr="000C5FC6" w:rsidRDefault="000C5FC6" w:rsidP="000C5FC6">
            <w:r w:rsidRPr="000C5FC6">
              <w:t xml:space="preserve">250 GB per </w:t>
            </w:r>
            <w:proofErr w:type="spellStart"/>
            <w:r w:rsidRPr="000C5FC6">
              <w:t>organization</w:t>
            </w:r>
            <w:proofErr w:type="spellEnd"/>
          </w:p>
        </w:tc>
        <w:tc>
          <w:tcPr>
            <w:tcW w:w="0" w:type="auto"/>
            <w:vAlign w:val="center"/>
            <w:hideMark/>
          </w:tcPr>
          <w:p w14:paraId="3558AFD4" w14:textId="77777777" w:rsidR="000C5FC6" w:rsidRPr="000C5FC6" w:rsidRDefault="000C5FC6" w:rsidP="000C5FC6">
            <w:r w:rsidRPr="000C5FC6">
              <w:t>$0.03 per GB</w:t>
            </w:r>
          </w:p>
        </w:tc>
      </w:tr>
      <w:tr w:rsidR="000C5FC6" w:rsidRPr="000C5FC6" w14:paraId="6C9DE7F9" w14:textId="77777777">
        <w:trPr>
          <w:tblCellSpacing w:w="15" w:type="dxa"/>
        </w:trPr>
        <w:tc>
          <w:tcPr>
            <w:tcW w:w="0" w:type="auto"/>
            <w:vAlign w:val="center"/>
            <w:hideMark/>
          </w:tcPr>
          <w:p w14:paraId="06E20DC7" w14:textId="77777777" w:rsidR="000C5FC6" w:rsidRPr="000C5FC6" w:rsidRDefault="000C5FC6" w:rsidP="000C5FC6">
            <w:proofErr w:type="spellStart"/>
            <w:r w:rsidRPr="000C5FC6">
              <w:rPr>
                <w:b/>
                <w:bCs/>
              </w:rPr>
              <w:t>Auth</w:t>
            </w:r>
            <w:proofErr w:type="spellEnd"/>
            <w:r w:rsidRPr="000C5FC6">
              <w:rPr>
                <w:b/>
                <w:bCs/>
              </w:rPr>
              <w:t xml:space="preserve"> (MAU)</w:t>
            </w:r>
          </w:p>
        </w:tc>
        <w:tc>
          <w:tcPr>
            <w:tcW w:w="0" w:type="auto"/>
            <w:vAlign w:val="center"/>
            <w:hideMark/>
          </w:tcPr>
          <w:p w14:paraId="29373CBF" w14:textId="77777777" w:rsidR="000C5FC6" w:rsidRPr="000C5FC6" w:rsidRDefault="000C5FC6" w:rsidP="000C5FC6">
            <w:r w:rsidRPr="000C5FC6">
              <w:t>50,000 MAU</w:t>
            </w:r>
          </w:p>
        </w:tc>
        <w:tc>
          <w:tcPr>
            <w:tcW w:w="0" w:type="auto"/>
            <w:vAlign w:val="center"/>
            <w:hideMark/>
          </w:tcPr>
          <w:p w14:paraId="472240BB" w14:textId="77777777" w:rsidR="000C5FC6" w:rsidRPr="000C5FC6" w:rsidRDefault="000C5FC6" w:rsidP="000C5FC6">
            <w:r w:rsidRPr="000C5FC6">
              <w:t>100,000 MAU</w:t>
            </w:r>
          </w:p>
        </w:tc>
        <w:tc>
          <w:tcPr>
            <w:tcW w:w="0" w:type="auto"/>
            <w:vAlign w:val="center"/>
            <w:hideMark/>
          </w:tcPr>
          <w:p w14:paraId="081A1B81" w14:textId="77777777" w:rsidR="000C5FC6" w:rsidRPr="000C5FC6" w:rsidRDefault="000C5FC6" w:rsidP="000C5FC6">
            <w:r w:rsidRPr="000C5FC6">
              <w:t xml:space="preserve">$0.00325 per </w:t>
            </w:r>
            <w:proofErr w:type="spellStart"/>
            <w:r w:rsidRPr="000C5FC6">
              <w:t>additional</w:t>
            </w:r>
            <w:proofErr w:type="spellEnd"/>
            <w:r w:rsidRPr="000C5FC6">
              <w:t xml:space="preserve"> MAU</w:t>
            </w:r>
          </w:p>
        </w:tc>
      </w:tr>
      <w:tr w:rsidR="000C5FC6" w:rsidRPr="000C5FC6" w14:paraId="142975EE" w14:textId="77777777">
        <w:trPr>
          <w:tblCellSpacing w:w="15" w:type="dxa"/>
        </w:trPr>
        <w:tc>
          <w:tcPr>
            <w:tcW w:w="0" w:type="auto"/>
            <w:vAlign w:val="center"/>
            <w:hideMark/>
          </w:tcPr>
          <w:p w14:paraId="00D91992" w14:textId="77777777" w:rsidR="000C5FC6" w:rsidRPr="000C5FC6" w:rsidRDefault="000C5FC6" w:rsidP="000C5FC6">
            <w:r w:rsidRPr="000C5FC6">
              <w:rPr>
                <w:b/>
                <w:bCs/>
              </w:rPr>
              <w:t xml:space="preserve">Edge </w:t>
            </w:r>
            <w:proofErr w:type="spellStart"/>
            <w:r w:rsidRPr="000C5FC6">
              <w:rPr>
                <w:b/>
                <w:bCs/>
              </w:rPr>
              <w:t>Functions</w:t>
            </w:r>
            <w:proofErr w:type="spellEnd"/>
          </w:p>
        </w:tc>
        <w:tc>
          <w:tcPr>
            <w:tcW w:w="0" w:type="auto"/>
            <w:vAlign w:val="center"/>
            <w:hideMark/>
          </w:tcPr>
          <w:p w14:paraId="23B6AEE9" w14:textId="77777777" w:rsidR="000C5FC6" w:rsidRPr="000C5FC6" w:rsidRDefault="000C5FC6" w:rsidP="000C5FC6">
            <w:r w:rsidRPr="000C5FC6">
              <w:t xml:space="preserve">500k </w:t>
            </w:r>
            <w:proofErr w:type="spellStart"/>
            <w:r w:rsidRPr="000C5FC6">
              <w:t>Invocations</w:t>
            </w:r>
            <w:proofErr w:type="spellEnd"/>
          </w:p>
        </w:tc>
        <w:tc>
          <w:tcPr>
            <w:tcW w:w="0" w:type="auto"/>
            <w:vAlign w:val="center"/>
            <w:hideMark/>
          </w:tcPr>
          <w:p w14:paraId="3260F551" w14:textId="77777777" w:rsidR="000C5FC6" w:rsidRPr="000C5FC6" w:rsidRDefault="000C5FC6" w:rsidP="000C5FC6">
            <w:r w:rsidRPr="000C5FC6">
              <w:t xml:space="preserve">2M </w:t>
            </w:r>
            <w:proofErr w:type="spellStart"/>
            <w:r w:rsidRPr="000C5FC6">
              <w:t>Invocations</w:t>
            </w:r>
            <w:proofErr w:type="spellEnd"/>
          </w:p>
        </w:tc>
        <w:tc>
          <w:tcPr>
            <w:tcW w:w="0" w:type="auto"/>
            <w:vAlign w:val="center"/>
            <w:hideMark/>
          </w:tcPr>
          <w:p w14:paraId="4CAFED25" w14:textId="77777777" w:rsidR="000C5FC6" w:rsidRPr="000C5FC6" w:rsidRDefault="000C5FC6" w:rsidP="000C5FC6">
            <w:r w:rsidRPr="000C5FC6">
              <w:t>$2.00 per 1M</w:t>
            </w:r>
          </w:p>
        </w:tc>
      </w:tr>
      <w:tr w:rsidR="000C5FC6" w:rsidRPr="000C5FC6" w14:paraId="11982DE9" w14:textId="77777777">
        <w:trPr>
          <w:tblCellSpacing w:w="15" w:type="dxa"/>
        </w:trPr>
        <w:tc>
          <w:tcPr>
            <w:tcW w:w="0" w:type="auto"/>
            <w:vAlign w:val="center"/>
            <w:hideMark/>
          </w:tcPr>
          <w:p w14:paraId="159DE037" w14:textId="77777777" w:rsidR="000C5FC6" w:rsidRPr="000C5FC6" w:rsidRDefault="000C5FC6" w:rsidP="000C5FC6">
            <w:proofErr w:type="spellStart"/>
            <w:r w:rsidRPr="000C5FC6">
              <w:rPr>
                <w:b/>
                <w:bCs/>
              </w:rPr>
              <w:t>Realtime</w:t>
            </w:r>
            <w:proofErr w:type="spellEnd"/>
          </w:p>
        </w:tc>
        <w:tc>
          <w:tcPr>
            <w:tcW w:w="0" w:type="auto"/>
            <w:vAlign w:val="center"/>
            <w:hideMark/>
          </w:tcPr>
          <w:p w14:paraId="64AF4CA9" w14:textId="77777777" w:rsidR="000C5FC6" w:rsidRPr="000C5FC6" w:rsidRDefault="000C5FC6" w:rsidP="000C5FC6">
            <w:r w:rsidRPr="000C5FC6">
              <w:t xml:space="preserve">2M </w:t>
            </w:r>
            <w:proofErr w:type="spellStart"/>
            <w:r w:rsidRPr="000C5FC6">
              <w:t>Messages</w:t>
            </w:r>
            <w:proofErr w:type="spellEnd"/>
          </w:p>
        </w:tc>
        <w:tc>
          <w:tcPr>
            <w:tcW w:w="0" w:type="auto"/>
            <w:vAlign w:val="center"/>
            <w:hideMark/>
          </w:tcPr>
          <w:p w14:paraId="341CCF74" w14:textId="77777777" w:rsidR="000C5FC6" w:rsidRPr="000C5FC6" w:rsidRDefault="000C5FC6" w:rsidP="000C5FC6">
            <w:r w:rsidRPr="000C5FC6">
              <w:t xml:space="preserve">5M </w:t>
            </w:r>
            <w:proofErr w:type="spellStart"/>
            <w:r w:rsidRPr="000C5FC6">
              <w:t>Messages</w:t>
            </w:r>
            <w:proofErr w:type="spellEnd"/>
          </w:p>
        </w:tc>
        <w:tc>
          <w:tcPr>
            <w:tcW w:w="0" w:type="auto"/>
            <w:vAlign w:val="center"/>
            <w:hideMark/>
          </w:tcPr>
          <w:p w14:paraId="504F69BC" w14:textId="77777777" w:rsidR="000C5FC6" w:rsidRPr="000C5FC6" w:rsidRDefault="000C5FC6" w:rsidP="000C5FC6">
            <w:r w:rsidRPr="000C5FC6">
              <w:t>$2.50 per 1M</w:t>
            </w:r>
          </w:p>
        </w:tc>
      </w:tr>
    </w:tbl>
    <w:p w14:paraId="16260A9B" w14:textId="77777777" w:rsidR="000C5FC6" w:rsidRPr="000C5FC6" w:rsidRDefault="000C5FC6" w:rsidP="000C5FC6">
      <w:pPr>
        <w:rPr>
          <w:lang w:val="en-GB"/>
        </w:rPr>
      </w:pPr>
      <w:r w:rsidRPr="000C5FC6">
        <w:rPr>
          <w:lang w:val="en-GB"/>
        </w:rPr>
        <w:t xml:space="preserve">Disk I/O is also a billable component on paid plans. Projects utilize </w:t>
      </w:r>
      <w:r w:rsidRPr="000C5FC6">
        <w:rPr>
          <w:b/>
          <w:bCs/>
          <w:lang w:val="en-GB"/>
        </w:rPr>
        <w:t>gp3 SSDs</w:t>
      </w:r>
      <w:r w:rsidRPr="000C5FC6">
        <w:rPr>
          <w:lang w:val="en-GB"/>
        </w:rPr>
        <w:t xml:space="preserve"> by default (3,000 IOPS and 125 MB/s). Users can provision additional IOPS at $0.024 per IOPS-month.</w:t>
      </w:r>
    </w:p>
    <w:p w14:paraId="4C71904F" w14:textId="77777777" w:rsidR="000C5FC6" w:rsidRPr="000C5FC6" w:rsidRDefault="000C5FC6" w:rsidP="000C5FC6">
      <w:pPr>
        <w:rPr>
          <w:b/>
          <w:bCs/>
          <w:lang w:val="en-GB"/>
        </w:rPr>
      </w:pPr>
      <w:r w:rsidRPr="000C5FC6">
        <w:rPr>
          <w:b/>
          <w:bCs/>
          <w:lang w:val="en-GB"/>
        </w:rPr>
        <w:t>Free Tier Nuances and Limitations</w:t>
      </w:r>
    </w:p>
    <w:p w14:paraId="3BBA02C9" w14:textId="77777777" w:rsidR="000C5FC6" w:rsidRPr="000C5FC6" w:rsidRDefault="000C5FC6" w:rsidP="000C5FC6">
      <w:pPr>
        <w:numPr>
          <w:ilvl w:val="0"/>
          <w:numId w:val="2"/>
        </w:numPr>
        <w:rPr>
          <w:lang w:val="en-GB"/>
        </w:rPr>
      </w:pPr>
      <w:r w:rsidRPr="000C5FC6">
        <w:rPr>
          <w:b/>
          <w:bCs/>
          <w:lang w:val="en-GB"/>
        </w:rPr>
        <w:t>Organization Limits:</w:t>
      </w:r>
      <w:r w:rsidRPr="000C5FC6">
        <w:rPr>
          <w:lang w:val="en-GB"/>
        </w:rPr>
        <w:t xml:space="preserve"> Users are limited to two active projects per organization.</w:t>
      </w:r>
    </w:p>
    <w:p w14:paraId="6A09BBEC" w14:textId="77777777" w:rsidR="000C5FC6" w:rsidRPr="000C5FC6" w:rsidRDefault="000C5FC6" w:rsidP="000C5FC6">
      <w:pPr>
        <w:numPr>
          <w:ilvl w:val="0"/>
          <w:numId w:val="2"/>
        </w:numPr>
        <w:rPr>
          <w:lang w:val="en-GB"/>
        </w:rPr>
      </w:pPr>
      <w:r w:rsidRPr="000C5FC6">
        <w:rPr>
          <w:b/>
          <w:bCs/>
          <w:lang w:val="en-GB"/>
        </w:rPr>
        <w:t>Inactivity Pausing:</w:t>
      </w:r>
      <w:r w:rsidRPr="000C5FC6">
        <w:rPr>
          <w:lang w:val="en-GB"/>
        </w:rPr>
        <w:t xml:space="preserve"> Projects with low activity in a 7-day period are paused. Data may expire if left unrestored for more than 90 days.</w:t>
      </w:r>
    </w:p>
    <w:p w14:paraId="127B43F3" w14:textId="77777777" w:rsidR="000C5FC6" w:rsidRPr="000C5FC6" w:rsidRDefault="000C5FC6" w:rsidP="000C5FC6">
      <w:pPr>
        <w:numPr>
          <w:ilvl w:val="0"/>
          <w:numId w:val="2"/>
        </w:numPr>
        <w:rPr>
          <w:lang w:val="en-GB"/>
        </w:rPr>
      </w:pPr>
      <w:r w:rsidRPr="000C5FC6">
        <w:rPr>
          <w:b/>
          <w:bCs/>
          <w:lang w:val="en-GB"/>
        </w:rPr>
        <w:t>Resource Caps:</w:t>
      </w:r>
      <w:r w:rsidRPr="000C5FC6">
        <w:rPr>
          <w:lang w:val="en-GB"/>
        </w:rPr>
        <w:t xml:space="preserve"> The 500 MB database size is a hard limit.</w:t>
      </w:r>
    </w:p>
    <w:p w14:paraId="1DEA7461" w14:textId="77777777" w:rsidR="000C5FC6" w:rsidRPr="000C5FC6" w:rsidRDefault="000C5FC6" w:rsidP="000C5FC6">
      <w:pPr>
        <w:rPr>
          <w:lang w:val="en-GB"/>
        </w:rPr>
      </w:pPr>
      <w:r w:rsidRPr="000C5FC6">
        <w:rPr>
          <w:lang w:val="en-GB"/>
        </w:rPr>
        <w:t xml:space="preserve">For production, the </w:t>
      </w:r>
      <w:r w:rsidRPr="000C5FC6">
        <w:rPr>
          <w:b/>
          <w:bCs/>
          <w:lang w:val="en-GB"/>
        </w:rPr>
        <w:t>Pro Plan ($25/month)</w:t>
      </w:r>
      <w:r w:rsidRPr="000C5FC6">
        <w:rPr>
          <w:lang w:val="en-GB"/>
        </w:rPr>
        <w:t xml:space="preserve"> is the standard entry point, providing daily backups, eliminating pausing, and allowing auto-scaling disks.</w:t>
      </w:r>
    </w:p>
    <w:p w14:paraId="467F826F" w14:textId="77777777" w:rsidR="000C5FC6" w:rsidRPr="000C5FC6" w:rsidRDefault="000C5FC6" w:rsidP="000C5FC6">
      <w:pPr>
        <w:rPr>
          <w:b/>
          <w:bCs/>
          <w:lang w:val="en-GB"/>
        </w:rPr>
      </w:pPr>
      <w:r w:rsidRPr="000C5FC6">
        <w:rPr>
          <w:b/>
          <w:bCs/>
          <w:lang w:val="en-GB"/>
        </w:rPr>
        <w:t>The Developer Ecosystem: TanStack, TypeScript, and ORMs</w:t>
      </w:r>
    </w:p>
    <w:p w14:paraId="24BBA3F5" w14:textId="77777777" w:rsidR="000C5FC6" w:rsidRPr="000C5FC6" w:rsidRDefault="000C5FC6" w:rsidP="000C5FC6">
      <w:pPr>
        <w:rPr>
          <w:lang w:val="en-GB"/>
        </w:rPr>
      </w:pPr>
      <w:r w:rsidRPr="000C5FC6">
        <w:rPr>
          <w:lang w:val="en-GB"/>
        </w:rPr>
        <w:t>Supabase provides deep integration with the TypeScript ecosystem.</w:t>
      </w:r>
    </w:p>
    <w:p w14:paraId="4D8DBA5B" w14:textId="77777777" w:rsidR="000C5FC6" w:rsidRPr="000C5FC6" w:rsidRDefault="000C5FC6" w:rsidP="000C5FC6">
      <w:pPr>
        <w:rPr>
          <w:b/>
          <w:bCs/>
          <w:lang w:val="en-GB"/>
        </w:rPr>
      </w:pPr>
      <w:r w:rsidRPr="000C5FC6">
        <w:rPr>
          <w:b/>
          <w:bCs/>
          <w:lang w:val="en-GB"/>
        </w:rPr>
        <w:t>SDKs and Type Safety</w:t>
      </w:r>
    </w:p>
    <w:p w14:paraId="5133126B" w14:textId="77777777" w:rsidR="000C5FC6" w:rsidRPr="000C5FC6" w:rsidRDefault="000C5FC6" w:rsidP="000C5FC6">
      <w:pPr>
        <w:rPr>
          <w:lang w:val="en-GB"/>
        </w:rPr>
      </w:pPr>
      <w:r w:rsidRPr="000C5FC6">
        <w:rPr>
          <w:lang w:val="en-GB"/>
        </w:rPr>
        <w:t>The official TypeScript SDK (</w:t>
      </w:r>
      <w:r w:rsidRPr="000C5FC6">
        <w:rPr>
          <w:b/>
          <w:bCs/>
          <w:lang w:val="en-GB"/>
        </w:rPr>
        <w:t>supabase-js</w:t>
      </w:r>
      <w:r w:rsidRPr="000C5FC6">
        <w:rPr>
          <w:lang w:val="en-GB"/>
        </w:rPr>
        <w:t xml:space="preserve">) provides comprehensive type inference, allowing developers to </w:t>
      </w:r>
      <w:r w:rsidRPr="000C5FC6">
        <w:rPr>
          <w:b/>
          <w:bCs/>
          <w:lang w:val="en-GB"/>
        </w:rPr>
        <w:t>generate TypeScript types directly from their Postgres tables</w:t>
      </w:r>
      <w:r w:rsidRPr="000C5FC6">
        <w:rPr>
          <w:lang w:val="en-GB"/>
        </w:rPr>
        <w:t xml:space="preserve">. For SSR, the @supabase/ssr package handles cookie-based authentication in frameworks like Next.js and </w:t>
      </w:r>
      <w:r w:rsidRPr="000C5FC6">
        <w:rPr>
          <w:b/>
          <w:bCs/>
          <w:lang w:val="en-GB"/>
        </w:rPr>
        <w:t>TanStack Start</w:t>
      </w:r>
      <w:r w:rsidRPr="000C5FC6">
        <w:rPr>
          <w:lang w:val="en-GB"/>
        </w:rPr>
        <w:t>.</w:t>
      </w:r>
    </w:p>
    <w:p w14:paraId="2F567926" w14:textId="77777777" w:rsidR="000C5FC6" w:rsidRPr="000C5FC6" w:rsidRDefault="000C5FC6" w:rsidP="000C5FC6">
      <w:pPr>
        <w:rPr>
          <w:b/>
          <w:bCs/>
          <w:lang w:val="en-GB"/>
        </w:rPr>
      </w:pPr>
      <w:r w:rsidRPr="000C5FC6">
        <w:rPr>
          <w:b/>
          <w:bCs/>
          <w:lang w:val="en-GB"/>
        </w:rPr>
        <w:lastRenderedPageBreak/>
        <w:t>Integration with Modern ORMs and Query Builders</w:t>
      </w:r>
    </w:p>
    <w:p w14:paraId="23727E53" w14:textId="77777777" w:rsidR="000C5FC6" w:rsidRPr="000C5FC6" w:rsidRDefault="000C5FC6" w:rsidP="000C5FC6">
      <w:pPr>
        <w:numPr>
          <w:ilvl w:val="0"/>
          <w:numId w:val="3"/>
        </w:numPr>
      </w:pPr>
      <w:r w:rsidRPr="000C5FC6">
        <w:rPr>
          <w:b/>
          <w:bCs/>
          <w:lang w:val="en-GB"/>
        </w:rPr>
        <w:t>Drizzle ORM:</w:t>
      </w:r>
      <w:r w:rsidRPr="000C5FC6">
        <w:rPr>
          <w:lang w:val="en-GB"/>
        </w:rPr>
        <w:t xml:space="preserve"> The recommended choice for </w:t>
      </w:r>
      <w:proofErr w:type="spellStart"/>
      <w:r w:rsidRPr="000C5FC6">
        <w:rPr>
          <w:lang w:val="en-GB"/>
        </w:rPr>
        <w:t>Supabase</w:t>
      </w:r>
      <w:proofErr w:type="spellEnd"/>
      <w:r w:rsidRPr="000C5FC6">
        <w:rPr>
          <w:lang w:val="en-GB"/>
        </w:rPr>
        <w:t xml:space="preserve">, especially for Edge Functions. </w:t>
      </w:r>
      <w:r w:rsidRPr="000C5FC6">
        <w:t>A "</w:t>
      </w:r>
      <w:proofErr w:type="spellStart"/>
      <w:r w:rsidRPr="000C5FC6">
        <w:t>code-first</w:t>
      </w:r>
      <w:proofErr w:type="spellEnd"/>
      <w:r w:rsidRPr="000C5FC6">
        <w:t xml:space="preserve">" ORM </w:t>
      </w:r>
      <w:proofErr w:type="spellStart"/>
      <w:r w:rsidRPr="000C5FC6">
        <w:t>with</w:t>
      </w:r>
      <w:proofErr w:type="spellEnd"/>
      <w:r w:rsidRPr="000C5FC6">
        <w:t xml:space="preserve"> </w:t>
      </w:r>
      <w:proofErr w:type="spellStart"/>
      <w:r w:rsidRPr="000C5FC6">
        <w:t>zero-overhead</w:t>
      </w:r>
      <w:proofErr w:type="spellEnd"/>
      <w:r w:rsidRPr="000C5FC6">
        <w:t xml:space="preserve"> </w:t>
      </w:r>
      <w:proofErr w:type="spellStart"/>
      <w:r w:rsidRPr="000C5FC6">
        <w:t>execution</w:t>
      </w:r>
      <w:proofErr w:type="spellEnd"/>
      <w:r w:rsidRPr="000C5FC6">
        <w:t>.</w:t>
      </w:r>
    </w:p>
    <w:p w14:paraId="7A64EF9E" w14:textId="77777777" w:rsidR="000C5FC6" w:rsidRPr="000C5FC6" w:rsidRDefault="000C5FC6" w:rsidP="000C5FC6">
      <w:pPr>
        <w:numPr>
          <w:ilvl w:val="0"/>
          <w:numId w:val="3"/>
        </w:numPr>
        <w:rPr>
          <w:lang w:val="en-GB"/>
        </w:rPr>
      </w:pPr>
      <w:r w:rsidRPr="000C5FC6">
        <w:rPr>
          <w:b/>
          <w:bCs/>
          <w:lang w:val="en-GB"/>
        </w:rPr>
        <w:t>Prisma:</w:t>
      </w:r>
      <w:r w:rsidRPr="000C5FC6">
        <w:rPr>
          <w:lang w:val="en-GB"/>
        </w:rPr>
        <w:t xml:space="preserve"> A "schema-first" ORM; well-supported but faces challenges in serverless due to engine binary size.</w:t>
      </w:r>
    </w:p>
    <w:p w14:paraId="0D498CD1" w14:textId="77777777" w:rsidR="000C5FC6" w:rsidRPr="000C5FC6" w:rsidRDefault="000C5FC6" w:rsidP="000C5FC6">
      <w:pPr>
        <w:numPr>
          <w:ilvl w:val="0"/>
          <w:numId w:val="3"/>
        </w:numPr>
        <w:rPr>
          <w:lang w:val="en-GB"/>
        </w:rPr>
      </w:pPr>
      <w:proofErr w:type="spellStart"/>
      <w:r w:rsidRPr="000C5FC6">
        <w:rPr>
          <w:b/>
          <w:bCs/>
          <w:lang w:val="en-GB"/>
        </w:rPr>
        <w:t>Kysely</w:t>
      </w:r>
      <w:proofErr w:type="spellEnd"/>
      <w:r w:rsidRPr="000C5FC6">
        <w:rPr>
          <w:b/>
          <w:bCs/>
          <w:lang w:val="en-GB"/>
        </w:rPr>
        <w:t>:</w:t>
      </w:r>
      <w:r w:rsidRPr="000C5FC6">
        <w:rPr>
          <w:lang w:val="en-GB"/>
        </w:rPr>
        <w:t xml:space="preserve"> A lightweight, type-safe SQL query builder.</w:t>
      </w:r>
    </w:p>
    <w:p w14:paraId="59ABF0B0" w14:textId="77777777" w:rsidR="000C5FC6" w:rsidRPr="000C5FC6" w:rsidRDefault="000C5FC6" w:rsidP="000C5FC6">
      <w:pPr>
        <w:rPr>
          <w:b/>
          <w:bCs/>
          <w:lang w:val="en-GB"/>
        </w:rPr>
      </w:pPr>
      <w:proofErr w:type="spellStart"/>
      <w:r w:rsidRPr="000C5FC6">
        <w:rPr>
          <w:b/>
          <w:bCs/>
          <w:lang w:val="en-GB"/>
        </w:rPr>
        <w:t>TanStack</w:t>
      </w:r>
      <w:proofErr w:type="spellEnd"/>
      <w:r w:rsidRPr="000C5FC6">
        <w:rPr>
          <w:b/>
          <w:bCs/>
          <w:lang w:val="en-GB"/>
        </w:rPr>
        <w:t xml:space="preserve"> Start and Server Function Patterns</w:t>
      </w:r>
    </w:p>
    <w:p w14:paraId="343D63B5" w14:textId="77777777" w:rsidR="000C5FC6" w:rsidRPr="000C5FC6" w:rsidRDefault="000C5FC6" w:rsidP="000C5FC6">
      <w:pPr>
        <w:rPr>
          <w:lang w:val="en-GB"/>
        </w:rPr>
      </w:pPr>
      <w:r w:rsidRPr="000C5FC6">
        <w:rPr>
          <w:lang w:val="en-GB"/>
        </w:rPr>
        <w:t xml:space="preserve">In the </w:t>
      </w:r>
      <w:proofErr w:type="spellStart"/>
      <w:r w:rsidRPr="000C5FC6">
        <w:rPr>
          <w:lang w:val="en-GB"/>
        </w:rPr>
        <w:t>TanStack</w:t>
      </w:r>
      <w:proofErr w:type="spellEnd"/>
      <w:r w:rsidRPr="000C5FC6">
        <w:rPr>
          <w:lang w:val="en-GB"/>
        </w:rPr>
        <w:t xml:space="preserve"> Start ecosystem, </w:t>
      </w:r>
      <w:r w:rsidRPr="000C5FC6">
        <w:rPr>
          <w:b/>
          <w:bCs/>
          <w:lang w:val="en-GB"/>
        </w:rPr>
        <w:t>"Server Functions"</w:t>
      </w:r>
      <w:r w:rsidRPr="000C5FC6">
        <w:rPr>
          <w:lang w:val="en-GB"/>
        </w:rPr>
        <w:t xml:space="preserve"> (created via </w:t>
      </w:r>
      <w:proofErr w:type="spellStart"/>
      <w:r w:rsidRPr="000C5FC6">
        <w:rPr>
          <w:lang w:val="en-GB"/>
        </w:rPr>
        <w:t>createServerFn</w:t>
      </w:r>
      <w:proofErr w:type="spellEnd"/>
      <w:r w:rsidRPr="000C5FC6">
        <w:rPr>
          <w:lang w:val="en-GB"/>
        </w:rPr>
        <w:t xml:space="preserve">) bridge the client and backend. A typical pattern involves initializing a </w:t>
      </w:r>
      <w:proofErr w:type="spellStart"/>
      <w:r w:rsidRPr="000C5FC6">
        <w:rPr>
          <w:lang w:val="en-GB"/>
        </w:rPr>
        <w:t>Supabase</w:t>
      </w:r>
      <w:proofErr w:type="spellEnd"/>
      <w:r w:rsidRPr="000C5FC6">
        <w:rPr>
          <w:lang w:val="en-GB"/>
        </w:rPr>
        <w:t xml:space="preserve"> client within a server function to fetch data securely, ensuring sensitive operations (like using the </w:t>
      </w:r>
      <w:proofErr w:type="spellStart"/>
      <w:r w:rsidRPr="000C5FC6">
        <w:rPr>
          <w:lang w:val="en-GB"/>
        </w:rPr>
        <w:t>service_role</w:t>
      </w:r>
      <w:proofErr w:type="spellEnd"/>
      <w:r w:rsidRPr="000C5FC6">
        <w:rPr>
          <w:lang w:val="en-GB"/>
        </w:rPr>
        <w:t xml:space="preserve"> key) occur only in a secure environment.</w:t>
      </w:r>
    </w:p>
    <w:p w14:paraId="3226F371" w14:textId="77777777" w:rsidR="000C5FC6" w:rsidRPr="000C5FC6" w:rsidRDefault="000C5FC6" w:rsidP="000C5FC6">
      <w:pPr>
        <w:rPr>
          <w:b/>
          <w:bCs/>
          <w:lang w:val="en-GB"/>
        </w:rPr>
      </w:pPr>
      <w:r w:rsidRPr="000C5FC6">
        <w:rPr>
          <w:b/>
          <w:bCs/>
          <w:lang w:val="en-GB"/>
        </w:rPr>
        <w:t>High Availability, Global Regions, and Business Continuity</w:t>
      </w:r>
    </w:p>
    <w:p w14:paraId="1B5603FB" w14:textId="77777777" w:rsidR="000C5FC6" w:rsidRPr="000C5FC6" w:rsidRDefault="000C5FC6" w:rsidP="000C5FC6">
      <w:pPr>
        <w:rPr>
          <w:lang w:val="en-GB"/>
        </w:rPr>
      </w:pPr>
      <w:proofErr w:type="spellStart"/>
      <w:r w:rsidRPr="000C5FC6">
        <w:rPr>
          <w:lang w:val="en-GB"/>
        </w:rPr>
        <w:t>Supabase</w:t>
      </w:r>
      <w:proofErr w:type="spellEnd"/>
      <w:r w:rsidRPr="000C5FC6">
        <w:rPr>
          <w:lang w:val="en-GB"/>
        </w:rPr>
        <w:t xml:space="preserve"> leverages AWS infrastructure for a global footprint across North America, Europe, Asia &amp; Oceania, and South America.</w:t>
      </w:r>
    </w:p>
    <w:p w14:paraId="4DE36410" w14:textId="77777777" w:rsidR="000C5FC6" w:rsidRPr="000C5FC6" w:rsidRDefault="000C5FC6" w:rsidP="000C5FC6">
      <w:pPr>
        <w:rPr>
          <w:b/>
          <w:bCs/>
          <w:lang w:val="en-GB"/>
        </w:rPr>
      </w:pPr>
      <w:r w:rsidRPr="000C5FC6">
        <w:rPr>
          <w:b/>
          <w:bCs/>
          <w:lang w:val="en-GB"/>
        </w:rPr>
        <w:t>Global Region Selection</w:t>
      </w:r>
    </w:p>
    <w:p w14:paraId="27829647" w14:textId="77777777" w:rsidR="000C5FC6" w:rsidRPr="000C5FC6" w:rsidRDefault="000C5FC6" w:rsidP="000C5FC6">
      <w:pPr>
        <w:rPr>
          <w:lang w:val="en-GB"/>
        </w:rPr>
      </w:pPr>
      <w:r w:rsidRPr="000C5FC6">
        <w:rPr>
          <w:lang w:val="en-GB"/>
        </w:rPr>
        <w:t xml:space="preserve">Projects are deployed to a primary region to optimize latency and meet regulatory requirements like GDPR. For read-intensive workloads, </w:t>
      </w:r>
      <w:proofErr w:type="spellStart"/>
      <w:r w:rsidRPr="000C5FC6">
        <w:rPr>
          <w:lang w:val="en-GB"/>
        </w:rPr>
        <w:t>Supabase</w:t>
      </w:r>
      <w:proofErr w:type="spellEnd"/>
      <w:r w:rsidRPr="000C5FC6">
        <w:rPr>
          <w:lang w:val="en-GB"/>
        </w:rPr>
        <w:t xml:space="preserve"> supports </w:t>
      </w:r>
      <w:r w:rsidRPr="000C5FC6">
        <w:rPr>
          <w:b/>
          <w:bCs/>
          <w:lang w:val="en-GB"/>
        </w:rPr>
        <w:t>read replicas</w:t>
      </w:r>
      <w:r w:rsidRPr="000C5FC6">
        <w:rPr>
          <w:lang w:val="en-GB"/>
        </w:rPr>
        <w:t xml:space="preserve"> deployed to different regions, with </w:t>
      </w:r>
      <w:proofErr w:type="spellStart"/>
      <w:r w:rsidRPr="000C5FC6">
        <w:rPr>
          <w:b/>
          <w:bCs/>
          <w:lang w:val="en-GB"/>
        </w:rPr>
        <w:t>Supavisor</w:t>
      </w:r>
      <w:proofErr w:type="spellEnd"/>
      <w:r w:rsidRPr="000C5FC6">
        <w:rPr>
          <w:lang w:val="en-GB"/>
        </w:rPr>
        <w:t xml:space="preserve"> automatically handling routing.</w:t>
      </w:r>
    </w:p>
    <w:p w14:paraId="57CBDAD0" w14:textId="77777777" w:rsidR="000C5FC6" w:rsidRPr="000C5FC6" w:rsidRDefault="000C5FC6" w:rsidP="000C5FC6">
      <w:pPr>
        <w:rPr>
          <w:b/>
          <w:bCs/>
          <w:lang w:val="en-GB"/>
        </w:rPr>
      </w:pPr>
      <w:r w:rsidRPr="000C5FC6">
        <w:rPr>
          <w:b/>
          <w:bCs/>
          <w:lang w:val="en-GB"/>
        </w:rPr>
        <w:t>Database Branching v2.0</w:t>
      </w:r>
    </w:p>
    <w:p w14:paraId="4296402B" w14:textId="77777777" w:rsidR="000C5FC6" w:rsidRPr="000C5FC6" w:rsidRDefault="000C5FC6" w:rsidP="000C5FC6">
      <w:pPr>
        <w:rPr>
          <w:lang w:val="en-GB"/>
        </w:rPr>
      </w:pPr>
      <w:proofErr w:type="spellStart"/>
      <w:r w:rsidRPr="000C5FC6">
        <w:rPr>
          <w:lang w:val="en-GB"/>
        </w:rPr>
        <w:t>Supabase</w:t>
      </w:r>
      <w:proofErr w:type="spellEnd"/>
      <w:r w:rsidRPr="000C5FC6">
        <w:rPr>
          <w:lang w:val="en-GB"/>
        </w:rPr>
        <w:t xml:space="preserve"> Branching allows testing schema changes in isolated preview environments. Unlike Neon, which uses storage-level clones, </w:t>
      </w:r>
      <w:proofErr w:type="spellStart"/>
      <w:r w:rsidRPr="000C5FC6">
        <w:rPr>
          <w:lang w:val="en-GB"/>
        </w:rPr>
        <w:t>Supabase</w:t>
      </w:r>
      <w:proofErr w:type="spellEnd"/>
      <w:r w:rsidRPr="000C5FC6">
        <w:rPr>
          <w:lang w:val="en-GB"/>
        </w:rPr>
        <w:t xml:space="preserve"> branches are </w:t>
      </w:r>
      <w:r w:rsidRPr="000C5FC6">
        <w:rPr>
          <w:b/>
          <w:bCs/>
          <w:lang w:val="en-GB"/>
        </w:rPr>
        <w:t>"data-less" by default</w:t>
      </w:r>
      <w:r w:rsidRPr="000C5FC6">
        <w:rPr>
          <w:lang w:val="en-GB"/>
        </w:rPr>
        <w:t>, protecting sensitive production data while including schemas, functions, and configurations.</w:t>
      </w:r>
    </w:p>
    <w:p w14:paraId="19288CF6" w14:textId="77777777" w:rsidR="000C5FC6" w:rsidRPr="000C5FC6" w:rsidRDefault="000C5FC6" w:rsidP="000C5FC6">
      <w:pPr>
        <w:rPr>
          <w:b/>
          <w:bCs/>
          <w:lang w:val="en-GB"/>
        </w:rPr>
      </w:pPr>
      <w:r w:rsidRPr="000C5FC6">
        <w:rPr>
          <w:b/>
          <w:bCs/>
          <w:lang w:val="en-GB"/>
        </w:rPr>
        <w:t>Point-in-Time Recovery (PITR) Specifications</w:t>
      </w:r>
    </w:p>
    <w:p w14:paraId="43B47CF4" w14:textId="77777777" w:rsidR="000C5FC6" w:rsidRPr="000C5FC6" w:rsidRDefault="000C5FC6" w:rsidP="000C5FC6">
      <w:pPr>
        <w:rPr>
          <w:lang w:val="en-GB"/>
        </w:rPr>
      </w:pPr>
      <w:r w:rsidRPr="000C5FC6">
        <w:rPr>
          <w:lang w:val="en-GB"/>
        </w:rPr>
        <w:t xml:space="preserve">PITR captures database changes using </w:t>
      </w:r>
      <w:r w:rsidRPr="000C5FC6">
        <w:rPr>
          <w:b/>
          <w:bCs/>
          <w:lang w:val="en-GB"/>
        </w:rPr>
        <w:t>Write-Ahead Logs (WAL)</w:t>
      </w:r>
      <w:r w:rsidRPr="000C5FC6">
        <w:rPr>
          <w:lang w:val="en-GB"/>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8"/>
        <w:gridCol w:w="1882"/>
        <w:gridCol w:w="3294"/>
      </w:tblGrid>
      <w:tr w:rsidR="000C5FC6" w:rsidRPr="000C5FC6" w14:paraId="5680F360" w14:textId="77777777">
        <w:trPr>
          <w:tblCellSpacing w:w="15" w:type="dxa"/>
        </w:trPr>
        <w:tc>
          <w:tcPr>
            <w:tcW w:w="0" w:type="auto"/>
            <w:vAlign w:val="center"/>
            <w:hideMark/>
          </w:tcPr>
          <w:p w14:paraId="7E2A7055" w14:textId="77777777" w:rsidR="000C5FC6" w:rsidRPr="000C5FC6" w:rsidRDefault="000C5FC6" w:rsidP="000C5FC6">
            <w:pPr>
              <w:rPr>
                <w:b/>
                <w:bCs/>
              </w:rPr>
            </w:pPr>
            <w:proofErr w:type="spellStart"/>
            <w:r w:rsidRPr="000C5FC6">
              <w:rPr>
                <w:b/>
                <w:bCs/>
              </w:rPr>
              <w:t>Metric</w:t>
            </w:r>
            <w:proofErr w:type="spellEnd"/>
          </w:p>
        </w:tc>
        <w:tc>
          <w:tcPr>
            <w:tcW w:w="0" w:type="auto"/>
            <w:vAlign w:val="center"/>
            <w:hideMark/>
          </w:tcPr>
          <w:p w14:paraId="3D2468F6" w14:textId="77777777" w:rsidR="000C5FC6" w:rsidRPr="000C5FC6" w:rsidRDefault="000C5FC6" w:rsidP="000C5FC6">
            <w:pPr>
              <w:rPr>
                <w:b/>
                <w:bCs/>
              </w:rPr>
            </w:pPr>
            <w:proofErr w:type="spellStart"/>
            <w:r w:rsidRPr="000C5FC6">
              <w:rPr>
                <w:b/>
                <w:bCs/>
              </w:rPr>
              <w:t>Daily</w:t>
            </w:r>
            <w:proofErr w:type="spellEnd"/>
            <w:r w:rsidRPr="000C5FC6">
              <w:rPr>
                <w:b/>
                <w:bCs/>
              </w:rPr>
              <w:t xml:space="preserve"> </w:t>
            </w:r>
            <w:proofErr w:type="spellStart"/>
            <w:r w:rsidRPr="000C5FC6">
              <w:rPr>
                <w:b/>
                <w:bCs/>
              </w:rPr>
              <w:t>Backup</w:t>
            </w:r>
            <w:proofErr w:type="spellEnd"/>
            <w:r w:rsidRPr="000C5FC6">
              <w:rPr>
                <w:b/>
                <w:bCs/>
              </w:rPr>
              <w:t xml:space="preserve"> (Pro)</w:t>
            </w:r>
          </w:p>
        </w:tc>
        <w:tc>
          <w:tcPr>
            <w:tcW w:w="0" w:type="auto"/>
            <w:vAlign w:val="center"/>
            <w:hideMark/>
          </w:tcPr>
          <w:p w14:paraId="38DB776A" w14:textId="77777777" w:rsidR="000C5FC6" w:rsidRPr="000C5FC6" w:rsidRDefault="000C5FC6" w:rsidP="000C5FC6">
            <w:pPr>
              <w:rPr>
                <w:b/>
                <w:bCs/>
                <w:lang w:val="en-GB"/>
              </w:rPr>
            </w:pPr>
            <w:r w:rsidRPr="000C5FC6">
              <w:rPr>
                <w:b/>
                <w:bCs/>
                <w:lang w:val="en-GB"/>
              </w:rPr>
              <w:t>Point-in-Time Recovery (Add-on)</w:t>
            </w:r>
          </w:p>
        </w:tc>
      </w:tr>
      <w:tr w:rsidR="000C5FC6" w:rsidRPr="000C5FC6" w14:paraId="337676E1" w14:textId="77777777">
        <w:trPr>
          <w:tblCellSpacing w:w="15" w:type="dxa"/>
        </w:trPr>
        <w:tc>
          <w:tcPr>
            <w:tcW w:w="0" w:type="auto"/>
            <w:vAlign w:val="center"/>
            <w:hideMark/>
          </w:tcPr>
          <w:p w14:paraId="2C0589DC" w14:textId="77777777" w:rsidR="000C5FC6" w:rsidRPr="000C5FC6" w:rsidRDefault="000C5FC6" w:rsidP="000C5FC6">
            <w:proofErr w:type="spellStart"/>
            <w:r w:rsidRPr="000C5FC6">
              <w:rPr>
                <w:b/>
                <w:bCs/>
              </w:rPr>
              <w:t>Recovery</w:t>
            </w:r>
            <w:proofErr w:type="spellEnd"/>
            <w:r w:rsidRPr="000C5FC6">
              <w:rPr>
                <w:b/>
                <w:bCs/>
              </w:rPr>
              <w:t xml:space="preserve"> Point </w:t>
            </w:r>
            <w:proofErr w:type="spellStart"/>
            <w:r w:rsidRPr="000C5FC6">
              <w:rPr>
                <w:b/>
                <w:bCs/>
              </w:rPr>
              <w:t>Objective</w:t>
            </w:r>
            <w:proofErr w:type="spellEnd"/>
            <w:r w:rsidRPr="000C5FC6">
              <w:rPr>
                <w:b/>
                <w:bCs/>
              </w:rPr>
              <w:t xml:space="preserve"> (RPO)</w:t>
            </w:r>
          </w:p>
        </w:tc>
        <w:tc>
          <w:tcPr>
            <w:tcW w:w="0" w:type="auto"/>
            <w:vAlign w:val="center"/>
            <w:hideMark/>
          </w:tcPr>
          <w:p w14:paraId="6B868A8C" w14:textId="77777777" w:rsidR="000C5FC6" w:rsidRPr="000C5FC6" w:rsidRDefault="000C5FC6" w:rsidP="000C5FC6">
            <w:r w:rsidRPr="000C5FC6">
              <w:t xml:space="preserve">24 </w:t>
            </w:r>
            <w:proofErr w:type="spellStart"/>
            <w:r w:rsidRPr="000C5FC6">
              <w:t>Hours</w:t>
            </w:r>
            <w:proofErr w:type="spellEnd"/>
          </w:p>
        </w:tc>
        <w:tc>
          <w:tcPr>
            <w:tcW w:w="0" w:type="auto"/>
            <w:vAlign w:val="center"/>
            <w:hideMark/>
          </w:tcPr>
          <w:p w14:paraId="237DFD98" w14:textId="77777777" w:rsidR="000C5FC6" w:rsidRPr="000C5FC6" w:rsidRDefault="000C5FC6" w:rsidP="000C5FC6">
            <w:r w:rsidRPr="000C5FC6">
              <w:t xml:space="preserve">2 </w:t>
            </w:r>
            <w:proofErr w:type="spellStart"/>
            <w:r w:rsidRPr="000C5FC6">
              <w:t>Minutes</w:t>
            </w:r>
            <w:proofErr w:type="spellEnd"/>
            <w:r w:rsidRPr="000C5FC6">
              <w:t xml:space="preserve"> (</w:t>
            </w:r>
            <w:proofErr w:type="spellStart"/>
            <w:r w:rsidRPr="000C5FC6">
              <w:t>Worst</w:t>
            </w:r>
            <w:proofErr w:type="spellEnd"/>
            <w:r w:rsidRPr="000C5FC6">
              <w:t>-case)</w:t>
            </w:r>
          </w:p>
        </w:tc>
      </w:tr>
      <w:tr w:rsidR="000C5FC6" w:rsidRPr="000C5FC6" w14:paraId="662FAF7B" w14:textId="77777777">
        <w:trPr>
          <w:tblCellSpacing w:w="15" w:type="dxa"/>
        </w:trPr>
        <w:tc>
          <w:tcPr>
            <w:tcW w:w="0" w:type="auto"/>
            <w:vAlign w:val="center"/>
            <w:hideMark/>
          </w:tcPr>
          <w:p w14:paraId="62BB543A" w14:textId="77777777" w:rsidR="000C5FC6" w:rsidRPr="000C5FC6" w:rsidRDefault="000C5FC6" w:rsidP="000C5FC6">
            <w:proofErr w:type="spellStart"/>
            <w:r w:rsidRPr="000C5FC6">
              <w:rPr>
                <w:b/>
                <w:bCs/>
              </w:rPr>
              <w:t>Retention</w:t>
            </w:r>
            <w:proofErr w:type="spellEnd"/>
            <w:r w:rsidRPr="000C5FC6">
              <w:rPr>
                <w:b/>
                <w:bCs/>
              </w:rPr>
              <w:t xml:space="preserve"> </w:t>
            </w:r>
            <w:proofErr w:type="spellStart"/>
            <w:r w:rsidRPr="000C5FC6">
              <w:rPr>
                <w:b/>
                <w:bCs/>
              </w:rPr>
              <w:t>Period</w:t>
            </w:r>
            <w:proofErr w:type="spellEnd"/>
          </w:p>
        </w:tc>
        <w:tc>
          <w:tcPr>
            <w:tcW w:w="0" w:type="auto"/>
            <w:vAlign w:val="center"/>
            <w:hideMark/>
          </w:tcPr>
          <w:p w14:paraId="479B21A4" w14:textId="77777777" w:rsidR="000C5FC6" w:rsidRPr="000C5FC6" w:rsidRDefault="000C5FC6" w:rsidP="000C5FC6">
            <w:r w:rsidRPr="000C5FC6">
              <w:t>7 Days</w:t>
            </w:r>
          </w:p>
        </w:tc>
        <w:tc>
          <w:tcPr>
            <w:tcW w:w="0" w:type="auto"/>
            <w:vAlign w:val="center"/>
            <w:hideMark/>
          </w:tcPr>
          <w:p w14:paraId="256671FD" w14:textId="77777777" w:rsidR="000C5FC6" w:rsidRPr="000C5FC6" w:rsidRDefault="000C5FC6" w:rsidP="000C5FC6">
            <w:r w:rsidRPr="000C5FC6">
              <w:t xml:space="preserve">7, 14, </w:t>
            </w:r>
            <w:proofErr w:type="spellStart"/>
            <w:r w:rsidRPr="000C5FC6">
              <w:t>or</w:t>
            </w:r>
            <w:proofErr w:type="spellEnd"/>
            <w:r w:rsidRPr="000C5FC6">
              <w:t xml:space="preserve"> 28 Days</w:t>
            </w:r>
          </w:p>
        </w:tc>
      </w:tr>
      <w:tr w:rsidR="000C5FC6" w:rsidRPr="000C5FC6" w14:paraId="4365739D" w14:textId="77777777">
        <w:trPr>
          <w:tblCellSpacing w:w="15" w:type="dxa"/>
        </w:trPr>
        <w:tc>
          <w:tcPr>
            <w:tcW w:w="0" w:type="auto"/>
            <w:vAlign w:val="center"/>
            <w:hideMark/>
          </w:tcPr>
          <w:p w14:paraId="4E6BE0D8" w14:textId="77777777" w:rsidR="000C5FC6" w:rsidRPr="000C5FC6" w:rsidRDefault="000C5FC6" w:rsidP="000C5FC6">
            <w:proofErr w:type="spellStart"/>
            <w:r w:rsidRPr="000C5FC6">
              <w:rPr>
                <w:b/>
                <w:bCs/>
              </w:rPr>
              <w:t>Restore</w:t>
            </w:r>
            <w:proofErr w:type="spellEnd"/>
            <w:r w:rsidRPr="000C5FC6">
              <w:rPr>
                <w:b/>
                <w:bCs/>
              </w:rPr>
              <w:t xml:space="preserve"> </w:t>
            </w:r>
            <w:proofErr w:type="spellStart"/>
            <w:r w:rsidRPr="000C5FC6">
              <w:rPr>
                <w:b/>
                <w:bCs/>
              </w:rPr>
              <w:t>Granularity</w:t>
            </w:r>
            <w:proofErr w:type="spellEnd"/>
          </w:p>
        </w:tc>
        <w:tc>
          <w:tcPr>
            <w:tcW w:w="0" w:type="auto"/>
            <w:vAlign w:val="center"/>
            <w:hideMark/>
          </w:tcPr>
          <w:p w14:paraId="1B9D8C2C" w14:textId="77777777" w:rsidR="000C5FC6" w:rsidRPr="000C5FC6" w:rsidRDefault="000C5FC6" w:rsidP="000C5FC6">
            <w:r w:rsidRPr="000C5FC6">
              <w:t xml:space="preserve">Per </w:t>
            </w:r>
            <w:proofErr w:type="spellStart"/>
            <w:r w:rsidRPr="000C5FC6">
              <w:t>Snapshot</w:t>
            </w:r>
            <w:proofErr w:type="spellEnd"/>
          </w:p>
        </w:tc>
        <w:tc>
          <w:tcPr>
            <w:tcW w:w="0" w:type="auto"/>
            <w:vAlign w:val="center"/>
            <w:hideMark/>
          </w:tcPr>
          <w:p w14:paraId="06173553" w14:textId="77777777" w:rsidR="000C5FC6" w:rsidRPr="000C5FC6" w:rsidRDefault="000C5FC6" w:rsidP="000C5FC6">
            <w:proofErr w:type="spellStart"/>
            <w:r w:rsidRPr="000C5FC6">
              <w:t>Seconds</w:t>
            </w:r>
            <w:proofErr w:type="spellEnd"/>
          </w:p>
        </w:tc>
      </w:tr>
      <w:tr w:rsidR="000C5FC6" w:rsidRPr="000C5FC6" w14:paraId="1BE07EF1" w14:textId="77777777">
        <w:trPr>
          <w:tblCellSpacing w:w="15" w:type="dxa"/>
        </w:trPr>
        <w:tc>
          <w:tcPr>
            <w:tcW w:w="0" w:type="auto"/>
            <w:vAlign w:val="center"/>
            <w:hideMark/>
          </w:tcPr>
          <w:p w14:paraId="26112C4C" w14:textId="77777777" w:rsidR="000C5FC6" w:rsidRPr="000C5FC6" w:rsidRDefault="000C5FC6" w:rsidP="000C5FC6">
            <w:proofErr w:type="spellStart"/>
            <w:r w:rsidRPr="000C5FC6">
              <w:rPr>
                <w:b/>
                <w:bCs/>
              </w:rPr>
              <w:t>Monthly</w:t>
            </w:r>
            <w:proofErr w:type="spellEnd"/>
            <w:r w:rsidRPr="000C5FC6">
              <w:rPr>
                <w:b/>
                <w:bCs/>
              </w:rPr>
              <w:t xml:space="preserve"> </w:t>
            </w:r>
            <w:proofErr w:type="spellStart"/>
            <w:r w:rsidRPr="000C5FC6">
              <w:rPr>
                <w:b/>
                <w:bCs/>
              </w:rPr>
              <w:t>Pricing</w:t>
            </w:r>
            <w:proofErr w:type="spellEnd"/>
          </w:p>
        </w:tc>
        <w:tc>
          <w:tcPr>
            <w:tcW w:w="0" w:type="auto"/>
            <w:vAlign w:val="center"/>
            <w:hideMark/>
          </w:tcPr>
          <w:p w14:paraId="7BDD266A" w14:textId="77777777" w:rsidR="000C5FC6" w:rsidRPr="000C5FC6" w:rsidRDefault="000C5FC6" w:rsidP="000C5FC6">
            <w:proofErr w:type="spellStart"/>
            <w:r w:rsidRPr="000C5FC6">
              <w:t>Included</w:t>
            </w:r>
            <w:proofErr w:type="spellEnd"/>
            <w:r w:rsidRPr="000C5FC6">
              <w:t xml:space="preserve"> in Pro</w:t>
            </w:r>
          </w:p>
        </w:tc>
        <w:tc>
          <w:tcPr>
            <w:tcW w:w="0" w:type="auto"/>
            <w:vAlign w:val="center"/>
            <w:hideMark/>
          </w:tcPr>
          <w:p w14:paraId="6E17A34C" w14:textId="77777777" w:rsidR="000C5FC6" w:rsidRPr="000C5FC6" w:rsidRDefault="000C5FC6" w:rsidP="000C5FC6">
            <w:r w:rsidRPr="000C5FC6">
              <w:t>$100 - $400</w:t>
            </w:r>
          </w:p>
        </w:tc>
      </w:tr>
    </w:tbl>
    <w:p w14:paraId="0E729F6C" w14:textId="77777777" w:rsidR="000C5FC6" w:rsidRPr="000C5FC6" w:rsidRDefault="000C5FC6" w:rsidP="000C5FC6">
      <w:pPr>
        <w:rPr>
          <w:lang w:val="en-GB"/>
        </w:rPr>
      </w:pPr>
      <w:r w:rsidRPr="000C5FC6">
        <w:rPr>
          <w:lang w:val="en-GB"/>
        </w:rPr>
        <w:t xml:space="preserve">PITR is recommended for databases larger than 4 GB and utilizes the open-source tool </w:t>
      </w:r>
      <w:r w:rsidRPr="000C5FC6">
        <w:rPr>
          <w:b/>
          <w:bCs/>
          <w:lang w:val="en-GB"/>
        </w:rPr>
        <w:t>WAL-G</w:t>
      </w:r>
      <w:r w:rsidRPr="000C5FC6">
        <w:rPr>
          <w:lang w:val="en-GB"/>
        </w:rPr>
        <w:t>.</w:t>
      </w:r>
    </w:p>
    <w:p w14:paraId="5E5AAABB" w14:textId="77777777" w:rsidR="000C5FC6" w:rsidRPr="000C5FC6" w:rsidRDefault="000C5FC6" w:rsidP="000C5FC6">
      <w:pPr>
        <w:rPr>
          <w:b/>
          <w:bCs/>
          <w:lang w:val="en-GB"/>
        </w:rPr>
      </w:pPr>
      <w:r w:rsidRPr="000C5FC6">
        <w:rPr>
          <w:b/>
          <w:bCs/>
          <w:lang w:val="en-GB"/>
        </w:rPr>
        <w:t>Security Infrastructure: From Row-Level Security to Asymmetric JWTs</w:t>
      </w:r>
    </w:p>
    <w:p w14:paraId="5754A020" w14:textId="77777777" w:rsidR="000C5FC6" w:rsidRPr="000C5FC6" w:rsidRDefault="000C5FC6" w:rsidP="000C5FC6">
      <w:pPr>
        <w:rPr>
          <w:lang w:val="en-GB"/>
        </w:rPr>
      </w:pPr>
      <w:r w:rsidRPr="000C5FC6">
        <w:rPr>
          <w:lang w:val="en-GB"/>
        </w:rPr>
        <w:t>Security leverages PostgreSQL native features and modern cryptographic standards.</w:t>
      </w:r>
    </w:p>
    <w:p w14:paraId="648FBD72" w14:textId="77777777" w:rsidR="000C5FC6" w:rsidRPr="000C5FC6" w:rsidRDefault="000C5FC6" w:rsidP="000C5FC6">
      <w:pPr>
        <w:rPr>
          <w:b/>
          <w:bCs/>
          <w:lang w:val="en-GB"/>
        </w:rPr>
      </w:pPr>
      <w:r w:rsidRPr="000C5FC6">
        <w:rPr>
          <w:b/>
          <w:bCs/>
          <w:lang w:val="en-GB"/>
        </w:rPr>
        <w:t>Asymmetric Cryptography and Key Modernization</w:t>
      </w:r>
    </w:p>
    <w:p w14:paraId="7963A5BD" w14:textId="77777777" w:rsidR="000C5FC6" w:rsidRPr="000C5FC6" w:rsidRDefault="000C5FC6" w:rsidP="000C5FC6">
      <w:pPr>
        <w:rPr>
          <w:lang w:val="en-GB"/>
        </w:rPr>
      </w:pPr>
      <w:r w:rsidRPr="000C5FC6">
        <w:rPr>
          <w:lang w:val="en-GB"/>
        </w:rPr>
        <w:lastRenderedPageBreak/>
        <w:t xml:space="preserve">In 2025, </w:t>
      </w:r>
      <w:proofErr w:type="spellStart"/>
      <w:r w:rsidRPr="000C5FC6">
        <w:rPr>
          <w:lang w:val="en-GB"/>
        </w:rPr>
        <w:t>Supabase</w:t>
      </w:r>
      <w:proofErr w:type="spellEnd"/>
      <w:r w:rsidRPr="000C5FC6">
        <w:rPr>
          <w:lang w:val="en-GB"/>
        </w:rPr>
        <w:t xml:space="preserve"> introduced </w:t>
      </w:r>
      <w:r w:rsidRPr="000C5FC6">
        <w:rPr>
          <w:b/>
          <w:bCs/>
          <w:lang w:val="en-GB"/>
        </w:rPr>
        <w:t>asymmetric key cryptography (RS256)</w:t>
      </w:r>
      <w:r w:rsidRPr="000C5FC6">
        <w:rPr>
          <w:lang w:val="en-GB"/>
        </w:rPr>
        <w:t xml:space="preserve"> for signing JWTs, eliminating shared symmetric secrets and allowing for zero-downtime key rotation. New </w:t>
      </w:r>
      <w:r w:rsidRPr="000C5FC6">
        <w:rPr>
          <w:b/>
          <w:bCs/>
          <w:lang w:val="en-GB"/>
        </w:rPr>
        <w:t>"Publishable" and "Secret" API keys</w:t>
      </w:r>
      <w:r w:rsidRPr="000C5FC6">
        <w:rPr>
          <w:lang w:val="en-GB"/>
        </w:rPr>
        <w:t xml:space="preserve"> replaced legacy keys, forcing a separation between platform access and user authentication.</w:t>
      </w:r>
    </w:p>
    <w:p w14:paraId="7EDA3001" w14:textId="77777777" w:rsidR="000C5FC6" w:rsidRPr="000C5FC6" w:rsidRDefault="000C5FC6" w:rsidP="000C5FC6">
      <w:pPr>
        <w:rPr>
          <w:b/>
          <w:bCs/>
          <w:lang w:val="en-GB"/>
        </w:rPr>
      </w:pPr>
      <w:r w:rsidRPr="000C5FC6">
        <w:rPr>
          <w:b/>
          <w:bCs/>
          <w:lang w:val="en-GB"/>
        </w:rPr>
        <w:t>Row-Level Security (RLS) and Audit Logging</w:t>
      </w:r>
    </w:p>
    <w:p w14:paraId="13708962" w14:textId="77777777" w:rsidR="000C5FC6" w:rsidRPr="000C5FC6" w:rsidRDefault="000C5FC6" w:rsidP="000C5FC6">
      <w:pPr>
        <w:rPr>
          <w:lang w:val="en-GB"/>
        </w:rPr>
      </w:pPr>
      <w:r w:rsidRPr="000C5FC6">
        <w:rPr>
          <w:b/>
          <w:bCs/>
          <w:lang w:val="en-GB"/>
        </w:rPr>
        <w:t>RLS</w:t>
      </w:r>
      <w:r w:rsidRPr="000C5FC6">
        <w:rPr>
          <w:lang w:val="en-GB"/>
        </w:rPr>
        <w:t xml:space="preserve"> remains the primary security mechanism, allowing fine-grained access policies based on user IDs or roles. Team and Enterprise plans offer SOC2 Type II reports, HIPAA compliance, and audit logs.</w:t>
      </w:r>
    </w:p>
    <w:p w14:paraId="5F53212F" w14:textId="77777777" w:rsidR="000C5FC6" w:rsidRPr="000C5FC6" w:rsidRDefault="000C5FC6" w:rsidP="000C5FC6">
      <w:pPr>
        <w:rPr>
          <w:b/>
          <w:bCs/>
          <w:lang w:val="en-GB"/>
        </w:rPr>
      </w:pPr>
      <w:r w:rsidRPr="000C5FC6">
        <w:rPr>
          <w:b/>
          <w:bCs/>
          <w:lang w:val="en-GB"/>
        </w:rPr>
        <w:t>Conclusion: The Strategic Position of the Postgres Platform</w:t>
      </w:r>
    </w:p>
    <w:p w14:paraId="132CE4D7" w14:textId="77777777" w:rsidR="000C5FC6" w:rsidRPr="000C5FC6" w:rsidRDefault="000C5FC6" w:rsidP="000C5FC6">
      <w:pPr>
        <w:rPr>
          <w:lang w:val="en-GB"/>
        </w:rPr>
      </w:pPr>
      <w:proofErr w:type="spellStart"/>
      <w:r w:rsidRPr="000C5FC6">
        <w:rPr>
          <w:lang w:val="en-GB"/>
        </w:rPr>
        <w:t>Supabase</w:t>
      </w:r>
      <w:proofErr w:type="spellEnd"/>
      <w:r w:rsidRPr="000C5FC6">
        <w:rPr>
          <w:lang w:val="en-GB"/>
        </w:rPr>
        <w:t xml:space="preserve"> has matured into an enterprise-grade Postgres infrastructure provider. By building a modern connectivity layer via </w:t>
      </w:r>
      <w:proofErr w:type="spellStart"/>
      <w:r w:rsidRPr="000C5FC6">
        <w:rPr>
          <w:b/>
          <w:bCs/>
          <w:lang w:val="en-GB"/>
        </w:rPr>
        <w:t>Supavisor</w:t>
      </w:r>
      <w:proofErr w:type="spellEnd"/>
      <w:r w:rsidRPr="000C5FC6">
        <w:rPr>
          <w:lang w:val="en-GB"/>
        </w:rPr>
        <w:t xml:space="preserve">, it bridges the gap between database reliability and serverless flexibility. The introduction of scale-to-zero Pico instances and the embrace of the </w:t>
      </w:r>
      <w:r w:rsidRPr="000C5FC6">
        <w:rPr>
          <w:b/>
          <w:bCs/>
          <w:lang w:val="en-GB"/>
        </w:rPr>
        <w:t>Model Context Protocol</w:t>
      </w:r>
      <w:r w:rsidRPr="000C5FC6">
        <w:rPr>
          <w:lang w:val="en-GB"/>
        </w:rPr>
        <w:t xml:space="preserve"> in 2025 demonstrate a forward-looking strategy for AI-driven development. For developers utilizing the </w:t>
      </w:r>
      <w:proofErr w:type="spellStart"/>
      <w:r w:rsidRPr="000C5FC6">
        <w:rPr>
          <w:b/>
          <w:bCs/>
          <w:lang w:val="en-GB"/>
        </w:rPr>
        <w:t>TanStack</w:t>
      </w:r>
      <w:proofErr w:type="spellEnd"/>
      <w:r w:rsidRPr="000C5FC6">
        <w:rPr>
          <w:b/>
          <w:bCs/>
          <w:lang w:val="en-GB"/>
        </w:rPr>
        <w:t xml:space="preserve"> ecosystem</w:t>
      </w:r>
      <w:r w:rsidRPr="000C5FC6">
        <w:rPr>
          <w:lang w:val="en-GB"/>
        </w:rPr>
        <w:t xml:space="preserve">, </w:t>
      </w:r>
      <w:proofErr w:type="spellStart"/>
      <w:r w:rsidRPr="000C5FC6">
        <w:rPr>
          <w:lang w:val="en-GB"/>
        </w:rPr>
        <w:t>Supabase</w:t>
      </w:r>
      <w:proofErr w:type="spellEnd"/>
      <w:r w:rsidRPr="000C5FC6">
        <w:rPr>
          <w:lang w:val="en-GB"/>
        </w:rPr>
        <w:t xml:space="preserve"> provides a cohesive, type-safe backend experience, combining SQL familiarity with serverless speed.</w:t>
      </w:r>
    </w:p>
    <w:p w14:paraId="3C53BAA3" w14:textId="77777777" w:rsidR="009657B4" w:rsidRPr="000C5FC6" w:rsidRDefault="009657B4">
      <w:pPr>
        <w:rPr>
          <w:lang w:val="en-GB"/>
        </w:rPr>
      </w:pPr>
    </w:p>
    <w:sectPr w:rsidR="009657B4" w:rsidRPr="000C5FC6"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840930"/>
    <w:multiLevelType w:val="multilevel"/>
    <w:tmpl w:val="6B02A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ED93C31"/>
    <w:multiLevelType w:val="multilevel"/>
    <w:tmpl w:val="DE7C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780F17"/>
    <w:multiLevelType w:val="multilevel"/>
    <w:tmpl w:val="55B69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1775453">
    <w:abstractNumId w:val="0"/>
  </w:num>
  <w:num w:numId="2" w16cid:durableId="1618175292">
    <w:abstractNumId w:val="2"/>
  </w:num>
  <w:num w:numId="3" w16cid:durableId="19666206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FC6"/>
    <w:rsid w:val="000C5FC6"/>
    <w:rsid w:val="001A292C"/>
    <w:rsid w:val="002D328D"/>
    <w:rsid w:val="00601E6B"/>
    <w:rsid w:val="00731F0D"/>
    <w:rsid w:val="00812D38"/>
    <w:rsid w:val="009657B4"/>
    <w:rsid w:val="00CE7E59"/>
    <w:rsid w:val="00F57DDA"/>
    <w:rsid w:val="00F63819"/>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CFAA1"/>
  <w15:chartTrackingRefBased/>
  <w15:docId w15:val="{962260C6-1D86-4FC4-B8D4-FCD918B8A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F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5F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5F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5F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5F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5F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F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F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F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F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5F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5F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5F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5F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5F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F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F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FC6"/>
    <w:rPr>
      <w:rFonts w:eastAsiaTheme="majorEastAsia" w:cstheme="majorBidi"/>
      <w:color w:val="272727" w:themeColor="text1" w:themeTint="D8"/>
    </w:rPr>
  </w:style>
  <w:style w:type="paragraph" w:styleId="Title">
    <w:name w:val="Title"/>
    <w:basedOn w:val="Normal"/>
    <w:next w:val="Normal"/>
    <w:link w:val="TitleChar"/>
    <w:uiPriority w:val="10"/>
    <w:qFormat/>
    <w:rsid w:val="000C5F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F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F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F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FC6"/>
    <w:pPr>
      <w:spacing w:before="160"/>
      <w:jc w:val="center"/>
    </w:pPr>
    <w:rPr>
      <w:i/>
      <w:iCs/>
      <w:color w:val="404040" w:themeColor="text1" w:themeTint="BF"/>
    </w:rPr>
  </w:style>
  <w:style w:type="character" w:customStyle="1" w:styleId="QuoteChar">
    <w:name w:val="Quote Char"/>
    <w:basedOn w:val="DefaultParagraphFont"/>
    <w:link w:val="Quote"/>
    <w:uiPriority w:val="29"/>
    <w:rsid w:val="000C5FC6"/>
    <w:rPr>
      <w:i/>
      <w:iCs/>
      <w:color w:val="404040" w:themeColor="text1" w:themeTint="BF"/>
    </w:rPr>
  </w:style>
  <w:style w:type="paragraph" w:styleId="ListParagraph">
    <w:name w:val="List Paragraph"/>
    <w:basedOn w:val="Normal"/>
    <w:uiPriority w:val="34"/>
    <w:qFormat/>
    <w:rsid w:val="000C5FC6"/>
    <w:pPr>
      <w:ind w:left="720"/>
      <w:contextualSpacing/>
    </w:pPr>
  </w:style>
  <w:style w:type="character" w:styleId="IntenseEmphasis">
    <w:name w:val="Intense Emphasis"/>
    <w:basedOn w:val="DefaultParagraphFont"/>
    <w:uiPriority w:val="21"/>
    <w:qFormat/>
    <w:rsid w:val="000C5FC6"/>
    <w:rPr>
      <w:i/>
      <w:iCs/>
      <w:color w:val="0F4761" w:themeColor="accent1" w:themeShade="BF"/>
    </w:rPr>
  </w:style>
  <w:style w:type="paragraph" w:styleId="IntenseQuote">
    <w:name w:val="Intense Quote"/>
    <w:basedOn w:val="Normal"/>
    <w:next w:val="Normal"/>
    <w:link w:val="IntenseQuoteChar"/>
    <w:uiPriority w:val="30"/>
    <w:qFormat/>
    <w:rsid w:val="000C5F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5FC6"/>
    <w:rPr>
      <w:i/>
      <w:iCs/>
      <w:color w:val="0F4761" w:themeColor="accent1" w:themeShade="BF"/>
    </w:rPr>
  </w:style>
  <w:style w:type="character" w:styleId="IntenseReference">
    <w:name w:val="Intense Reference"/>
    <w:basedOn w:val="DefaultParagraphFont"/>
    <w:uiPriority w:val="32"/>
    <w:qFormat/>
    <w:rsid w:val="000C5F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1746</Words>
  <Characters>14146</Characters>
  <Application>Microsoft Office Word</Application>
  <DocSecurity>0</DocSecurity>
  <Lines>117</Lines>
  <Paragraphs>31</Paragraphs>
  <ScaleCrop>false</ScaleCrop>
  <Company/>
  <LinksUpToDate>false</LinksUpToDate>
  <CharactersWithSpaces>15861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1</cp:revision>
  <dcterms:created xsi:type="dcterms:W3CDTF">2025-12-28T23:32:00Z</dcterms:created>
  <dcterms:modified xsi:type="dcterms:W3CDTF">2025-12-28T23:32:00Z</dcterms:modified>
</cp:coreProperties>
</file>