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31085" w14:textId="63615691" w:rsidR="009657B4" w:rsidRDefault="00B72610">
      <w:pPr>
        <w:rPr>
          <w:lang w:val="en-GB"/>
        </w:rPr>
      </w:pPr>
      <w:r>
        <w:rPr>
          <w:lang w:val="en-GB"/>
        </w:rPr>
        <w:t>Technical notes:</w:t>
      </w:r>
    </w:p>
    <w:p w14:paraId="2A4A58D2" w14:textId="77777777" w:rsidR="00B72610" w:rsidRDefault="00B72610">
      <w:pPr>
        <w:rPr>
          <w:lang w:val="en-GB"/>
        </w:rPr>
      </w:pPr>
    </w:p>
    <w:p w14:paraId="660BBF9A" w14:textId="77777777" w:rsidR="00B72610" w:rsidRDefault="00B72610" w:rsidP="00B72610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Server Function:</w:t>
      </w:r>
      <w:r w:rsidRPr="00BD6CAB">
        <w:rPr>
          <w:lang w:val="en-GB"/>
        </w:rPr>
        <w:t xml:space="preserve"> </w:t>
      </w:r>
      <w:proofErr w:type="spellStart"/>
      <w:r w:rsidRPr="00BD6CAB">
        <w:rPr>
          <w:lang w:val="en-GB"/>
        </w:rPr>
        <w:t>updateOrderStatusFn</w:t>
      </w:r>
      <w:proofErr w:type="spellEnd"/>
      <w:r w:rsidRPr="00BD6CAB">
        <w:rPr>
          <w:lang w:val="en-GB"/>
        </w:rPr>
        <w:t xml:space="preserve"> with </w:t>
      </w:r>
      <w:r w:rsidRPr="00BD6CAB">
        <w:rPr>
          <w:b/>
          <w:bCs/>
          <w:lang w:val="en-GB"/>
        </w:rPr>
        <w:t>Secret Boundary Checks</w:t>
      </w:r>
      <w:r w:rsidRPr="00BD6CAB">
        <w:rPr>
          <w:lang w:val="en-GB"/>
        </w:rPr>
        <w:t xml:space="preserve"> to ensure roles like "Partner" can only mutate the Partner Meter.</w:t>
      </w:r>
    </w:p>
    <w:p w14:paraId="7DE0540E" w14:textId="77777777" w:rsidR="00B72610" w:rsidRPr="00F32DB1" w:rsidRDefault="00B72610" w:rsidP="00B72610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UI Component:</w:t>
      </w:r>
      <w:r w:rsidRPr="00BD6CAB">
        <w:rPr>
          <w:lang w:val="en-GB"/>
        </w:rPr>
        <w:t xml:space="preserve"> Visual Progression Bars with </w:t>
      </w:r>
      <w:r w:rsidRPr="00BD6CAB">
        <w:rPr>
          <w:b/>
          <w:bCs/>
          <w:lang w:val="en-GB"/>
        </w:rPr>
        <w:t>hover forensics</w:t>
      </w:r>
      <w:r w:rsidRPr="00BD6CAB">
        <w:rPr>
          <w:lang w:val="en-GB"/>
        </w:rPr>
        <w:t xml:space="preserve"> (revealing failure reasons like Stripe 3DS2 errors) and </w:t>
      </w:r>
      <w:r w:rsidRPr="00BD6CAB">
        <w:rPr>
          <w:b/>
          <w:bCs/>
          <w:lang w:val="en-GB"/>
        </w:rPr>
        <w:t>Optimistic Updates</w:t>
      </w:r>
      <w:r w:rsidRPr="00BD6CAB">
        <w:rPr>
          <w:lang w:val="en-GB"/>
        </w:rPr>
        <w:t xml:space="preserve"> via </w:t>
      </w:r>
      <w:proofErr w:type="spellStart"/>
      <w:r w:rsidRPr="00BD6CAB">
        <w:rPr>
          <w:lang w:val="en-GB"/>
        </w:rPr>
        <w:t>TanStack</w:t>
      </w:r>
      <w:proofErr w:type="spellEnd"/>
      <w:r w:rsidRPr="00BD6CAB">
        <w:rPr>
          <w:lang w:val="en-GB"/>
        </w:rPr>
        <w:t xml:space="preserve"> Query.</w:t>
      </w:r>
    </w:p>
    <w:p w14:paraId="12BC8820" w14:textId="77777777" w:rsidR="00B25685" w:rsidRPr="00BD6CAB" w:rsidRDefault="00B25685" w:rsidP="00B25685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Role Lifecycle:</w:t>
      </w:r>
      <w:r w:rsidRPr="00BD6CAB">
        <w:rPr>
          <w:lang w:val="en-GB"/>
        </w:rPr>
        <w:t xml:space="preserve"> All accounts begin as "Normal Users." Privileges are escalated only after manual Admin approval of ID and TIN (Tax ID) documents.</w:t>
      </w:r>
    </w:p>
    <w:p w14:paraId="65BEF57C" w14:textId="77777777" w:rsidR="00B25685" w:rsidRPr="00BD6CAB" w:rsidRDefault="00B25685" w:rsidP="00B25685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Masking logic:</w:t>
      </w:r>
      <w:r w:rsidRPr="00BD6CAB">
        <w:rPr>
          <w:lang w:val="en-GB"/>
        </w:rPr>
        <w:t xml:space="preserve"> Accountants see financial grids but not chat; Partners see logistics but not CCA earnings.</w:t>
      </w:r>
    </w:p>
    <w:p w14:paraId="69DC8949" w14:textId="77777777" w:rsidR="00B25685" w:rsidRPr="00BD6CAB" w:rsidRDefault="00B25685" w:rsidP="00B25685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Idempotency:</w:t>
      </w:r>
      <w:r w:rsidRPr="00BD6CAB">
        <w:rPr>
          <w:lang w:val="en-GB"/>
        </w:rPr>
        <w:t xml:space="preserve"> All Stripe mutations in server functions must use </w:t>
      </w:r>
      <w:r w:rsidRPr="00BD6CAB">
        <w:rPr>
          <w:b/>
          <w:bCs/>
          <w:lang w:val="en-GB"/>
        </w:rPr>
        <w:t>Idempotency Keys</w:t>
      </w:r>
      <w:r w:rsidRPr="00BD6CAB">
        <w:rPr>
          <w:lang w:val="en-GB"/>
        </w:rPr>
        <w:t xml:space="preserve"> to prevent </w:t>
      </w:r>
      <w:proofErr w:type="gramStart"/>
      <w:r w:rsidRPr="00BD6CAB">
        <w:rPr>
          <w:lang w:val="en-GB"/>
        </w:rPr>
        <w:t>double-charges</w:t>
      </w:r>
      <w:proofErr w:type="gramEnd"/>
      <w:r w:rsidRPr="00BD6CAB">
        <w:rPr>
          <w:lang w:val="en-GB"/>
        </w:rPr>
        <w:t xml:space="preserve"> during serverless function retries on Netlify.</w:t>
      </w:r>
    </w:p>
    <w:p w14:paraId="4C8B9D4B" w14:textId="77777777" w:rsidR="00B25685" w:rsidRPr="00BD6CAB" w:rsidRDefault="00B25685" w:rsidP="00B25685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Secret Boundary:</w:t>
      </w:r>
      <w:r w:rsidRPr="00BD6CAB">
        <w:rPr>
          <w:lang w:val="en-GB"/>
        </w:rPr>
        <w:t xml:space="preserve"> Sensitive keys (</w:t>
      </w:r>
      <w:proofErr w:type="spellStart"/>
      <w:r w:rsidRPr="00BD6CAB">
        <w:rPr>
          <w:lang w:val="en-GB"/>
        </w:rPr>
        <w:t>Supabase</w:t>
      </w:r>
      <w:proofErr w:type="spellEnd"/>
      <w:r w:rsidRPr="00BD6CAB">
        <w:rPr>
          <w:lang w:val="en-GB"/>
        </w:rPr>
        <w:t xml:space="preserve"> Service Role) must lack the VITE_ prefix to ensure they never leak to the client bundle.</w:t>
      </w:r>
    </w:p>
    <w:p w14:paraId="7BD41A91" w14:textId="77777777" w:rsidR="00B25685" w:rsidRPr="00BD6CAB" w:rsidRDefault="00B25685" w:rsidP="00B25685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Progressive Disclosure:</w:t>
      </w:r>
      <w:r w:rsidRPr="00BD6CAB">
        <w:rPr>
          <w:lang w:val="en-GB"/>
        </w:rPr>
        <w:t xml:space="preserve"> To prevent UI clutter on small screens (Capacitor), the 6-meter status is collapsed into a </w:t>
      </w:r>
      <w:r w:rsidRPr="00BD6CAB">
        <w:rPr>
          <w:b/>
          <w:bCs/>
          <w:lang w:val="en-GB"/>
        </w:rPr>
        <w:t>"Consolidated Health Status"</w:t>
      </w:r>
      <w:r w:rsidRPr="00BD6CAB">
        <w:rPr>
          <w:lang w:val="en-GB"/>
        </w:rPr>
        <w:t xml:space="preserve"> until expanded.</w:t>
      </w:r>
    </w:p>
    <w:p w14:paraId="130C186D" w14:textId="77777777" w:rsidR="00B25685" w:rsidRPr="00BD6CAB" w:rsidRDefault="00B25685" w:rsidP="00B25685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Connectivity:</w:t>
      </w:r>
      <w:r w:rsidRPr="00BD6CAB">
        <w:rPr>
          <w:lang w:val="en-GB"/>
        </w:rPr>
        <w:t xml:space="preserve"> Small datasets and active roles </w:t>
      </w:r>
      <w:proofErr w:type="gramStart"/>
      <w:r w:rsidRPr="00BD6CAB">
        <w:rPr>
          <w:lang w:val="en-GB"/>
        </w:rPr>
        <w:t>are persisted</w:t>
      </w:r>
      <w:proofErr w:type="gramEnd"/>
      <w:r w:rsidRPr="00BD6CAB">
        <w:rPr>
          <w:lang w:val="en-GB"/>
        </w:rPr>
        <w:t xml:space="preserve"> via @capacitor/preferences. Large datasets use </w:t>
      </w:r>
      <w:proofErr w:type="spellStart"/>
      <w:r w:rsidRPr="00BD6CAB">
        <w:rPr>
          <w:b/>
          <w:bCs/>
          <w:lang w:val="en-GB"/>
        </w:rPr>
        <w:t>TanStack</w:t>
      </w:r>
      <w:proofErr w:type="spellEnd"/>
      <w:r w:rsidRPr="00BD6CAB">
        <w:rPr>
          <w:b/>
          <w:bCs/>
          <w:lang w:val="en-GB"/>
        </w:rPr>
        <w:t xml:space="preserve"> Query caching</w:t>
      </w:r>
      <w:r w:rsidRPr="00BD6CAB">
        <w:rPr>
          <w:lang w:val="en-GB"/>
        </w:rPr>
        <w:t xml:space="preserve"> to minimize network calls over mobile data.</w:t>
      </w:r>
    </w:p>
    <w:p w14:paraId="5211C8DD" w14:textId="77777777" w:rsidR="00B25685" w:rsidRPr="00BD6CAB" w:rsidRDefault="00B25685" w:rsidP="00B25685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Hydration:</w:t>
      </w:r>
      <w:r w:rsidRPr="00BD6CAB">
        <w:rPr>
          <w:lang w:val="en-GB"/>
        </w:rPr>
        <w:t xml:space="preserve"> SSR Hydration is used to prevent "flickers" on initial load by injecting serialized loader data into the HTML stream.</w:t>
      </w:r>
    </w:p>
    <w:p w14:paraId="2AB60869" w14:textId="7A15C745" w:rsidR="00DF66B4" w:rsidRPr="008754FC" w:rsidRDefault="00DF66B4" w:rsidP="00DF66B4">
      <w:pPr>
        <w:numPr>
          <w:ilvl w:val="0"/>
          <w:numId w:val="1"/>
        </w:numPr>
        <w:rPr>
          <w:lang w:val="en-GB"/>
        </w:rPr>
      </w:pPr>
      <w:proofErr w:type="spellStart"/>
      <w:r w:rsidRPr="008754FC">
        <w:rPr>
          <w:lang w:val="en-GB"/>
        </w:rPr>
        <w:t>Zustand</w:t>
      </w:r>
      <w:proofErr w:type="spellEnd"/>
      <w:r w:rsidRPr="008754FC">
        <w:rPr>
          <w:lang w:val="en-GB"/>
        </w:rPr>
        <w:t xml:space="preserve"> will exclusively manage </w:t>
      </w:r>
      <w:r w:rsidRPr="008754FC">
        <w:rPr>
          <w:b/>
          <w:bCs/>
          <w:lang w:val="en-GB"/>
        </w:rPr>
        <w:t>client-only UI state</w:t>
      </w:r>
      <w:r w:rsidRPr="008754FC">
        <w:rPr>
          <w:lang w:val="en-GB"/>
        </w:rPr>
        <w:t xml:space="preserve"> (Active Persona, Sidebar toggle, Language selection), while </w:t>
      </w:r>
      <w:proofErr w:type="spellStart"/>
      <w:r w:rsidRPr="008754FC">
        <w:rPr>
          <w:lang w:val="en-GB"/>
        </w:rPr>
        <w:t>TanStack</w:t>
      </w:r>
      <w:proofErr w:type="spellEnd"/>
      <w:r w:rsidRPr="008754FC">
        <w:rPr>
          <w:lang w:val="en-GB"/>
        </w:rPr>
        <w:t xml:space="preserve"> Query manages </w:t>
      </w:r>
      <w:r w:rsidRPr="008754FC">
        <w:rPr>
          <w:b/>
          <w:bCs/>
          <w:lang w:val="en-GB"/>
        </w:rPr>
        <w:t>server-state</w:t>
      </w:r>
      <w:r w:rsidRPr="008754FC">
        <w:rPr>
          <w:lang w:val="en-GB"/>
        </w:rPr>
        <w:t xml:space="preserve"> (Order data, Invoices) to ensure ACID compliance.</w:t>
      </w:r>
    </w:p>
    <w:p w14:paraId="64F3F3E4" w14:textId="246D7D16" w:rsidR="00B72610" w:rsidRDefault="00DF66B4" w:rsidP="00DF66B4">
      <w:pPr>
        <w:numPr>
          <w:ilvl w:val="0"/>
          <w:numId w:val="1"/>
        </w:numPr>
        <w:rPr>
          <w:lang w:val="en-GB"/>
        </w:rPr>
      </w:pPr>
      <w:proofErr w:type="spellStart"/>
      <w:r w:rsidRPr="008754FC">
        <w:rPr>
          <w:b/>
          <w:bCs/>
          <w:lang w:val="en-GB"/>
        </w:rPr>
        <w:t>Zustand</w:t>
      </w:r>
      <w:proofErr w:type="spellEnd"/>
      <w:r w:rsidRPr="008754FC">
        <w:rPr>
          <w:b/>
          <w:bCs/>
          <w:lang w:val="en-GB"/>
        </w:rPr>
        <w:t>-Powered Persona Store:</w:t>
      </w:r>
      <w:r w:rsidRPr="008754FC">
        <w:rPr>
          <w:lang w:val="en-GB"/>
        </w:rPr>
        <w:t xml:space="preserve"> A global state manager that synchronizes the "Active Persona" (Buyer/CCA/Partner/Admin) across the mobile WebView and desktop.</w:t>
      </w:r>
    </w:p>
    <w:p w14:paraId="1973DE61" w14:textId="77777777" w:rsidR="00A977DE" w:rsidRPr="00E53ADB" w:rsidRDefault="00A977DE" w:rsidP="00A977DE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Privilege Selector:</w:t>
      </w:r>
      <w:r w:rsidRPr="00BD6CAB">
        <w:rPr>
          <w:lang w:val="en-GB"/>
        </w:rPr>
        <w:t xml:space="preserve"> A </w:t>
      </w:r>
      <w:proofErr w:type="spellStart"/>
      <w:r w:rsidRPr="00BD6CAB">
        <w:rPr>
          <w:b/>
          <w:bCs/>
          <w:lang w:val="en-GB"/>
        </w:rPr>
        <w:t>Zustand</w:t>
      </w:r>
      <w:proofErr w:type="spellEnd"/>
      <w:r w:rsidRPr="00BD6CAB">
        <w:rPr>
          <w:b/>
          <w:bCs/>
          <w:lang w:val="en-GB"/>
        </w:rPr>
        <w:t>-powered toggle</w:t>
      </w:r>
      <w:r w:rsidRPr="00E53ADB">
        <w:rPr>
          <w:b/>
          <w:bCs/>
          <w:lang w:val="en-GB"/>
        </w:rPr>
        <w:t>:</w:t>
      </w:r>
      <w:r w:rsidRPr="00E53ADB">
        <w:rPr>
          <w:lang w:val="en-GB"/>
        </w:rPr>
        <w:t xml:space="preserve"> </w:t>
      </w:r>
      <w:bookmarkStart w:id="0" w:name="_Hlk218174913"/>
      <w:r w:rsidRPr="00E53ADB">
        <w:rPr>
          <w:lang w:val="en-GB"/>
        </w:rPr>
        <w:t xml:space="preserve">A top-bar toggle allowing the Super Admin to switch active workspaces </w:t>
      </w:r>
      <w:r w:rsidRPr="00BD6CAB">
        <w:rPr>
          <w:lang w:val="en-GB"/>
        </w:rPr>
        <w:t xml:space="preserve">context </w:t>
      </w:r>
      <w:r w:rsidRPr="00E53ADB">
        <w:rPr>
          <w:lang w:val="en-GB"/>
        </w:rPr>
        <w:t>(Buyer, CCA, Partner, Accountant, Support) or test sub-role UX.</w:t>
      </w:r>
      <w:bookmarkEnd w:id="0"/>
    </w:p>
    <w:p w14:paraId="457F46F7" w14:textId="77777777" w:rsidR="00A977DE" w:rsidRDefault="00A977DE" w:rsidP="00A977DE">
      <w:pPr>
        <w:numPr>
          <w:ilvl w:val="0"/>
          <w:numId w:val="1"/>
        </w:numPr>
        <w:rPr>
          <w:lang w:val="en-GB"/>
        </w:rPr>
      </w:pPr>
      <w:bookmarkStart w:id="1" w:name="_Hlk218175092"/>
      <w:r w:rsidRPr="00E53ADB">
        <w:rPr>
          <w:b/>
          <w:bCs/>
          <w:lang w:val="en-GB"/>
        </w:rPr>
        <w:t>Language Toggle:</w:t>
      </w:r>
      <w:r w:rsidRPr="00E53ADB">
        <w:rPr>
          <w:lang w:val="en-GB"/>
        </w:rPr>
        <w:t xml:space="preserve"> Linked to </w:t>
      </w:r>
      <w:r w:rsidRPr="00E53ADB">
        <w:rPr>
          <w:b/>
          <w:bCs/>
          <w:lang w:val="en-GB"/>
        </w:rPr>
        <w:t>Stripe-billing locale</w:t>
      </w:r>
      <w:r w:rsidRPr="00E53ADB">
        <w:rPr>
          <w:lang w:val="en-GB"/>
        </w:rPr>
        <w:t>; controls the multilingual shell</w:t>
      </w:r>
      <w:r>
        <w:rPr>
          <w:lang w:val="en-GB"/>
        </w:rPr>
        <w:t xml:space="preserve"> like </w:t>
      </w:r>
      <w:r w:rsidRPr="00BD6CAB">
        <w:rPr>
          <w:lang w:val="en-GB"/>
        </w:rPr>
        <w:t>i18next UI</w:t>
      </w:r>
      <w:r w:rsidRPr="00E53ADB">
        <w:rPr>
          <w:lang w:val="en-GB"/>
        </w:rPr>
        <w:t>.</w:t>
      </w:r>
    </w:p>
    <w:bookmarkEnd w:id="1"/>
    <w:p w14:paraId="3ED23CA9" w14:textId="77777777" w:rsidR="00A977DE" w:rsidRPr="00E53ADB" w:rsidRDefault="00A977DE" w:rsidP="00A977DE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Command Palette:</w:t>
      </w:r>
      <w:r w:rsidRPr="00BD6CAB">
        <w:rPr>
          <w:lang w:val="en-GB"/>
        </w:rPr>
        <w:t xml:space="preserve"> Global search for Order IDs, Buyer emails, and Product names using </w:t>
      </w:r>
      <w:proofErr w:type="spellStart"/>
      <w:r w:rsidRPr="00BD6CAB">
        <w:rPr>
          <w:lang w:val="en-GB"/>
        </w:rPr>
        <w:t>TanStack</w:t>
      </w:r>
      <w:proofErr w:type="spellEnd"/>
      <w:r w:rsidRPr="00BD6CAB">
        <w:rPr>
          <w:lang w:val="en-GB"/>
        </w:rPr>
        <w:t xml:space="preserve"> Router context.</w:t>
      </w:r>
    </w:p>
    <w:p w14:paraId="0D864B80" w14:textId="77777777" w:rsidR="00AE5825" w:rsidRDefault="00AE5825" w:rsidP="00AE5825">
      <w:pPr>
        <w:numPr>
          <w:ilvl w:val="0"/>
          <w:numId w:val="1"/>
        </w:numPr>
        <w:rPr>
          <w:lang w:val="en-GB"/>
        </w:rPr>
      </w:pPr>
      <w:r w:rsidRPr="00E53ADB">
        <w:rPr>
          <w:b/>
          <w:bCs/>
          <w:lang w:val="en-GB"/>
        </w:rPr>
        <w:t>Dynamic Sidebar:</w:t>
      </w:r>
      <w:r w:rsidRPr="00E53ADB">
        <w:rPr>
          <w:lang w:val="en-GB"/>
        </w:rPr>
        <w:t xml:space="preserve"> Multi-tenant navigation that changes based on the active role and selected language.</w:t>
      </w:r>
      <w:r>
        <w:rPr>
          <w:lang w:val="en-GB"/>
        </w:rPr>
        <w:t xml:space="preserve"> </w:t>
      </w:r>
      <w:r w:rsidRPr="00BD6CAB">
        <w:rPr>
          <w:lang w:val="en-GB"/>
        </w:rPr>
        <w:t>For example, the "Partner Pipeline" is only visible in Partner/Admin mode</w:t>
      </w:r>
      <w:r>
        <w:rPr>
          <w:lang w:val="en-GB"/>
        </w:rPr>
        <w:t>.</w:t>
      </w:r>
    </w:p>
    <w:p w14:paraId="4ACEF38E" w14:textId="77777777" w:rsidR="00AE5825" w:rsidRPr="00BD6CAB" w:rsidRDefault="00AE5825" w:rsidP="00AE5825">
      <w:pPr>
        <w:numPr>
          <w:ilvl w:val="0"/>
          <w:numId w:val="1"/>
        </w:numPr>
        <w:rPr>
          <w:lang w:val="en-GB"/>
        </w:rPr>
      </w:pPr>
      <w:bookmarkStart w:id="2" w:name="_Hlk218175153"/>
      <w:r w:rsidRPr="00BD6CAB">
        <w:rPr>
          <w:b/>
          <w:bCs/>
          <w:lang w:val="en-GB"/>
        </w:rPr>
        <w:lastRenderedPageBreak/>
        <w:t>Native-Ready UI:</w:t>
      </w:r>
      <w:r w:rsidRPr="00BD6CAB">
        <w:rPr>
          <w:lang w:val="en-GB"/>
        </w:rPr>
        <w:t xml:space="preserve"> Utilizes </w:t>
      </w:r>
      <w:proofErr w:type="spellStart"/>
      <w:r w:rsidRPr="00BD6CAB">
        <w:rPr>
          <w:b/>
          <w:bCs/>
          <w:lang w:val="en-GB"/>
        </w:rPr>
        <w:t>Shadcn</w:t>
      </w:r>
      <w:proofErr w:type="spellEnd"/>
      <w:r w:rsidRPr="00BD6CAB">
        <w:rPr>
          <w:b/>
          <w:bCs/>
          <w:lang w:val="en-GB"/>
        </w:rPr>
        <w:t>/UI and Tailwind CSS</w:t>
      </w:r>
      <w:r w:rsidRPr="00BD6CAB">
        <w:rPr>
          <w:lang w:val="en-GB"/>
        </w:rPr>
        <w:t xml:space="preserve"> for a high-density, utility-driven interface that adapts to the Capacitor WebView with a </w:t>
      </w:r>
      <w:r w:rsidRPr="00BD6CAB">
        <w:rPr>
          <w:b/>
          <w:bCs/>
          <w:lang w:val="en-GB"/>
        </w:rPr>
        <w:t>non-blocking view overlay</w:t>
      </w:r>
      <w:r w:rsidRPr="00BD6CAB">
        <w:rPr>
          <w:lang w:val="en-GB"/>
        </w:rPr>
        <w:t xml:space="preserve"> </w:t>
      </w:r>
      <w:r w:rsidRPr="00E53ADB">
        <w:rPr>
          <w:lang w:val="en-GB"/>
        </w:rPr>
        <w:t>(</w:t>
      </w:r>
      <w:proofErr w:type="spellStart"/>
      <w:r w:rsidRPr="00E53ADB">
        <w:rPr>
          <w:lang w:val="en-GB"/>
        </w:rPr>
        <w:t>EventSplash</w:t>
      </w:r>
      <w:proofErr w:type="spellEnd"/>
      <w:r w:rsidRPr="00E53ADB">
        <w:rPr>
          <w:lang w:val="en-GB"/>
        </w:rPr>
        <w:t>)</w:t>
      </w:r>
      <w:r>
        <w:rPr>
          <w:lang w:val="en-GB"/>
        </w:rPr>
        <w:t xml:space="preserve"> </w:t>
      </w:r>
      <w:r w:rsidRPr="00BD6CAB">
        <w:rPr>
          <w:lang w:val="en-GB"/>
        </w:rPr>
        <w:t>to eliminate load "</w:t>
      </w:r>
      <w:proofErr w:type="spellStart"/>
      <w:r w:rsidRPr="00BD6CAB">
        <w:rPr>
          <w:lang w:val="en-GB"/>
        </w:rPr>
        <w:t>jank</w:t>
      </w:r>
      <w:proofErr w:type="spellEnd"/>
      <w:r w:rsidRPr="00BD6CAB">
        <w:rPr>
          <w:lang w:val="en-GB"/>
        </w:rPr>
        <w:t>"</w:t>
      </w:r>
      <w:r>
        <w:rPr>
          <w:lang w:val="en-GB"/>
        </w:rPr>
        <w:t xml:space="preserve"> </w:t>
      </w:r>
      <w:r w:rsidRPr="00E53ADB">
        <w:rPr>
          <w:lang w:val="en-GB"/>
        </w:rPr>
        <w:t xml:space="preserve">in the </w:t>
      </w:r>
      <w:r w:rsidRPr="00E53ADB">
        <w:rPr>
          <w:b/>
          <w:bCs/>
          <w:lang w:val="en-GB"/>
        </w:rPr>
        <w:t>Capacitor</w:t>
      </w:r>
      <w:r w:rsidRPr="00E53ADB">
        <w:rPr>
          <w:lang w:val="en-GB"/>
        </w:rPr>
        <w:t xml:space="preserve"> mobile wrapper</w:t>
      </w:r>
      <w:r w:rsidRPr="00BD6CAB">
        <w:rPr>
          <w:lang w:val="en-GB"/>
        </w:rPr>
        <w:t>.</w:t>
      </w:r>
    </w:p>
    <w:bookmarkEnd w:id="2"/>
    <w:p w14:paraId="09C303C2" w14:textId="6ABFFFD2" w:rsidR="00A977DE" w:rsidRDefault="00AE5825" w:rsidP="00DF66B4">
      <w:pPr>
        <w:numPr>
          <w:ilvl w:val="0"/>
          <w:numId w:val="1"/>
        </w:numPr>
        <w:rPr>
          <w:lang w:val="en-GB"/>
        </w:rPr>
      </w:pPr>
      <w:r w:rsidRPr="00E53ADB">
        <w:rPr>
          <w:b/>
          <w:bCs/>
          <w:lang w:val="en-GB"/>
        </w:rPr>
        <w:t>State Persistence:</w:t>
      </w:r>
      <w:r w:rsidRPr="00E53ADB">
        <w:rPr>
          <w:lang w:val="en-GB"/>
        </w:rPr>
        <w:t xml:space="preserve"> Active persona and language are mirrored from </w:t>
      </w:r>
      <w:proofErr w:type="spellStart"/>
      <w:r w:rsidRPr="00E53ADB">
        <w:rPr>
          <w:lang w:val="en-GB"/>
        </w:rPr>
        <w:t>Zustand</w:t>
      </w:r>
      <w:proofErr w:type="spellEnd"/>
      <w:r w:rsidRPr="00E53ADB">
        <w:rPr>
          <w:lang w:val="en-GB"/>
        </w:rPr>
        <w:t xml:space="preserve"> to </w:t>
      </w:r>
      <w:r w:rsidRPr="00E53ADB">
        <w:rPr>
          <w:b/>
          <w:bCs/>
          <w:lang w:val="en-GB"/>
        </w:rPr>
        <w:t>@capacitor/preferences</w:t>
      </w:r>
      <w:r w:rsidRPr="00E53ADB">
        <w:rPr>
          <w:lang w:val="en-GB"/>
        </w:rPr>
        <w:t xml:space="preserve"> for offline persistence.</w:t>
      </w:r>
    </w:p>
    <w:p w14:paraId="44B206F9" w14:textId="4C16AD0D" w:rsidR="00AE5825" w:rsidRPr="00BD6CAB" w:rsidRDefault="00AE5825" w:rsidP="00DF66B4">
      <w:pPr>
        <w:numPr>
          <w:ilvl w:val="0"/>
          <w:numId w:val="1"/>
        </w:numPr>
        <w:rPr>
          <w:lang w:val="en-GB"/>
        </w:rPr>
      </w:pPr>
      <w:r w:rsidRPr="00224735">
        <w:rPr>
          <w:lang w:val="en-GB"/>
        </w:rPr>
        <w:t>The dashboard must use a "Product Type" conditional layout that hides man-hour estimation fields for automated AI products while making them mandatory for "Offer-based" products.</w:t>
      </w:r>
    </w:p>
    <w:p w14:paraId="4A6A2B4B" w14:textId="77777777" w:rsidR="00B72610" w:rsidRPr="00B72610" w:rsidRDefault="00B72610">
      <w:pPr>
        <w:rPr>
          <w:lang w:val="en-GB"/>
        </w:rPr>
      </w:pPr>
    </w:p>
    <w:sectPr w:rsidR="00B72610" w:rsidRPr="00B72610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10312"/>
    <w:multiLevelType w:val="multilevel"/>
    <w:tmpl w:val="F948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639DE"/>
    <w:multiLevelType w:val="multilevel"/>
    <w:tmpl w:val="7926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F272F"/>
    <w:multiLevelType w:val="multilevel"/>
    <w:tmpl w:val="C06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41723"/>
    <w:multiLevelType w:val="multilevel"/>
    <w:tmpl w:val="BEA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01EC3"/>
    <w:multiLevelType w:val="hybridMultilevel"/>
    <w:tmpl w:val="2EF27B28"/>
    <w:lvl w:ilvl="0" w:tplc="B25CE6E2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C7AED"/>
    <w:multiLevelType w:val="multilevel"/>
    <w:tmpl w:val="3CA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035695">
    <w:abstractNumId w:val="3"/>
  </w:num>
  <w:num w:numId="2" w16cid:durableId="82802653">
    <w:abstractNumId w:val="2"/>
  </w:num>
  <w:num w:numId="3" w16cid:durableId="1546482750">
    <w:abstractNumId w:val="1"/>
  </w:num>
  <w:num w:numId="4" w16cid:durableId="1247303215">
    <w:abstractNumId w:val="5"/>
  </w:num>
  <w:num w:numId="5" w16cid:durableId="1095519359">
    <w:abstractNumId w:val="4"/>
  </w:num>
  <w:num w:numId="6" w16cid:durableId="111281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10"/>
    <w:rsid w:val="001A292C"/>
    <w:rsid w:val="002D328D"/>
    <w:rsid w:val="00601E6B"/>
    <w:rsid w:val="00812D38"/>
    <w:rsid w:val="009657B4"/>
    <w:rsid w:val="00A977DE"/>
    <w:rsid w:val="00AE5825"/>
    <w:rsid w:val="00B25685"/>
    <w:rsid w:val="00B72610"/>
    <w:rsid w:val="00CE7E59"/>
    <w:rsid w:val="00DF32A7"/>
    <w:rsid w:val="00DF66B4"/>
    <w:rsid w:val="00E62C8B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B873E"/>
  <w15:chartTrackingRefBased/>
  <w15:docId w15:val="{4A9BCC87-C49E-4D84-A9D0-49567456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305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5</cp:revision>
  <dcterms:created xsi:type="dcterms:W3CDTF">2026-01-02T00:12:00Z</dcterms:created>
  <dcterms:modified xsi:type="dcterms:W3CDTF">2026-01-02T01:39:00Z</dcterms:modified>
</cp:coreProperties>
</file>