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8BC1" w14:textId="77777777" w:rsidR="00A27FFC" w:rsidRPr="00A27FFC" w:rsidRDefault="00A27FFC" w:rsidP="00A27FFC">
      <w:pPr>
        <w:rPr>
          <w:b/>
          <w:bCs/>
          <w:lang w:val="en-GB"/>
        </w:rPr>
      </w:pPr>
      <w:r w:rsidRPr="00A27FFC">
        <w:rPr>
          <w:b/>
          <w:bCs/>
          <w:lang w:val="en-GB"/>
        </w:rPr>
        <w:t>Admin Dashboard Specification – Version 0.5</w:t>
      </w:r>
    </w:p>
    <w:p w14:paraId="62234B8B" w14:textId="77777777" w:rsidR="00A27FFC" w:rsidRPr="00A27FFC" w:rsidRDefault="00A27FFC" w:rsidP="00A27FFC">
      <w:pPr>
        <w:rPr>
          <w:lang w:val="en-GB"/>
        </w:rPr>
      </w:pPr>
      <w:r w:rsidRPr="00A27FFC">
        <w:rPr>
          <w:b/>
          <w:bCs/>
          <w:lang w:val="en-GB"/>
        </w:rPr>
        <w:t>Persona:</w:t>
      </w:r>
      <w:r w:rsidRPr="00A27FFC">
        <w:rPr>
          <w:lang w:val="en-GB"/>
        </w:rPr>
        <w:t xml:space="preserve"> Senior Lead UX/UI Product Manager and Full-Stack Architect. </w:t>
      </w:r>
      <w:r w:rsidRPr="00A27FFC">
        <w:rPr>
          <w:b/>
          <w:bCs/>
          <w:lang w:val="en-GB"/>
        </w:rPr>
        <w:t>Context:</w:t>
      </w:r>
      <w:r w:rsidRPr="00A27FFC">
        <w:rPr>
          <w:lang w:val="en-GB"/>
        </w:rPr>
        <w:t xml:space="preserve"> This iteration refines the Admin Dashboard for an AI-generative eCommerce platform (TanStack Start, Supabase, Clerk, Cloudflare R2, Netlify, Capacitor, Stripe) with a focus on </w:t>
      </w:r>
      <w:r w:rsidRPr="00A27FFC">
        <w:rPr>
          <w:b/>
          <w:bCs/>
          <w:lang w:val="en-GB"/>
        </w:rPr>
        <w:t>Multilingual Infrastructure</w:t>
      </w:r>
      <w:r w:rsidRPr="00A27FFC">
        <w:rPr>
          <w:lang w:val="en-GB"/>
        </w:rPr>
        <w:t xml:space="preserve">, </w:t>
      </w:r>
      <w:r w:rsidRPr="00A27FFC">
        <w:rPr>
          <w:b/>
          <w:bCs/>
          <w:lang w:val="en-GB"/>
        </w:rPr>
        <w:t>Dynamic Role Lifecycle</w:t>
      </w:r>
      <w:r w:rsidRPr="00A27FFC">
        <w:rPr>
          <w:lang w:val="en-GB"/>
        </w:rPr>
        <w:t xml:space="preserve">, and </w:t>
      </w:r>
      <w:r w:rsidRPr="00A27FFC">
        <w:rPr>
          <w:b/>
          <w:bCs/>
          <w:lang w:val="en-GB"/>
        </w:rPr>
        <w:t>Partner Representative Teams</w:t>
      </w:r>
      <w:r w:rsidRPr="00A27FFC">
        <w:rPr>
          <w:lang w:val="en-GB"/>
        </w:rPr>
        <w:t>.</w:t>
      </w:r>
    </w:p>
    <w:p w14:paraId="7F160B01" w14:textId="77777777" w:rsidR="00A27FFC" w:rsidRPr="00A27FFC" w:rsidRDefault="00A27FFC" w:rsidP="00A27FFC">
      <w:r w:rsidRPr="00A27FFC">
        <w:pict w14:anchorId="2320B03D">
          <v:rect id="_x0000_i1055" style="width:0;height:1.5pt" o:hralign="center" o:hrstd="t" o:hr="t" fillcolor="#a0a0a0" stroked="f"/>
        </w:pict>
      </w:r>
    </w:p>
    <w:p w14:paraId="0BB11AB4" w14:textId="77777777" w:rsidR="00A27FFC" w:rsidRPr="00A27FFC" w:rsidRDefault="00A27FFC" w:rsidP="00A27FFC">
      <w:pPr>
        <w:rPr>
          <w:b/>
          <w:bCs/>
          <w:lang w:val="en-GB"/>
        </w:rPr>
      </w:pPr>
      <w:r w:rsidRPr="00A27FFC">
        <w:rPr>
          <w:b/>
          <w:bCs/>
          <w:lang w:val="en-GB"/>
        </w:rPr>
        <w:t>1. Core Logic and Specific Features (Baseline Retention)</w:t>
      </w:r>
    </w:p>
    <w:p w14:paraId="245A3040" w14:textId="77777777" w:rsidR="00A27FFC" w:rsidRPr="00A27FFC" w:rsidRDefault="00A27FFC" w:rsidP="00A27FFC">
      <w:pPr>
        <w:rPr>
          <w:lang w:val="en-GB"/>
        </w:rPr>
      </w:pPr>
      <w:r w:rsidRPr="00A27FFC">
        <w:rPr>
          <w:lang w:val="en-GB"/>
        </w:rPr>
        <w:t>The following foundational logic is preserved from all project sources and Version 0.4:</w:t>
      </w:r>
    </w:p>
    <w:p w14:paraId="32F9DE51" w14:textId="77777777" w:rsidR="00A27FFC" w:rsidRPr="00A27FFC" w:rsidRDefault="00A27FFC" w:rsidP="00A27FFC">
      <w:pPr>
        <w:numPr>
          <w:ilvl w:val="0"/>
          <w:numId w:val="1"/>
        </w:numPr>
        <w:rPr>
          <w:lang w:val="en-GB"/>
        </w:rPr>
      </w:pPr>
      <w:r w:rsidRPr="00A27FFC">
        <w:rPr>
          <w:b/>
          <w:bCs/>
          <w:lang w:val="en-GB"/>
        </w:rPr>
        <w:t>Six-Meter Order Tracking:</w:t>
      </w:r>
      <w:r w:rsidRPr="00A27FFC">
        <w:rPr>
          <w:lang w:val="en-GB"/>
        </w:rPr>
        <w:t xml:space="preserve"> Independent meters for Payment, Production, Delivery/QA, Exceptions, Partner Status, and Invoicing.</w:t>
      </w:r>
    </w:p>
    <w:p w14:paraId="36D2A5D0" w14:textId="02EEAB17" w:rsidR="00A27FFC" w:rsidRPr="00A27FFC" w:rsidRDefault="00A27FFC" w:rsidP="00A27FFC">
      <w:pPr>
        <w:numPr>
          <w:ilvl w:val="0"/>
          <w:numId w:val="1"/>
        </w:numPr>
        <w:rPr>
          <w:lang w:val="en-GB"/>
        </w:rPr>
      </w:pPr>
      <w:r w:rsidRPr="00A27FFC">
        <w:rPr>
          <w:b/>
          <w:bCs/>
          <w:lang w:val="en-GB"/>
        </w:rPr>
        <w:t>Stripe Financial Integration:</w:t>
      </w:r>
      <w:r w:rsidRPr="00A27FFC">
        <w:rPr>
          <w:lang w:val="en-GB"/>
        </w:rPr>
        <w:t xml:space="preserve"> Automated VAT/ALV (</w:t>
      </w:r>
      <w:r w:rsidR="00D467BC">
        <w:rPr>
          <w:lang w:val="en-GB"/>
        </w:rPr>
        <w:t>25.5</w:t>
      </w:r>
      <w:r w:rsidRPr="00A27FFC">
        <w:rPr>
          <w:lang w:val="en-GB"/>
        </w:rPr>
        <w:t>%) calculation, B2B VIES validation, and "Success Tax" (Net profit after 1.5%–3.25% fees) tracking.</w:t>
      </w:r>
    </w:p>
    <w:p w14:paraId="4A2FF4FA" w14:textId="77777777" w:rsidR="00A27FFC" w:rsidRPr="00A27FFC" w:rsidRDefault="00A27FFC" w:rsidP="00A27FFC">
      <w:pPr>
        <w:numPr>
          <w:ilvl w:val="0"/>
          <w:numId w:val="1"/>
        </w:numPr>
        <w:rPr>
          <w:lang w:val="en-GB"/>
        </w:rPr>
      </w:pPr>
      <w:r w:rsidRPr="00A27FFC">
        <w:rPr>
          <w:b/>
          <w:bCs/>
          <w:lang w:val="en-GB"/>
        </w:rPr>
        <w:t>Omni-Admin Versatility:</w:t>
      </w:r>
      <w:r w:rsidRPr="00A27FFC">
        <w:rPr>
          <w:lang w:val="en-GB"/>
        </w:rPr>
        <w:t xml:space="preserve"> Super Admin ability to toggle between focused views (Accountant, Support, Partner) without permanent metadata downgrades.</w:t>
      </w:r>
    </w:p>
    <w:p w14:paraId="2CD6018C" w14:textId="77777777" w:rsidR="00A27FFC" w:rsidRPr="00A27FFC" w:rsidRDefault="00A27FFC" w:rsidP="00A27FFC">
      <w:pPr>
        <w:numPr>
          <w:ilvl w:val="0"/>
          <w:numId w:val="1"/>
        </w:numPr>
        <w:rPr>
          <w:lang w:val="en-GB"/>
        </w:rPr>
      </w:pPr>
      <w:r w:rsidRPr="00A27FFC">
        <w:rPr>
          <w:b/>
          <w:bCs/>
          <w:lang w:val="en-GB"/>
        </w:rPr>
        <w:t>The Review Period:</w:t>
      </w:r>
      <w:r w:rsidRPr="00A27FFC">
        <w:rPr>
          <w:lang w:val="en-GB"/>
        </w:rPr>
        <w:t xml:space="preserve"> Mandatory QA window where payments are held before CCA payout.</w:t>
      </w:r>
    </w:p>
    <w:p w14:paraId="290632D3" w14:textId="77777777" w:rsidR="00A27FFC" w:rsidRPr="00A27FFC" w:rsidRDefault="00A27FFC" w:rsidP="00A27FFC">
      <w:pPr>
        <w:numPr>
          <w:ilvl w:val="0"/>
          <w:numId w:val="1"/>
        </w:numPr>
        <w:rPr>
          <w:lang w:val="en-GB"/>
        </w:rPr>
      </w:pPr>
      <w:r w:rsidRPr="00A27FFC">
        <w:rPr>
          <w:b/>
          <w:bCs/>
          <w:lang w:val="en-GB"/>
        </w:rPr>
        <w:t>No-Code CMS:</w:t>
      </w:r>
      <w:r w:rsidRPr="00A27FFC">
        <w:rPr>
          <w:lang w:val="en-GB"/>
        </w:rPr>
        <w:t xml:space="preserve"> Site-wide visual identity and product catalog management.</w:t>
      </w:r>
    </w:p>
    <w:p w14:paraId="6DD88FC2" w14:textId="77777777" w:rsidR="00A27FFC" w:rsidRPr="00A27FFC" w:rsidRDefault="00A27FFC" w:rsidP="00A27FFC">
      <w:pPr>
        <w:numPr>
          <w:ilvl w:val="0"/>
          <w:numId w:val="1"/>
        </w:numPr>
        <w:rPr>
          <w:lang w:val="en-GB"/>
        </w:rPr>
      </w:pPr>
      <w:r w:rsidRPr="00A27FFC">
        <w:rPr>
          <w:b/>
          <w:bCs/>
          <w:lang w:val="en-GB"/>
        </w:rPr>
        <w:t>Tri-Party Communication:</w:t>
      </w:r>
      <w:r w:rsidRPr="00A27FFC">
        <w:rPr>
          <w:lang w:val="en-GB"/>
        </w:rPr>
        <w:t xml:space="preserve"> Real-time chat involving the Buyer, Admin, and Partner.</w:t>
      </w:r>
    </w:p>
    <w:p w14:paraId="280FEDC7" w14:textId="77777777" w:rsidR="00A27FFC" w:rsidRPr="00A27FFC" w:rsidRDefault="00A27FFC" w:rsidP="00A27FFC">
      <w:r w:rsidRPr="00A27FFC">
        <w:pict w14:anchorId="3815E0D0">
          <v:rect id="_x0000_i1056" style="width:0;height:1.5pt" o:hralign="center" o:hrstd="t" o:hr="t" fillcolor="#a0a0a0" stroked="f"/>
        </w:pict>
      </w:r>
    </w:p>
    <w:p w14:paraId="0621BF24" w14:textId="77777777" w:rsidR="00A27FFC" w:rsidRPr="00A27FFC" w:rsidRDefault="00A27FFC" w:rsidP="00A27FFC">
      <w:pPr>
        <w:rPr>
          <w:b/>
          <w:bCs/>
        </w:rPr>
      </w:pPr>
      <w:r w:rsidRPr="00A27FFC">
        <w:rPr>
          <w:b/>
          <w:bCs/>
        </w:rPr>
        <w:t>2. Conflict Warning</w:t>
      </w:r>
    </w:p>
    <w:p w14:paraId="57AE855E" w14:textId="77777777" w:rsidR="00A27FFC" w:rsidRPr="00A27FFC" w:rsidRDefault="00A27FFC" w:rsidP="00A27FFC">
      <w:pPr>
        <w:numPr>
          <w:ilvl w:val="0"/>
          <w:numId w:val="2"/>
        </w:numPr>
        <w:rPr>
          <w:lang w:val="en-GB"/>
        </w:rPr>
      </w:pPr>
      <w:r w:rsidRPr="00A27FFC">
        <w:rPr>
          <w:b/>
          <w:bCs/>
          <w:lang w:val="en-GB"/>
        </w:rPr>
        <w:t>Role Ambiguity:</w:t>
      </w:r>
      <w:r w:rsidRPr="00A27FFC">
        <w:rPr>
          <w:lang w:val="en-GB"/>
        </w:rPr>
        <w:t xml:space="preserve"> Since a user can be a Buyer, a CCA, and a Partner Representative simultaneously with the same email, the system must strictly manage "Active Session Context" to prevent permission leakage [User Query, 16].</w:t>
      </w:r>
    </w:p>
    <w:p w14:paraId="5D3F5751" w14:textId="77777777" w:rsidR="00A27FFC" w:rsidRPr="00A27FFC" w:rsidRDefault="00A27FFC" w:rsidP="00A27FFC">
      <w:pPr>
        <w:numPr>
          <w:ilvl w:val="0"/>
          <w:numId w:val="2"/>
        </w:numPr>
        <w:rPr>
          <w:lang w:val="en-GB"/>
        </w:rPr>
      </w:pPr>
      <w:r w:rsidRPr="00A27FFC">
        <w:rPr>
          <w:b/>
          <w:bCs/>
          <w:lang w:val="en-GB"/>
        </w:rPr>
        <w:t>Translation Overhead:</w:t>
      </w:r>
      <w:r w:rsidRPr="00A27FFC">
        <w:rPr>
          <w:lang w:val="en-GB"/>
        </w:rPr>
        <w:t xml:space="preserve"> Storing products in multiple languages increases database row density. We must use a </w:t>
      </w:r>
      <w:r w:rsidRPr="00A27FFC">
        <w:rPr>
          <w:b/>
          <w:bCs/>
          <w:lang w:val="en-GB"/>
        </w:rPr>
        <w:t>JSONB localization pattern</w:t>
      </w:r>
      <w:r w:rsidRPr="00A27FFC">
        <w:rPr>
          <w:lang w:val="en-GB"/>
        </w:rPr>
        <w:t xml:space="preserve"> in Supabase rather than redundant rows to keep TanStack Query fetches efficient.</w:t>
      </w:r>
    </w:p>
    <w:p w14:paraId="6205950B" w14:textId="77777777" w:rsidR="00A27FFC" w:rsidRPr="00A27FFC" w:rsidRDefault="00A27FFC" w:rsidP="00A27FFC">
      <w:r w:rsidRPr="00A27FFC">
        <w:pict w14:anchorId="3A5E5E6F">
          <v:rect id="_x0000_i1057" style="width:0;height:1.5pt" o:hralign="center" o:hrstd="t" o:hr="t" fillcolor="#a0a0a0" stroked="f"/>
        </w:pict>
      </w:r>
    </w:p>
    <w:p w14:paraId="0B339FF1" w14:textId="77777777" w:rsidR="00A27FFC" w:rsidRPr="00A27FFC" w:rsidRDefault="00A27FFC" w:rsidP="00A27FFC">
      <w:pPr>
        <w:rPr>
          <w:b/>
          <w:bCs/>
        </w:rPr>
      </w:pPr>
      <w:r w:rsidRPr="00A27FFC">
        <w:rPr>
          <w:b/>
          <w:bCs/>
        </w:rPr>
        <w:t>3. Component Audit (Version 0.5)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079"/>
        <w:gridCol w:w="3641"/>
        <w:gridCol w:w="2978"/>
      </w:tblGrid>
      <w:tr w:rsidR="00A27FFC" w:rsidRPr="00A27FFC" w14:paraId="68ED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84F7" w14:textId="77777777" w:rsidR="00A27FFC" w:rsidRPr="00A27FFC" w:rsidRDefault="00A27FFC" w:rsidP="00A27FFC">
            <w:pPr>
              <w:rPr>
                <w:b/>
                <w:bCs/>
              </w:rPr>
            </w:pPr>
            <w:r w:rsidRPr="00A27FF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78DC36" w14:textId="77777777" w:rsidR="00A27FFC" w:rsidRPr="00A27FFC" w:rsidRDefault="00A27FFC" w:rsidP="00A27FFC">
            <w:pPr>
              <w:rPr>
                <w:b/>
                <w:bCs/>
              </w:rPr>
            </w:pPr>
            <w:r w:rsidRPr="00A27FFC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4A4CD58" w14:textId="77777777" w:rsidR="00A27FFC" w:rsidRPr="00A27FFC" w:rsidRDefault="00A27FFC" w:rsidP="00A27FFC">
            <w:pPr>
              <w:rPr>
                <w:b/>
                <w:bCs/>
              </w:rPr>
            </w:pPr>
            <w:r w:rsidRPr="00A27FFC">
              <w:rPr>
                <w:b/>
                <w:bCs/>
              </w:rPr>
              <w:t>Proposed Change (v0.5)</w:t>
            </w:r>
          </w:p>
        </w:tc>
        <w:tc>
          <w:tcPr>
            <w:tcW w:w="0" w:type="auto"/>
            <w:vAlign w:val="center"/>
            <w:hideMark/>
          </w:tcPr>
          <w:p w14:paraId="51669EFB" w14:textId="77777777" w:rsidR="00A27FFC" w:rsidRPr="00A27FFC" w:rsidRDefault="00A27FFC" w:rsidP="00A27FFC">
            <w:pPr>
              <w:rPr>
                <w:b/>
                <w:bCs/>
                <w:lang w:val="en-GB"/>
              </w:rPr>
            </w:pPr>
            <w:r w:rsidRPr="00A27FFC">
              <w:rPr>
                <w:b/>
                <w:bCs/>
                <w:lang w:val="en-GB"/>
              </w:rPr>
              <w:t>The "Why" (Technical/UX Justification)</w:t>
            </w:r>
          </w:p>
        </w:tc>
      </w:tr>
      <w:tr w:rsidR="00A27FFC" w:rsidRPr="00A27FFC" w14:paraId="1923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9B4B" w14:textId="77777777" w:rsidR="00A27FFC" w:rsidRPr="00A27FFC" w:rsidRDefault="00A27FFC" w:rsidP="00A27FFC">
            <w:r w:rsidRPr="00A27FFC">
              <w:rPr>
                <w:b/>
                <w:bCs/>
              </w:rPr>
              <w:t>Role Switcher</w:t>
            </w:r>
          </w:p>
        </w:tc>
        <w:tc>
          <w:tcPr>
            <w:tcW w:w="0" w:type="auto"/>
            <w:vAlign w:val="center"/>
            <w:hideMark/>
          </w:tcPr>
          <w:p w14:paraId="60124DE2" w14:textId="77777777" w:rsidR="00A27FFC" w:rsidRPr="00A27FFC" w:rsidRDefault="00A27FFC" w:rsidP="00A27FFC">
            <w:r w:rsidRPr="00A27FFC">
              <w:t>Filter by role view.</w:t>
            </w:r>
          </w:p>
        </w:tc>
        <w:tc>
          <w:tcPr>
            <w:tcW w:w="0" w:type="auto"/>
            <w:vAlign w:val="center"/>
            <w:hideMark/>
          </w:tcPr>
          <w:p w14:paraId="3942B570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b/>
                <w:bCs/>
                <w:lang w:val="en-GB"/>
              </w:rPr>
              <w:t>Privilege Selector:</w:t>
            </w:r>
            <w:r w:rsidRPr="00A27FFC">
              <w:rPr>
                <w:lang w:val="en-GB"/>
              </w:rPr>
              <w:t xml:space="preserve"> A top-bar component that lets users switch between their </w:t>
            </w:r>
            <w:r w:rsidRPr="00A27FFC">
              <w:rPr>
                <w:i/>
                <w:iCs/>
                <w:lang w:val="en-GB"/>
              </w:rPr>
              <w:t>authorized</w:t>
            </w:r>
            <w:r w:rsidRPr="00A27FFC">
              <w:rPr>
                <w:lang w:val="en-GB"/>
              </w:rPr>
              <w:t xml:space="preserve"> personas (Buyer/CCA/Partner/Admin).</w:t>
            </w:r>
          </w:p>
        </w:tc>
        <w:tc>
          <w:tcPr>
            <w:tcW w:w="0" w:type="auto"/>
            <w:vAlign w:val="center"/>
            <w:hideMark/>
          </w:tcPr>
          <w:p w14:paraId="4F375776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Users start as "Normal Users" and gain privileges; this allows the Super Admin/User to toggle their active dashboard context [User Query, 40].</w:t>
            </w:r>
          </w:p>
        </w:tc>
      </w:tr>
      <w:tr w:rsidR="00A27FFC" w:rsidRPr="00A27FFC" w14:paraId="3878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C478" w14:textId="77777777" w:rsidR="00A27FFC" w:rsidRPr="00A27FFC" w:rsidRDefault="00A27FFC" w:rsidP="00A27FFC">
            <w:r w:rsidRPr="00A27FFC">
              <w:rPr>
                <w:b/>
                <w:bCs/>
              </w:rPr>
              <w:lastRenderedPageBreak/>
              <w:t>Sidebar Navigation</w:t>
            </w:r>
          </w:p>
        </w:tc>
        <w:tc>
          <w:tcPr>
            <w:tcW w:w="0" w:type="auto"/>
            <w:vAlign w:val="center"/>
            <w:hideMark/>
          </w:tcPr>
          <w:p w14:paraId="714A3497" w14:textId="77777777" w:rsidR="00A27FFC" w:rsidRPr="00A27FFC" w:rsidRDefault="00A27FFC" w:rsidP="00A27FFC">
            <w:r w:rsidRPr="00A27FFC">
              <w:t>Static links.</w:t>
            </w:r>
          </w:p>
        </w:tc>
        <w:tc>
          <w:tcPr>
            <w:tcW w:w="0" w:type="auto"/>
            <w:vAlign w:val="center"/>
            <w:hideMark/>
          </w:tcPr>
          <w:p w14:paraId="46D06E94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b/>
                <w:bCs/>
                <w:lang w:val="en-GB"/>
              </w:rPr>
              <w:t>Multi-Tenant Navigation:</w:t>
            </w:r>
            <w:r w:rsidRPr="00A27FFC">
              <w:rPr>
                <w:lang w:val="en-GB"/>
              </w:rPr>
              <w:t xml:space="preserve"> Dynamic menus that change based on both the </w:t>
            </w:r>
            <w:r w:rsidRPr="00A27FFC">
              <w:rPr>
                <w:i/>
                <w:iCs/>
                <w:lang w:val="en-GB"/>
              </w:rPr>
              <w:t>Active Role</w:t>
            </w:r>
            <w:r w:rsidRPr="00A27FFC">
              <w:rPr>
                <w:lang w:val="en-GB"/>
              </w:rPr>
              <w:t xml:space="preserve"> and the </w:t>
            </w:r>
            <w:r w:rsidRPr="00A27FFC">
              <w:rPr>
                <w:i/>
                <w:iCs/>
                <w:lang w:val="en-GB"/>
              </w:rPr>
              <w:t>Selected Language</w:t>
            </w:r>
            <w:r w:rsidRPr="00A27FFC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2F08FE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Ensures partners only see "Partner Pipeline" while buyers see "Result Lists".</w:t>
            </w:r>
          </w:p>
        </w:tc>
      </w:tr>
      <w:tr w:rsidR="00A27FFC" w:rsidRPr="00A27FFC" w14:paraId="7550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F9F5" w14:textId="77777777" w:rsidR="00A27FFC" w:rsidRPr="00A27FFC" w:rsidRDefault="00A27FFC" w:rsidP="00A27FFC">
            <w:r w:rsidRPr="00A27FFC">
              <w:rPr>
                <w:b/>
                <w:bCs/>
              </w:rPr>
              <w:t>Product Editor</w:t>
            </w:r>
          </w:p>
        </w:tc>
        <w:tc>
          <w:tcPr>
            <w:tcW w:w="0" w:type="auto"/>
            <w:vAlign w:val="center"/>
            <w:hideMark/>
          </w:tcPr>
          <w:p w14:paraId="2649E673" w14:textId="77777777" w:rsidR="00A27FFC" w:rsidRPr="00A27FFC" w:rsidRDefault="00A27FFC" w:rsidP="00A27FFC">
            <w:r w:rsidRPr="00A27FFC">
              <w:t>Single language text fields.</w:t>
            </w:r>
          </w:p>
        </w:tc>
        <w:tc>
          <w:tcPr>
            <w:tcW w:w="0" w:type="auto"/>
            <w:vAlign w:val="center"/>
            <w:hideMark/>
          </w:tcPr>
          <w:p w14:paraId="7C1A9753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b/>
                <w:bCs/>
                <w:lang w:val="en-GB"/>
              </w:rPr>
              <w:t>i18n Localization Drawer:</w:t>
            </w:r>
            <w:r w:rsidRPr="00A27FFC">
              <w:rPr>
                <w:lang w:val="en-GB"/>
              </w:rPr>
              <w:t xml:space="preserve"> Side-by-side translation fields for every product name, description, and "Required Information" label.</w:t>
            </w:r>
          </w:p>
        </w:tc>
        <w:tc>
          <w:tcPr>
            <w:tcW w:w="0" w:type="auto"/>
            <w:vAlign w:val="center"/>
            <w:hideMark/>
          </w:tcPr>
          <w:p w14:paraId="232C4B48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Satisfies the requirement for a multilingual site targeting a global audience.</w:t>
            </w:r>
          </w:p>
        </w:tc>
      </w:tr>
      <w:tr w:rsidR="00A27FFC" w:rsidRPr="00A27FFC" w14:paraId="5EF7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3C2D" w14:textId="77777777" w:rsidR="00A27FFC" w:rsidRPr="00A27FFC" w:rsidRDefault="00A27FFC" w:rsidP="00A27FFC">
            <w:r w:rsidRPr="00A27FFC">
              <w:rPr>
                <w:b/>
                <w:bCs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5A2B501B" w14:textId="77777777" w:rsidR="00A27FFC" w:rsidRPr="00A27FFC" w:rsidRDefault="00A27FFC" w:rsidP="00A27FFC">
            <w:r w:rsidRPr="00A27FFC">
              <w:t>Basic details.</w:t>
            </w:r>
          </w:p>
        </w:tc>
        <w:tc>
          <w:tcPr>
            <w:tcW w:w="0" w:type="auto"/>
            <w:vAlign w:val="center"/>
            <w:hideMark/>
          </w:tcPr>
          <w:p w14:paraId="4AACF9C5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b/>
                <w:bCs/>
                <w:lang w:val="en-GB"/>
              </w:rPr>
              <w:t>Role Application Status:</w:t>
            </w:r>
            <w:r w:rsidRPr="00A27FFC">
              <w:rPr>
                <w:lang w:val="en-GB"/>
              </w:rPr>
              <w:t xml:space="preserve"> Indicators showing if a user is "Applying for CCA" or "Applying for Partner Representative."</w:t>
            </w:r>
          </w:p>
        </w:tc>
        <w:tc>
          <w:tcPr>
            <w:tcW w:w="0" w:type="auto"/>
            <w:vAlign w:val="center"/>
            <w:hideMark/>
          </w:tcPr>
          <w:p w14:paraId="68F6CBDD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Manages the lifecycle of a user becoming a staff member.</w:t>
            </w:r>
          </w:p>
        </w:tc>
      </w:tr>
      <w:tr w:rsidR="00A27FFC" w:rsidRPr="00A27FFC" w14:paraId="634CB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F2FE" w14:textId="77777777" w:rsidR="00A27FFC" w:rsidRPr="00A27FFC" w:rsidRDefault="00A27FFC" w:rsidP="00A27FFC">
            <w:r w:rsidRPr="00A27FFC">
              <w:rPr>
                <w:b/>
                <w:bCs/>
              </w:rPr>
              <w:t>Partner Hub</w:t>
            </w:r>
          </w:p>
        </w:tc>
        <w:tc>
          <w:tcPr>
            <w:tcW w:w="0" w:type="auto"/>
            <w:vAlign w:val="center"/>
            <w:hideMark/>
          </w:tcPr>
          <w:p w14:paraId="32ACEA84" w14:textId="77777777" w:rsidR="00A27FFC" w:rsidRPr="00A27FFC" w:rsidRDefault="00A27FFC" w:rsidP="00A27FFC">
            <w:r w:rsidRPr="00A27FFC">
              <w:t>Single contact per partner.</w:t>
            </w:r>
          </w:p>
        </w:tc>
        <w:tc>
          <w:tcPr>
            <w:tcW w:w="0" w:type="auto"/>
            <w:vAlign w:val="center"/>
            <w:hideMark/>
          </w:tcPr>
          <w:p w14:paraId="2EADA78A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b/>
                <w:bCs/>
                <w:lang w:val="en-GB"/>
              </w:rPr>
              <w:t>Representative Management:</w:t>
            </w:r>
            <w:r w:rsidRPr="00A27FFC">
              <w:rPr>
                <w:lang w:val="en-GB"/>
              </w:rPr>
              <w:t xml:space="preserve"> A sub-grid for each Partner entity to list and manage multiple representatives.</w:t>
            </w:r>
          </w:p>
        </w:tc>
        <w:tc>
          <w:tcPr>
            <w:tcW w:w="0" w:type="auto"/>
            <w:vAlign w:val="center"/>
            <w:hideMark/>
          </w:tcPr>
          <w:p w14:paraId="57012DF3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Allows a printing/digitization company to have multiple staff handling order chats [User Query].</w:t>
            </w:r>
          </w:p>
        </w:tc>
      </w:tr>
    </w:tbl>
    <w:p w14:paraId="10C0B0B5" w14:textId="77777777" w:rsidR="00A27FFC" w:rsidRPr="00A27FFC" w:rsidRDefault="00A27FFC" w:rsidP="00A27FFC">
      <w:r w:rsidRPr="00A27FFC">
        <w:pict w14:anchorId="51599E1E">
          <v:rect id="_x0000_i1058" style="width:0;height:1.5pt" o:hralign="center" o:hrstd="t" o:hr="t" fillcolor="#a0a0a0" stroked="f"/>
        </w:pict>
      </w:r>
    </w:p>
    <w:p w14:paraId="4B47C4E1" w14:textId="77777777" w:rsidR="00A27FFC" w:rsidRPr="00A27FFC" w:rsidRDefault="00A27FFC" w:rsidP="00A27FFC">
      <w:pPr>
        <w:rPr>
          <w:b/>
          <w:bCs/>
          <w:lang w:val="en-GB"/>
        </w:rPr>
      </w:pPr>
      <w:r w:rsidRPr="00A27FFC">
        <w:rPr>
          <w:b/>
          <w:bCs/>
          <w:lang w:val="en-GB"/>
        </w:rPr>
        <w:t>4. Detailed Specifications (Version 0.5)</w:t>
      </w:r>
    </w:p>
    <w:p w14:paraId="1B58BD43" w14:textId="77777777" w:rsidR="00A27FFC" w:rsidRPr="00A27FFC" w:rsidRDefault="00A27FFC" w:rsidP="00A27FFC">
      <w:pPr>
        <w:rPr>
          <w:b/>
          <w:bCs/>
          <w:lang w:val="en-GB"/>
        </w:rPr>
      </w:pPr>
      <w:r w:rsidRPr="00A27FFC">
        <w:rPr>
          <w:b/>
          <w:bCs/>
          <w:lang w:val="en-GB"/>
        </w:rPr>
        <w:t>A. The Global Translation Manager (Multilingual CMS)</w:t>
      </w:r>
    </w:p>
    <w:p w14:paraId="36617ECB" w14:textId="77777777" w:rsidR="00A27FFC" w:rsidRPr="00A27FFC" w:rsidRDefault="00A27FFC" w:rsidP="00A27FFC">
      <w:pPr>
        <w:numPr>
          <w:ilvl w:val="0"/>
          <w:numId w:val="3"/>
        </w:numPr>
        <w:rPr>
          <w:lang w:val="en-GB"/>
        </w:rPr>
      </w:pPr>
      <w:r w:rsidRPr="00A27FFC">
        <w:rPr>
          <w:b/>
          <w:bCs/>
          <w:lang w:val="en-GB"/>
        </w:rPr>
        <w:t>Dynamic Localization:</w:t>
      </w:r>
      <w:r w:rsidRPr="00A27FFC">
        <w:rPr>
          <w:lang w:val="en-GB"/>
        </w:rPr>
        <w:t xml:space="preserve"> Admins can add or modify languages (Finnish, English, etc.) without code changes.</w:t>
      </w:r>
    </w:p>
    <w:p w14:paraId="554A0836" w14:textId="77777777" w:rsidR="00A27FFC" w:rsidRPr="00A27FFC" w:rsidRDefault="00A27FFC" w:rsidP="00A27FFC">
      <w:pPr>
        <w:numPr>
          <w:ilvl w:val="0"/>
          <w:numId w:val="3"/>
        </w:numPr>
        <w:rPr>
          <w:lang w:val="en-GB"/>
        </w:rPr>
      </w:pPr>
      <w:r w:rsidRPr="00A27FFC">
        <w:rPr>
          <w:b/>
          <w:bCs/>
          <w:lang w:val="en-GB"/>
        </w:rPr>
        <w:t>Prompt Localization:</w:t>
      </w:r>
      <w:r w:rsidRPr="00A27FFC">
        <w:rPr>
          <w:lang w:val="en-GB"/>
        </w:rPr>
        <w:t xml:space="preserve"> While results are generated via AI prompts (often in English), the "Prompt Refinement" selection lists (e.g., "Basic Styles," "Fashion") must be fully localized for the user.</w:t>
      </w:r>
    </w:p>
    <w:p w14:paraId="1429F0FD" w14:textId="77777777" w:rsidR="00A27FFC" w:rsidRPr="00A27FFC" w:rsidRDefault="00A27FFC" w:rsidP="00A27FFC">
      <w:pPr>
        <w:numPr>
          <w:ilvl w:val="0"/>
          <w:numId w:val="3"/>
        </w:numPr>
        <w:rPr>
          <w:lang w:val="en-GB"/>
        </w:rPr>
      </w:pPr>
      <w:r w:rsidRPr="00A27FFC">
        <w:rPr>
          <w:b/>
          <w:bCs/>
          <w:lang w:val="en-GB"/>
        </w:rPr>
        <w:t>Asset Globalization:</w:t>
      </w:r>
      <w:r w:rsidRPr="00A27FFC">
        <w:rPr>
          <w:lang w:val="en-GB"/>
        </w:rPr>
        <w:t xml:space="preserve"> Ability to upload different "Sample Result" images or videos for different regional markets.</w:t>
      </w:r>
    </w:p>
    <w:p w14:paraId="280EC692" w14:textId="77777777" w:rsidR="00A27FFC" w:rsidRPr="00A27FFC" w:rsidRDefault="00A27FFC" w:rsidP="00A27FFC">
      <w:pPr>
        <w:rPr>
          <w:b/>
          <w:bCs/>
          <w:lang w:val="en-GB"/>
        </w:rPr>
      </w:pPr>
      <w:r w:rsidRPr="00A27FFC">
        <w:rPr>
          <w:b/>
          <w:bCs/>
          <w:lang w:val="en-GB"/>
        </w:rPr>
        <w:t>B. The Unified Identity &amp; Role Lifecycle</w:t>
      </w:r>
    </w:p>
    <w:p w14:paraId="59E48C67" w14:textId="77777777" w:rsidR="00A27FFC" w:rsidRPr="00A27FFC" w:rsidRDefault="00A27FFC" w:rsidP="00A27FFC">
      <w:pPr>
        <w:rPr>
          <w:lang w:val="en-GB"/>
        </w:rPr>
      </w:pPr>
      <w:r w:rsidRPr="00A27FFC">
        <w:rPr>
          <w:lang w:val="en-GB"/>
        </w:rPr>
        <w:t>Every user account (Clerk-managed) begins as a "Normal User".</w:t>
      </w:r>
    </w:p>
    <w:p w14:paraId="2FEB428E" w14:textId="77777777" w:rsidR="00A27FFC" w:rsidRPr="00A27FFC" w:rsidRDefault="00A27FFC" w:rsidP="00A27FFC">
      <w:pPr>
        <w:numPr>
          <w:ilvl w:val="0"/>
          <w:numId w:val="4"/>
        </w:numPr>
        <w:rPr>
          <w:lang w:val="en-GB"/>
        </w:rPr>
      </w:pPr>
      <w:r w:rsidRPr="00A27FFC">
        <w:rPr>
          <w:b/>
          <w:bCs/>
          <w:lang w:val="en-GB"/>
        </w:rPr>
        <w:t>Application Portal:</w:t>
      </w:r>
      <w:r w:rsidRPr="00A27FFC">
        <w:rPr>
          <w:lang w:val="en-GB"/>
        </w:rPr>
        <w:t xml:space="preserve"> Users can submit "ID and Tax Identification Number (TIN)" to apply for CCA status or select a Partner organization to represent.</w:t>
      </w:r>
    </w:p>
    <w:p w14:paraId="6F651414" w14:textId="77777777" w:rsidR="00A27FFC" w:rsidRPr="00A27FFC" w:rsidRDefault="00A27FFC" w:rsidP="00A27FFC">
      <w:pPr>
        <w:numPr>
          <w:ilvl w:val="0"/>
          <w:numId w:val="4"/>
        </w:numPr>
        <w:rPr>
          <w:lang w:val="en-GB"/>
        </w:rPr>
      </w:pPr>
      <w:r w:rsidRPr="00A27FFC">
        <w:rPr>
          <w:b/>
          <w:bCs/>
          <w:lang w:val="en-GB"/>
        </w:rPr>
        <w:t>Approval Queue:</w:t>
      </w:r>
      <w:r w:rsidRPr="00A27FFC">
        <w:rPr>
          <w:lang w:val="en-GB"/>
        </w:rPr>
        <w:t xml:space="preserve"> Admins see a "Pending Staff" list to verify credentials (ID/TIN) and move a user to "Approved".</w:t>
      </w:r>
    </w:p>
    <w:p w14:paraId="13C042F2" w14:textId="77777777" w:rsidR="00A27FFC" w:rsidRPr="00A27FFC" w:rsidRDefault="00A27FFC" w:rsidP="00A27FFC">
      <w:pPr>
        <w:numPr>
          <w:ilvl w:val="0"/>
          <w:numId w:val="4"/>
        </w:numPr>
        <w:rPr>
          <w:lang w:val="en-GB"/>
        </w:rPr>
      </w:pPr>
      <w:r w:rsidRPr="00A27FFC">
        <w:rPr>
          <w:b/>
          <w:bCs/>
          <w:lang w:val="en-GB"/>
        </w:rPr>
        <w:t>Permission Masking:</w:t>
      </w:r>
      <w:r w:rsidRPr="00A27FFC">
        <w:rPr>
          <w:lang w:val="en-GB"/>
        </w:rPr>
        <w:t xml:space="preserve"> A user with both CCA and Partner roles can switch their dashboard view. When in "Partner" mode, financial data for CCA jobs is masked.</w:t>
      </w:r>
    </w:p>
    <w:p w14:paraId="51D5052C" w14:textId="77777777" w:rsidR="00A27FFC" w:rsidRPr="00A27FFC" w:rsidRDefault="00A27FFC" w:rsidP="00A27FFC">
      <w:pPr>
        <w:rPr>
          <w:b/>
          <w:bCs/>
        </w:rPr>
      </w:pPr>
      <w:r w:rsidRPr="00A27FFC">
        <w:rPr>
          <w:b/>
          <w:bCs/>
        </w:rPr>
        <w:t>C. Partner Representative Architecture</w:t>
      </w:r>
    </w:p>
    <w:p w14:paraId="743438DB" w14:textId="77777777" w:rsidR="00A27FFC" w:rsidRPr="00A27FFC" w:rsidRDefault="00A27FFC" w:rsidP="00A27FFC">
      <w:pPr>
        <w:numPr>
          <w:ilvl w:val="0"/>
          <w:numId w:val="5"/>
        </w:numPr>
        <w:rPr>
          <w:lang w:val="en-GB"/>
        </w:rPr>
      </w:pPr>
      <w:r w:rsidRPr="00A27FFC">
        <w:rPr>
          <w:b/>
          <w:bCs/>
          <w:lang w:val="en-GB"/>
        </w:rPr>
        <w:t>Team-Based Logistics:</w:t>
      </w:r>
      <w:r w:rsidRPr="00A27FFC">
        <w:rPr>
          <w:lang w:val="en-GB"/>
        </w:rPr>
        <w:t xml:space="preserve"> A "Partner" is treated as an organization. One partner (e.g., a Finnish digitization center) can have multiple authorized representatives [User Query].</w:t>
      </w:r>
    </w:p>
    <w:p w14:paraId="12761B87" w14:textId="77777777" w:rsidR="00A27FFC" w:rsidRPr="00A27FFC" w:rsidRDefault="00A27FFC" w:rsidP="00A27FFC">
      <w:pPr>
        <w:numPr>
          <w:ilvl w:val="0"/>
          <w:numId w:val="5"/>
        </w:numPr>
        <w:rPr>
          <w:lang w:val="en-GB"/>
        </w:rPr>
      </w:pPr>
      <w:r w:rsidRPr="00A27FFC">
        <w:rPr>
          <w:b/>
          <w:bCs/>
          <w:lang w:val="en-GB"/>
        </w:rPr>
        <w:lastRenderedPageBreak/>
        <w:t>Representative Chats:</w:t>
      </w:r>
      <w:r w:rsidRPr="00A27FFC">
        <w:rPr>
          <w:lang w:val="en-GB"/>
        </w:rPr>
        <w:t xml:space="preserve"> Any rep assigned to a partner organization can join a specific order's "Logistics Chat."</w:t>
      </w:r>
    </w:p>
    <w:p w14:paraId="580AC828" w14:textId="77777777" w:rsidR="00A27FFC" w:rsidRPr="00A27FFC" w:rsidRDefault="00A27FFC" w:rsidP="00A27FFC">
      <w:pPr>
        <w:numPr>
          <w:ilvl w:val="0"/>
          <w:numId w:val="5"/>
        </w:numPr>
        <w:rPr>
          <w:lang w:val="en-GB"/>
        </w:rPr>
      </w:pPr>
      <w:r w:rsidRPr="00A27FFC">
        <w:rPr>
          <w:b/>
          <w:bCs/>
          <w:lang w:val="en-GB"/>
        </w:rPr>
        <w:t>Partner Status Authority:</w:t>
      </w:r>
      <w:r w:rsidRPr="00A27FFC">
        <w:rPr>
          <w:lang w:val="en-GB"/>
        </w:rPr>
        <w:t xml:space="preserve"> Only approved representatives can advance the </w:t>
      </w:r>
      <w:r w:rsidRPr="00A27FFC">
        <w:rPr>
          <w:b/>
          <w:bCs/>
          <w:lang w:val="en-GB"/>
        </w:rPr>
        <w:t>Meter 5: Partner Status</w:t>
      </w:r>
      <w:r w:rsidRPr="00A27FFC">
        <w:rPr>
          <w:lang w:val="en-GB"/>
        </w:rPr>
        <w:t xml:space="preserve"> (e.g., "At Delivery" to "Processing at Partner").</w:t>
      </w:r>
    </w:p>
    <w:p w14:paraId="30AD96A0" w14:textId="77777777" w:rsidR="00A27FFC" w:rsidRPr="00A27FFC" w:rsidRDefault="00A27FFC" w:rsidP="00A27FFC">
      <w:pPr>
        <w:rPr>
          <w:b/>
          <w:bCs/>
          <w:lang w:val="en-GB"/>
        </w:rPr>
      </w:pPr>
      <w:r w:rsidRPr="00A27FFC">
        <w:rPr>
          <w:b/>
          <w:bCs/>
          <w:lang w:val="en-GB"/>
        </w:rPr>
        <w:t>D. Advanced Stripe Accounting (Finnish Context)</w:t>
      </w:r>
    </w:p>
    <w:p w14:paraId="0E7847C7" w14:textId="77777777" w:rsidR="00A27FFC" w:rsidRPr="00A27FFC" w:rsidRDefault="00A27FFC" w:rsidP="00A27FFC">
      <w:pPr>
        <w:numPr>
          <w:ilvl w:val="0"/>
          <w:numId w:val="6"/>
        </w:numPr>
        <w:rPr>
          <w:lang w:val="en-GB"/>
        </w:rPr>
      </w:pPr>
      <w:r w:rsidRPr="00A27FFC">
        <w:rPr>
          <w:b/>
          <w:bCs/>
          <w:lang w:val="en-GB"/>
        </w:rPr>
        <w:t>B2B Reverse Charge:</w:t>
      </w:r>
      <w:r w:rsidRPr="00A27FFC">
        <w:rPr>
          <w:lang w:val="en-GB"/>
        </w:rPr>
        <w:t xml:space="preserve"> Automatic validation of Finnish "eu_vat" numbers via VIES for B2B transactions.</w:t>
      </w:r>
    </w:p>
    <w:p w14:paraId="376653FE" w14:textId="77777777" w:rsidR="00A27FFC" w:rsidRPr="00A27FFC" w:rsidRDefault="00A27FFC" w:rsidP="00A27FFC">
      <w:pPr>
        <w:numPr>
          <w:ilvl w:val="0"/>
          <w:numId w:val="6"/>
        </w:numPr>
        <w:rPr>
          <w:lang w:val="en-GB"/>
        </w:rPr>
      </w:pPr>
      <w:r w:rsidRPr="00A27FFC">
        <w:rPr>
          <w:b/>
          <w:bCs/>
          <w:lang w:val="en-GB"/>
        </w:rPr>
        <w:t>Settlement Dashboard:</w:t>
      </w:r>
      <w:r w:rsidRPr="00A27FFC">
        <w:rPr>
          <w:lang w:val="en-GB"/>
        </w:rPr>
        <w:t xml:space="preserve"> Unified view of Stripe Payouts minus the "Success Fees" (Interchange Plus model) and "Success Tax" (credits-to-cash reconciliation).</w:t>
      </w:r>
    </w:p>
    <w:p w14:paraId="6BB101AD" w14:textId="77777777" w:rsidR="00A27FFC" w:rsidRPr="00A27FFC" w:rsidRDefault="00A27FFC" w:rsidP="00A27FFC">
      <w:r w:rsidRPr="00A27FFC">
        <w:pict w14:anchorId="7613BDE9">
          <v:rect id="_x0000_i1059" style="width:0;height:1.5pt" o:hralign="center" o:hrstd="t" o:hr="t" fillcolor="#a0a0a0" stroked="f"/>
        </w:pict>
      </w:r>
    </w:p>
    <w:p w14:paraId="009A31DA" w14:textId="77777777" w:rsidR="00A27FFC" w:rsidRPr="00A27FFC" w:rsidRDefault="00A27FFC" w:rsidP="00A27FFC">
      <w:pPr>
        <w:rPr>
          <w:b/>
          <w:bCs/>
        </w:rPr>
      </w:pPr>
      <w:r w:rsidRPr="00A27FFC">
        <w:rPr>
          <w:b/>
          <w:bCs/>
        </w:rPr>
        <w:t>5. 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416"/>
        <w:gridCol w:w="5521"/>
      </w:tblGrid>
      <w:tr w:rsidR="00A27FFC" w:rsidRPr="00A27FFC" w14:paraId="56FE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302B" w14:textId="77777777" w:rsidR="00A27FFC" w:rsidRPr="00A27FFC" w:rsidRDefault="00A27FFC" w:rsidP="00A27FFC">
            <w:pPr>
              <w:rPr>
                <w:b/>
                <w:bCs/>
              </w:rPr>
            </w:pPr>
            <w:r w:rsidRPr="00A27FF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7FAF67" w14:textId="77777777" w:rsidR="00A27FFC" w:rsidRPr="00A27FFC" w:rsidRDefault="00A27FFC" w:rsidP="00A27FFC">
            <w:pPr>
              <w:rPr>
                <w:b/>
                <w:bCs/>
              </w:rPr>
            </w:pPr>
            <w:r w:rsidRPr="00A27FFC">
              <w:rPr>
                <w:b/>
                <w:bCs/>
              </w:rPr>
              <w:t>Feature/Component</w:t>
            </w:r>
          </w:p>
        </w:tc>
        <w:tc>
          <w:tcPr>
            <w:tcW w:w="0" w:type="auto"/>
            <w:vAlign w:val="center"/>
            <w:hideMark/>
          </w:tcPr>
          <w:p w14:paraId="5E78AFD3" w14:textId="77777777" w:rsidR="00A27FFC" w:rsidRPr="00A27FFC" w:rsidRDefault="00A27FFC" w:rsidP="00A27FFC">
            <w:pPr>
              <w:rPr>
                <w:b/>
                <w:bCs/>
              </w:rPr>
            </w:pPr>
            <w:r w:rsidRPr="00A27FFC">
              <w:rPr>
                <w:b/>
                <w:bCs/>
              </w:rPr>
              <w:t>Description</w:t>
            </w:r>
          </w:p>
        </w:tc>
      </w:tr>
      <w:tr w:rsidR="00A27FFC" w:rsidRPr="00A27FFC" w14:paraId="56FE3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ED87" w14:textId="77777777" w:rsidR="00A27FFC" w:rsidRPr="00A27FFC" w:rsidRDefault="00A27FFC" w:rsidP="00A27FFC">
            <w:r w:rsidRPr="00A27FFC">
              <w:rPr>
                <w:b/>
                <w:bCs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193D50A7" w14:textId="77777777" w:rsidR="00A27FFC" w:rsidRPr="00A27FFC" w:rsidRDefault="00A27FFC" w:rsidP="00A27FFC">
            <w:r w:rsidRPr="00A27FFC">
              <w:rPr>
                <w:b/>
                <w:bCs/>
              </w:rPr>
              <w:t>6-Meter Status Tracking</w:t>
            </w:r>
          </w:p>
        </w:tc>
        <w:tc>
          <w:tcPr>
            <w:tcW w:w="0" w:type="auto"/>
            <w:vAlign w:val="center"/>
            <w:hideMark/>
          </w:tcPr>
          <w:p w14:paraId="604BCCD7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Retained as the definitive transparent order monitoring system.</w:t>
            </w:r>
          </w:p>
        </w:tc>
      </w:tr>
      <w:tr w:rsidR="00A27FFC" w:rsidRPr="00A27FFC" w14:paraId="2480A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78FC" w14:textId="77777777" w:rsidR="00A27FFC" w:rsidRPr="00A27FFC" w:rsidRDefault="00A27FFC" w:rsidP="00A27FFC">
            <w:r w:rsidRPr="00A27FFC">
              <w:rPr>
                <w:b/>
                <w:bCs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3CCF5D9F" w14:textId="77777777" w:rsidR="00A27FFC" w:rsidRPr="00A27FFC" w:rsidRDefault="00A27FFC" w:rsidP="00A27FFC">
            <w:r w:rsidRPr="00A27FFC">
              <w:rPr>
                <w:b/>
                <w:bCs/>
              </w:rPr>
              <w:t>Omni-Admin Capabilities</w:t>
            </w:r>
          </w:p>
        </w:tc>
        <w:tc>
          <w:tcPr>
            <w:tcW w:w="0" w:type="auto"/>
            <w:vAlign w:val="center"/>
            <w:hideMark/>
          </w:tcPr>
          <w:p w14:paraId="7A47832F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Super Admin handles all tasks or switches views for focus.</w:t>
            </w:r>
          </w:p>
        </w:tc>
      </w:tr>
      <w:tr w:rsidR="00A27FFC" w:rsidRPr="00A27FFC" w14:paraId="4D04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DB91" w14:textId="77777777" w:rsidR="00A27FFC" w:rsidRPr="00A27FFC" w:rsidRDefault="00A27FFC" w:rsidP="00A27FFC">
            <w:r w:rsidRPr="00A27FFC">
              <w:rPr>
                <w:b/>
                <w:bCs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14:paraId="31433E6A" w14:textId="77777777" w:rsidR="00A27FFC" w:rsidRPr="00A27FFC" w:rsidRDefault="00A27FFC" w:rsidP="00A27FFC">
            <w:r w:rsidRPr="00A27FFC">
              <w:rPr>
                <w:b/>
                <w:bCs/>
              </w:rPr>
              <w:t>Multilingual Infrastructure</w:t>
            </w:r>
          </w:p>
        </w:tc>
        <w:tc>
          <w:tcPr>
            <w:tcW w:w="0" w:type="auto"/>
            <w:vAlign w:val="center"/>
            <w:hideMark/>
          </w:tcPr>
          <w:p w14:paraId="7BBE4258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Localization of product catalogs, UI labels, and lists (i18n).</w:t>
            </w:r>
          </w:p>
        </w:tc>
      </w:tr>
      <w:tr w:rsidR="00A27FFC" w:rsidRPr="00A27FFC" w14:paraId="5D4F5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59E7" w14:textId="77777777" w:rsidR="00A27FFC" w:rsidRPr="00A27FFC" w:rsidRDefault="00A27FFC" w:rsidP="00A27FFC">
            <w:r w:rsidRPr="00A27FFC">
              <w:rPr>
                <w:b/>
                <w:bCs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14:paraId="401ACF15" w14:textId="77777777" w:rsidR="00A27FFC" w:rsidRPr="00A27FFC" w:rsidRDefault="00A27FFC" w:rsidP="00A27FFC">
            <w:r w:rsidRPr="00A27FFC">
              <w:rPr>
                <w:b/>
                <w:bCs/>
              </w:rPr>
              <w:t>Role Lifecycle Management</w:t>
            </w:r>
          </w:p>
        </w:tc>
        <w:tc>
          <w:tcPr>
            <w:tcW w:w="0" w:type="auto"/>
            <w:vAlign w:val="center"/>
            <w:hideMark/>
          </w:tcPr>
          <w:p w14:paraId="5F871C23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Path for Normal Users to apply for CCA or Partner Representative status.</w:t>
            </w:r>
          </w:p>
        </w:tc>
      </w:tr>
      <w:tr w:rsidR="00A27FFC" w:rsidRPr="00A27FFC" w14:paraId="151B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81AD" w14:textId="77777777" w:rsidR="00A27FFC" w:rsidRPr="00A27FFC" w:rsidRDefault="00A27FFC" w:rsidP="00A27FFC">
            <w:r w:rsidRPr="00A27FFC">
              <w:rPr>
                <w:b/>
                <w:bCs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14:paraId="35519B85" w14:textId="77777777" w:rsidR="00A27FFC" w:rsidRPr="00A27FFC" w:rsidRDefault="00A27FFC" w:rsidP="00A27FFC">
            <w:r w:rsidRPr="00A27FFC">
              <w:rPr>
                <w:b/>
                <w:bCs/>
              </w:rPr>
              <w:t>Partner Team Logic</w:t>
            </w:r>
          </w:p>
        </w:tc>
        <w:tc>
          <w:tcPr>
            <w:tcW w:w="0" w:type="auto"/>
            <w:vAlign w:val="center"/>
            <w:hideMark/>
          </w:tcPr>
          <w:p w14:paraId="16C816B5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Support for multiple representatives per Partner entity [User Query].</w:t>
            </w:r>
          </w:p>
        </w:tc>
      </w:tr>
      <w:tr w:rsidR="00A27FFC" w:rsidRPr="00A27FFC" w14:paraId="186A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C7EF" w14:textId="77777777" w:rsidR="00A27FFC" w:rsidRPr="00A27FFC" w:rsidRDefault="00A27FFC" w:rsidP="00A27FFC">
            <w:r w:rsidRPr="00A27FFC">
              <w:rPr>
                <w:b/>
                <w:bCs/>
              </w:rPr>
              <w:t>Added</w:t>
            </w:r>
          </w:p>
        </w:tc>
        <w:tc>
          <w:tcPr>
            <w:tcW w:w="0" w:type="auto"/>
            <w:vAlign w:val="center"/>
            <w:hideMark/>
          </w:tcPr>
          <w:p w14:paraId="7C5B0E29" w14:textId="77777777" w:rsidR="00A27FFC" w:rsidRPr="00A27FFC" w:rsidRDefault="00A27FFC" w:rsidP="00A27FFC">
            <w:r w:rsidRPr="00A27FFC">
              <w:rPr>
                <w:b/>
                <w:bCs/>
              </w:rPr>
              <w:t>Identity Switching</w:t>
            </w:r>
          </w:p>
        </w:tc>
        <w:tc>
          <w:tcPr>
            <w:tcW w:w="0" w:type="auto"/>
            <w:vAlign w:val="center"/>
            <w:hideMark/>
          </w:tcPr>
          <w:p w14:paraId="4C3B424A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Clerk-metadata-driven ability to switch active personas (Buyer/CCA/Partner) in one session [User Query].</w:t>
            </w:r>
          </w:p>
        </w:tc>
      </w:tr>
      <w:tr w:rsidR="00A27FFC" w:rsidRPr="00A27FFC" w14:paraId="208FF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FDE0" w14:textId="77777777" w:rsidR="00A27FFC" w:rsidRPr="00A27FFC" w:rsidRDefault="00A27FFC" w:rsidP="00A27FFC">
            <w:r w:rsidRPr="00A27FFC">
              <w:rPr>
                <w:b/>
                <w:bCs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26006872" w14:textId="77777777" w:rsidR="00A27FFC" w:rsidRPr="00A27FFC" w:rsidRDefault="00A27FFC" w:rsidP="00A27FFC">
            <w:r w:rsidRPr="00A27FFC">
              <w:rPr>
                <w:b/>
                <w:bCs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78B3B0BB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Updated to support representative-based permissions for Partners.</w:t>
            </w:r>
          </w:p>
        </w:tc>
      </w:tr>
      <w:tr w:rsidR="00A27FFC" w:rsidRPr="00A27FFC" w14:paraId="0E09E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6F7F" w14:textId="77777777" w:rsidR="00A27FFC" w:rsidRPr="00A27FFC" w:rsidRDefault="00A27FFC" w:rsidP="00A27FFC">
            <w:r w:rsidRPr="00A27FFC">
              <w:rPr>
                <w:b/>
                <w:bCs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1081361A" w14:textId="77777777" w:rsidR="00A27FFC" w:rsidRPr="00A27FFC" w:rsidRDefault="00A27FFC" w:rsidP="00A27FFC">
            <w:r w:rsidRPr="00A27FFC">
              <w:rPr>
                <w:b/>
                <w:bCs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14:paraId="48054A8D" w14:textId="77777777" w:rsidR="00A27FFC" w:rsidRPr="00A27FFC" w:rsidRDefault="00A27FFC" w:rsidP="00A27FFC">
            <w:pPr>
              <w:rPr>
                <w:lang w:val="en-GB"/>
              </w:rPr>
            </w:pPr>
            <w:r w:rsidRPr="00A27FFC">
              <w:rPr>
                <w:lang w:val="en-GB"/>
              </w:rPr>
              <w:t>Now filterable by the active "Persona" view to show relevant role-based earnings.</w:t>
            </w:r>
          </w:p>
        </w:tc>
      </w:tr>
    </w:tbl>
    <w:p w14:paraId="2AD1D72D" w14:textId="77777777" w:rsidR="009657B4" w:rsidRPr="00A27FFC" w:rsidRDefault="009657B4">
      <w:pPr>
        <w:rPr>
          <w:lang w:val="en-GB"/>
        </w:rPr>
      </w:pPr>
    </w:p>
    <w:sectPr w:rsidR="009657B4" w:rsidRPr="00A27FF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001F"/>
    <w:multiLevelType w:val="multilevel"/>
    <w:tmpl w:val="91D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07D3"/>
    <w:multiLevelType w:val="multilevel"/>
    <w:tmpl w:val="A0B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32358"/>
    <w:multiLevelType w:val="multilevel"/>
    <w:tmpl w:val="45D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6582C"/>
    <w:multiLevelType w:val="multilevel"/>
    <w:tmpl w:val="A0C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B3B23"/>
    <w:multiLevelType w:val="multilevel"/>
    <w:tmpl w:val="D03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E417B"/>
    <w:multiLevelType w:val="multilevel"/>
    <w:tmpl w:val="8CC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855818">
    <w:abstractNumId w:val="1"/>
  </w:num>
  <w:num w:numId="2" w16cid:durableId="1559900845">
    <w:abstractNumId w:val="2"/>
  </w:num>
  <w:num w:numId="3" w16cid:durableId="1619680980">
    <w:abstractNumId w:val="3"/>
  </w:num>
  <w:num w:numId="4" w16cid:durableId="32775552">
    <w:abstractNumId w:val="0"/>
  </w:num>
  <w:num w:numId="5" w16cid:durableId="599021652">
    <w:abstractNumId w:val="5"/>
  </w:num>
  <w:num w:numId="6" w16cid:durableId="163280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FC"/>
    <w:rsid w:val="001A292C"/>
    <w:rsid w:val="002D328D"/>
    <w:rsid w:val="00601E6B"/>
    <w:rsid w:val="00812D38"/>
    <w:rsid w:val="009657B4"/>
    <w:rsid w:val="00A27FFC"/>
    <w:rsid w:val="00CE7E59"/>
    <w:rsid w:val="00D467BC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771B6"/>
  <w15:chartTrackingRefBased/>
  <w15:docId w15:val="{203DDB6A-F741-4E16-A01D-4AE95B52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622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2026-01-01T01:13:00Z</dcterms:created>
  <dcterms:modified xsi:type="dcterms:W3CDTF">2026-01-01T01:15:00Z</dcterms:modified>
</cp:coreProperties>
</file>