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556B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Admin Dashboard Specification – Version 0.6</w:t>
      </w:r>
    </w:p>
    <w:p w14:paraId="58F3EEA5" w14:textId="77777777" w:rsidR="0059020F" w:rsidRPr="0059020F" w:rsidRDefault="0059020F" w:rsidP="0059020F">
      <w:pPr>
        <w:rPr>
          <w:lang w:val="en-GB"/>
        </w:rPr>
      </w:pPr>
      <w:r w:rsidRPr="0059020F">
        <w:rPr>
          <w:b/>
          <w:bCs/>
          <w:lang w:val="en-GB"/>
        </w:rPr>
        <w:t>Persona:</w:t>
      </w:r>
      <w:r w:rsidRPr="0059020F">
        <w:rPr>
          <w:lang w:val="en-GB"/>
        </w:rPr>
        <w:t xml:space="preserve"> Senior Lead UX/UI Product Manager and Full-Stack Architect. </w:t>
      </w:r>
      <w:r w:rsidRPr="0059020F">
        <w:rPr>
          <w:b/>
          <w:bCs/>
          <w:lang w:val="en-GB"/>
        </w:rPr>
        <w:t>Context:</w:t>
      </w:r>
      <w:r w:rsidRPr="0059020F">
        <w:rPr>
          <w:lang w:val="en-GB"/>
        </w:rPr>
        <w:t xml:space="preserve"> Finalized refinement of the Admin Dashboard for an AI-generative eCommerce platform. This version integrates </w:t>
      </w:r>
      <w:r w:rsidRPr="0059020F">
        <w:rPr>
          <w:b/>
          <w:bCs/>
          <w:lang w:val="en-GB"/>
        </w:rPr>
        <w:t>Stripe Financials</w:t>
      </w:r>
      <w:r w:rsidRPr="0059020F">
        <w:rPr>
          <w:lang w:val="en-GB"/>
        </w:rPr>
        <w:t xml:space="preserve">, </w:t>
      </w:r>
      <w:r w:rsidRPr="0059020F">
        <w:rPr>
          <w:b/>
          <w:bCs/>
          <w:lang w:val="en-GB"/>
        </w:rPr>
        <w:t>Multilingual Support</w:t>
      </w:r>
      <w:r w:rsidRPr="0059020F">
        <w:rPr>
          <w:lang w:val="en-GB"/>
        </w:rPr>
        <w:t xml:space="preserve">, and a sophisticated </w:t>
      </w:r>
      <w:r w:rsidRPr="0059020F">
        <w:rPr>
          <w:b/>
          <w:bCs/>
          <w:lang w:val="en-GB"/>
        </w:rPr>
        <w:t>Partner/CCA Lifecycle</w:t>
      </w:r>
      <w:r w:rsidRPr="0059020F">
        <w:rPr>
          <w:lang w:val="en-GB"/>
        </w:rPr>
        <w:t xml:space="preserve"> for a "Single-Email, Multi-Persona" user experience.</w:t>
      </w:r>
    </w:p>
    <w:p w14:paraId="211704B0" w14:textId="77777777" w:rsidR="0059020F" w:rsidRPr="0059020F" w:rsidRDefault="0059020F" w:rsidP="0059020F">
      <w:r w:rsidRPr="0059020F">
        <w:pict w14:anchorId="5CD3E457">
          <v:rect id="_x0000_i1061" style="width:0;height:1.5pt" o:hralign="center" o:hrstd="t" o:hr="t" fillcolor="#a0a0a0" stroked="f"/>
        </w:pict>
      </w:r>
    </w:p>
    <w:p w14:paraId="0B1B9820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1. Core Logic and Specific Features (Baseline Retention)</w:t>
      </w:r>
    </w:p>
    <w:p w14:paraId="3CA7C257" w14:textId="77777777" w:rsidR="0059020F" w:rsidRPr="0059020F" w:rsidRDefault="0059020F" w:rsidP="0059020F">
      <w:pPr>
        <w:rPr>
          <w:lang w:val="en-GB"/>
        </w:rPr>
      </w:pPr>
      <w:r w:rsidRPr="0059020F">
        <w:rPr>
          <w:lang w:val="en-GB"/>
        </w:rPr>
        <w:t>The following foundational logic is preserved from all project sources and Version 0.5:</w:t>
      </w:r>
    </w:p>
    <w:p w14:paraId="0AD75EB9" w14:textId="77777777" w:rsidR="0059020F" w:rsidRPr="0059020F" w:rsidRDefault="0059020F" w:rsidP="0059020F">
      <w:pPr>
        <w:numPr>
          <w:ilvl w:val="0"/>
          <w:numId w:val="1"/>
        </w:numPr>
        <w:rPr>
          <w:lang w:val="en-GB"/>
        </w:rPr>
      </w:pPr>
      <w:r w:rsidRPr="0059020F">
        <w:rPr>
          <w:b/>
          <w:bCs/>
          <w:lang w:val="en-GB"/>
        </w:rPr>
        <w:t>Six-Meter Order Tracking:</w:t>
      </w:r>
      <w:r w:rsidRPr="0059020F">
        <w:rPr>
          <w:lang w:val="en-GB"/>
        </w:rPr>
        <w:t xml:space="preserve"> Independent monitoring of Payment, Production, Delivery/QA, Exceptions, Partner Status, and Invoicing.</w:t>
      </w:r>
    </w:p>
    <w:p w14:paraId="03598DE4" w14:textId="77777777" w:rsidR="0059020F" w:rsidRPr="0059020F" w:rsidRDefault="0059020F" w:rsidP="0059020F">
      <w:pPr>
        <w:numPr>
          <w:ilvl w:val="0"/>
          <w:numId w:val="1"/>
        </w:numPr>
        <w:rPr>
          <w:lang w:val="en-GB"/>
        </w:rPr>
      </w:pPr>
      <w:r w:rsidRPr="0059020F">
        <w:rPr>
          <w:b/>
          <w:bCs/>
          <w:lang w:val="en-GB"/>
        </w:rPr>
        <w:t>Stripe Financial Integration:</w:t>
      </w:r>
      <w:r w:rsidRPr="0059020F">
        <w:rPr>
          <w:lang w:val="en-GB"/>
        </w:rPr>
        <w:t xml:space="preserve"> Automated ALV (25.5%) calculation, VIES validation for B2B, and "Success Tax" tracking (Net profit after 1.5%–3.25% fees).</w:t>
      </w:r>
    </w:p>
    <w:p w14:paraId="1DA51D86" w14:textId="77777777" w:rsidR="0059020F" w:rsidRPr="0059020F" w:rsidRDefault="0059020F" w:rsidP="0059020F">
      <w:pPr>
        <w:numPr>
          <w:ilvl w:val="0"/>
          <w:numId w:val="1"/>
        </w:numPr>
        <w:rPr>
          <w:lang w:val="en-GB"/>
        </w:rPr>
      </w:pPr>
      <w:r w:rsidRPr="0059020F">
        <w:rPr>
          <w:b/>
          <w:bCs/>
          <w:lang w:val="en-GB"/>
        </w:rPr>
        <w:t>Success Tax &amp; Mixed Invoicing:</w:t>
      </w:r>
      <w:r w:rsidRPr="0059020F">
        <w:rPr>
          <w:lang w:val="en-GB"/>
        </w:rPr>
        <w:t xml:space="preserve"> Automatic splitting of mixed Credit/Stripe payments into separate accounting entities.</w:t>
      </w:r>
    </w:p>
    <w:p w14:paraId="626A7246" w14:textId="77777777" w:rsidR="0059020F" w:rsidRPr="0059020F" w:rsidRDefault="0059020F" w:rsidP="0059020F">
      <w:pPr>
        <w:numPr>
          <w:ilvl w:val="0"/>
          <w:numId w:val="1"/>
        </w:numPr>
        <w:rPr>
          <w:lang w:val="en-GB"/>
        </w:rPr>
      </w:pPr>
      <w:r w:rsidRPr="0059020F">
        <w:rPr>
          <w:b/>
          <w:bCs/>
          <w:lang w:val="en-GB"/>
        </w:rPr>
        <w:t>Review Period &amp; CCA Payout:</w:t>
      </w:r>
      <w:r w:rsidRPr="0059020F">
        <w:rPr>
          <w:lang w:val="en-GB"/>
        </w:rPr>
        <w:t xml:space="preserve"> Mandatory window for disputes before funds are released to agents.</w:t>
      </w:r>
    </w:p>
    <w:p w14:paraId="28AEC40B" w14:textId="77777777" w:rsidR="0059020F" w:rsidRPr="0059020F" w:rsidRDefault="0059020F" w:rsidP="0059020F">
      <w:pPr>
        <w:numPr>
          <w:ilvl w:val="0"/>
          <w:numId w:val="1"/>
        </w:numPr>
        <w:rPr>
          <w:lang w:val="en-GB"/>
        </w:rPr>
      </w:pPr>
      <w:r w:rsidRPr="0059020F">
        <w:rPr>
          <w:b/>
          <w:bCs/>
          <w:lang w:val="en-GB"/>
        </w:rPr>
        <w:t>No-Code CMS:</w:t>
      </w:r>
      <w:r w:rsidRPr="0059020F">
        <w:rPr>
          <w:lang w:val="en-GB"/>
        </w:rPr>
        <w:t xml:space="preserve"> Real-time management of site </w:t>
      </w:r>
      <w:proofErr w:type="spellStart"/>
      <w:r w:rsidRPr="0059020F">
        <w:rPr>
          <w:lang w:val="en-GB"/>
        </w:rPr>
        <w:t>colors</w:t>
      </w:r>
      <w:proofErr w:type="spellEnd"/>
      <w:r w:rsidRPr="0059020F">
        <w:rPr>
          <w:lang w:val="en-GB"/>
        </w:rPr>
        <w:t xml:space="preserve">, </w:t>
      </w:r>
      <w:proofErr w:type="spellStart"/>
      <w:r w:rsidRPr="0059020F">
        <w:rPr>
          <w:lang w:val="en-GB"/>
        </w:rPr>
        <w:t>catalogs</w:t>
      </w:r>
      <w:proofErr w:type="spellEnd"/>
      <w:r w:rsidRPr="0059020F">
        <w:rPr>
          <w:lang w:val="en-GB"/>
        </w:rPr>
        <w:t>, and dynamic "Required Information" forms.</w:t>
      </w:r>
    </w:p>
    <w:p w14:paraId="53A3A0F4" w14:textId="77777777" w:rsidR="0059020F" w:rsidRPr="0059020F" w:rsidRDefault="0059020F" w:rsidP="0059020F">
      <w:r w:rsidRPr="0059020F">
        <w:pict w14:anchorId="47EBC528">
          <v:rect id="_x0000_i1062" style="width:0;height:1.5pt" o:hralign="center" o:hrstd="t" o:hr="t" fillcolor="#a0a0a0" stroked="f"/>
        </w:pict>
      </w:r>
    </w:p>
    <w:p w14:paraId="47628B01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2. Conflict Warning (Self-Creation Check)</w:t>
      </w:r>
    </w:p>
    <w:p w14:paraId="2A7B8174" w14:textId="77777777" w:rsidR="0059020F" w:rsidRPr="0059020F" w:rsidRDefault="0059020F" w:rsidP="0059020F">
      <w:pPr>
        <w:numPr>
          <w:ilvl w:val="0"/>
          <w:numId w:val="2"/>
        </w:numPr>
        <w:rPr>
          <w:lang w:val="en-GB"/>
        </w:rPr>
      </w:pPr>
      <w:r w:rsidRPr="0059020F">
        <w:rPr>
          <w:b/>
          <w:bCs/>
          <w:lang w:val="en-GB"/>
        </w:rPr>
        <w:t>Partner Initialization:</w:t>
      </w:r>
      <w:r w:rsidRPr="0059020F">
        <w:rPr>
          <w:lang w:val="en-GB"/>
        </w:rPr>
        <w:t xml:space="preserve"> A potential conflict exists between "Users applying to be Partners" and "Admin-negotiated Partners."</w:t>
      </w:r>
    </w:p>
    <w:p w14:paraId="5F21FBAE" w14:textId="77777777" w:rsidR="0059020F" w:rsidRPr="0059020F" w:rsidRDefault="0059020F" w:rsidP="0059020F">
      <w:pPr>
        <w:numPr>
          <w:ilvl w:val="0"/>
          <w:numId w:val="2"/>
        </w:numPr>
        <w:rPr>
          <w:lang w:val="en-GB"/>
        </w:rPr>
      </w:pPr>
      <w:r w:rsidRPr="0059020F">
        <w:rPr>
          <w:b/>
          <w:bCs/>
          <w:lang w:val="en-GB"/>
        </w:rPr>
        <w:t>Resolution:</w:t>
      </w:r>
      <w:r w:rsidRPr="0059020F">
        <w:rPr>
          <w:lang w:val="en-GB"/>
        </w:rPr>
        <w:t xml:space="preserve"> The database must support an </w:t>
      </w:r>
      <w:r w:rsidRPr="0059020F">
        <w:rPr>
          <w:b/>
          <w:bCs/>
          <w:lang w:val="en-GB"/>
        </w:rPr>
        <w:t>"Orphaned Representative"</w:t>
      </w:r>
      <w:r w:rsidRPr="0059020F">
        <w:rPr>
          <w:lang w:val="en-GB"/>
        </w:rPr>
        <w:t xml:space="preserve"> state where an admin creates a partner entity and invites a user who is not yet in the system. The invitation logic must bridge the gap between a Clerk account creation and organization assignment [User Query].</w:t>
      </w:r>
    </w:p>
    <w:p w14:paraId="35C1396C" w14:textId="77777777" w:rsidR="0059020F" w:rsidRPr="0059020F" w:rsidRDefault="0059020F" w:rsidP="0059020F">
      <w:r w:rsidRPr="0059020F">
        <w:pict w14:anchorId="3AF76A6B">
          <v:rect id="_x0000_i1063" style="width:0;height:1.5pt" o:hralign="center" o:hrstd="t" o:hr="t" fillcolor="#a0a0a0" stroked="f"/>
        </w:pict>
      </w:r>
    </w:p>
    <w:p w14:paraId="50C4BDB3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3. Proposed Frameworks &amp; Tools (External to Sources)</w:t>
      </w:r>
    </w:p>
    <w:p w14:paraId="26AE5139" w14:textId="77777777" w:rsidR="0059020F" w:rsidRPr="0059020F" w:rsidRDefault="0059020F" w:rsidP="0059020F">
      <w:pPr>
        <w:rPr>
          <w:lang w:val="en-GB"/>
        </w:rPr>
      </w:pPr>
      <w:r w:rsidRPr="0059020F">
        <w:rPr>
          <w:lang w:val="en-GB"/>
        </w:rPr>
        <w:t>The following tools are suggested to enhance the project's scalability and developer velocity:</w:t>
      </w:r>
    </w:p>
    <w:p w14:paraId="086EBF58" w14:textId="77777777" w:rsidR="0059020F" w:rsidRPr="0059020F" w:rsidRDefault="0059020F" w:rsidP="0059020F">
      <w:pPr>
        <w:numPr>
          <w:ilvl w:val="0"/>
          <w:numId w:val="3"/>
        </w:numPr>
        <w:rPr>
          <w:lang w:val="en-GB"/>
        </w:rPr>
      </w:pPr>
      <w:r w:rsidRPr="0059020F">
        <w:rPr>
          <w:b/>
          <w:bCs/>
          <w:lang w:val="en-GB"/>
        </w:rPr>
        <w:t>i18next &amp; react-i18next:</w:t>
      </w:r>
      <w:r w:rsidRPr="0059020F">
        <w:rPr>
          <w:lang w:val="en-GB"/>
        </w:rPr>
        <w:t xml:space="preserve"> </w:t>
      </w:r>
      <w:r w:rsidRPr="0059020F">
        <w:rPr>
          <w:b/>
          <w:bCs/>
          <w:lang w:val="en-GB"/>
        </w:rPr>
        <w:t>Highly Recommended.</w:t>
      </w:r>
      <w:r w:rsidRPr="0059020F">
        <w:rPr>
          <w:lang w:val="en-GB"/>
        </w:rPr>
        <w:t xml:space="preserve"> It is the industry standard for managing UI strings. While product data uses a </w:t>
      </w:r>
      <w:r w:rsidRPr="0059020F">
        <w:rPr>
          <w:b/>
          <w:bCs/>
          <w:lang w:val="en-GB"/>
        </w:rPr>
        <w:t>JSONB localization pattern</w:t>
      </w:r>
      <w:r w:rsidRPr="0059020F">
        <w:rPr>
          <w:lang w:val="en-GB"/>
        </w:rPr>
        <w:t xml:space="preserve"> in </w:t>
      </w:r>
      <w:proofErr w:type="spellStart"/>
      <w:r w:rsidRPr="0059020F">
        <w:rPr>
          <w:lang w:val="en-GB"/>
        </w:rPr>
        <w:t>Supabase</w:t>
      </w:r>
      <w:proofErr w:type="spellEnd"/>
      <w:r w:rsidRPr="0059020F">
        <w:rPr>
          <w:lang w:val="en-GB"/>
        </w:rPr>
        <w:t>, react-i18next handles the "Shell" of the dashboard (menus, buttons, error messages) efficiently.</w:t>
      </w:r>
    </w:p>
    <w:p w14:paraId="1BAF38F6" w14:textId="77777777" w:rsidR="0059020F" w:rsidRPr="0059020F" w:rsidRDefault="0059020F" w:rsidP="0059020F">
      <w:pPr>
        <w:numPr>
          <w:ilvl w:val="0"/>
          <w:numId w:val="3"/>
        </w:numPr>
        <w:rPr>
          <w:lang w:val="en-GB"/>
        </w:rPr>
      </w:pPr>
      <w:r w:rsidRPr="0059020F">
        <w:rPr>
          <w:b/>
          <w:bCs/>
          <w:lang w:val="en-GB"/>
        </w:rPr>
        <w:t>Zod + React Hook Form:</w:t>
      </w:r>
      <w:r w:rsidRPr="0059020F">
        <w:rPr>
          <w:lang w:val="en-GB"/>
        </w:rPr>
        <w:t xml:space="preserve"> Essential for the "Dynamic Forms" required in the product </w:t>
      </w:r>
      <w:proofErr w:type="spellStart"/>
      <w:r w:rsidRPr="0059020F">
        <w:rPr>
          <w:lang w:val="en-GB"/>
        </w:rPr>
        <w:t>catalog</w:t>
      </w:r>
      <w:proofErr w:type="spellEnd"/>
      <w:r w:rsidRPr="0059020F">
        <w:rPr>
          <w:lang w:val="en-GB"/>
        </w:rPr>
        <w:t>. It ensures that complex "Required Data" (OR, AND/OR logic) is validated on the client and server.</w:t>
      </w:r>
    </w:p>
    <w:p w14:paraId="2C28EC5E" w14:textId="77777777" w:rsidR="0059020F" w:rsidRPr="0059020F" w:rsidRDefault="0059020F" w:rsidP="0059020F">
      <w:pPr>
        <w:numPr>
          <w:ilvl w:val="0"/>
          <w:numId w:val="3"/>
        </w:numPr>
        <w:rPr>
          <w:lang w:val="en-GB"/>
        </w:rPr>
      </w:pPr>
      <w:proofErr w:type="spellStart"/>
      <w:r w:rsidRPr="0059020F">
        <w:rPr>
          <w:b/>
          <w:bCs/>
          <w:lang w:val="en-GB"/>
        </w:rPr>
        <w:lastRenderedPageBreak/>
        <w:t>Shadcn</w:t>
      </w:r>
      <w:proofErr w:type="spellEnd"/>
      <w:r w:rsidRPr="0059020F">
        <w:rPr>
          <w:b/>
          <w:bCs/>
          <w:lang w:val="en-GB"/>
        </w:rPr>
        <w:t>/UI + Tailwind CSS:</w:t>
      </w:r>
      <w:r w:rsidRPr="0059020F">
        <w:rPr>
          <w:lang w:val="en-GB"/>
        </w:rPr>
        <w:t xml:space="preserve"> Provides a "Native-First" utility-driven UI that facilitates the high-fidelity native feel required for the Capacitor mobile wrapper.</w:t>
      </w:r>
    </w:p>
    <w:p w14:paraId="39009210" w14:textId="77777777" w:rsidR="0059020F" w:rsidRPr="0059020F" w:rsidRDefault="0059020F" w:rsidP="0059020F">
      <w:pPr>
        <w:numPr>
          <w:ilvl w:val="0"/>
          <w:numId w:val="3"/>
        </w:numPr>
        <w:rPr>
          <w:lang w:val="en-GB"/>
        </w:rPr>
      </w:pPr>
      <w:r w:rsidRPr="0059020F">
        <w:rPr>
          <w:b/>
          <w:bCs/>
          <w:lang w:val="en-GB"/>
        </w:rPr>
        <w:t>Resend / React Email:</w:t>
      </w:r>
      <w:r w:rsidRPr="0059020F">
        <w:rPr>
          <w:lang w:val="en-GB"/>
        </w:rPr>
        <w:t xml:space="preserve"> (Not in sources) Recommended for the automated "Partner Invitation" emails. It allows for branded, type-safe email templates for the onboarding process [User Query].</w:t>
      </w:r>
    </w:p>
    <w:p w14:paraId="65F04754" w14:textId="77777777" w:rsidR="0059020F" w:rsidRPr="0059020F" w:rsidRDefault="0059020F" w:rsidP="0059020F">
      <w:r w:rsidRPr="0059020F">
        <w:pict w14:anchorId="40BA7160">
          <v:rect id="_x0000_i1064" style="width:0;height:1.5pt" o:hralign="center" o:hrstd="t" o:hr="t" fillcolor="#a0a0a0" stroked="f"/>
        </w:pict>
      </w:r>
    </w:p>
    <w:p w14:paraId="4DED4159" w14:textId="77777777" w:rsidR="0059020F" w:rsidRPr="0059020F" w:rsidRDefault="0059020F" w:rsidP="0059020F">
      <w:pPr>
        <w:rPr>
          <w:b/>
          <w:bCs/>
        </w:rPr>
      </w:pPr>
      <w:r w:rsidRPr="0059020F">
        <w:rPr>
          <w:b/>
          <w:bCs/>
        </w:rPr>
        <w:t>4. Component Audit (Version 0.6)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73"/>
        <w:gridCol w:w="3265"/>
        <w:gridCol w:w="3076"/>
      </w:tblGrid>
      <w:tr w:rsidR="0059020F" w:rsidRPr="0059020F" w14:paraId="4C61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D963" w14:textId="77777777" w:rsidR="0059020F" w:rsidRPr="0059020F" w:rsidRDefault="0059020F" w:rsidP="0059020F">
            <w:pPr>
              <w:rPr>
                <w:b/>
                <w:bCs/>
              </w:rPr>
            </w:pPr>
            <w:r w:rsidRPr="0059020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D06D94" w14:textId="77777777" w:rsidR="0059020F" w:rsidRPr="0059020F" w:rsidRDefault="0059020F" w:rsidP="0059020F">
            <w:pPr>
              <w:rPr>
                <w:b/>
                <w:bCs/>
              </w:rPr>
            </w:pPr>
            <w:proofErr w:type="spellStart"/>
            <w:r w:rsidRPr="0059020F">
              <w:rPr>
                <w:b/>
                <w:bCs/>
              </w:rPr>
              <w:t>Current</w:t>
            </w:r>
            <w:proofErr w:type="spellEnd"/>
            <w:r w:rsidRPr="0059020F">
              <w:rPr>
                <w:b/>
                <w:bCs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6A088C99" w14:textId="77777777" w:rsidR="0059020F" w:rsidRPr="0059020F" w:rsidRDefault="0059020F" w:rsidP="0059020F">
            <w:pPr>
              <w:rPr>
                <w:b/>
                <w:bCs/>
              </w:rPr>
            </w:pPr>
            <w:proofErr w:type="spellStart"/>
            <w:r w:rsidRPr="0059020F">
              <w:rPr>
                <w:b/>
                <w:bCs/>
              </w:rPr>
              <w:t>Proposed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Change</w:t>
            </w:r>
            <w:proofErr w:type="spellEnd"/>
            <w:r w:rsidRPr="0059020F">
              <w:rPr>
                <w:b/>
                <w:bCs/>
              </w:rPr>
              <w:t xml:space="preserve"> (v0.6)</w:t>
            </w:r>
          </w:p>
        </w:tc>
        <w:tc>
          <w:tcPr>
            <w:tcW w:w="0" w:type="auto"/>
            <w:vAlign w:val="center"/>
            <w:hideMark/>
          </w:tcPr>
          <w:p w14:paraId="6506AE82" w14:textId="77777777" w:rsidR="0059020F" w:rsidRPr="0059020F" w:rsidRDefault="0059020F" w:rsidP="0059020F">
            <w:pPr>
              <w:rPr>
                <w:b/>
                <w:bCs/>
              </w:rPr>
            </w:pPr>
            <w:r w:rsidRPr="0059020F">
              <w:rPr>
                <w:b/>
                <w:bCs/>
              </w:rPr>
              <w:t>The "</w:t>
            </w:r>
            <w:proofErr w:type="spellStart"/>
            <w:r w:rsidRPr="0059020F">
              <w:rPr>
                <w:b/>
                <w:bCs/>
              </w:rPr>
              <w:t>Why</w:t>
            </w:r>
            <w:proofErr w:type="spellEnd"/>
            <w:r w:rsidRPr="0059020F">
              <w:rPr>
                <w:b/>
                <w:bCs/>
              </w:rPr>
              <w:t>"</w:t>
            </w:r>
          </w:p>
        </w:tc>
      </w:tr>
      <w:tr w:rsidR="0059020F" w:rsidRPr="0059020F" w14:paraId="0D5B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D07D" w14:textId="77777777" w:rsidR="0059020F" w:rsidRPr="0059020F" w:rsidRDefault="0059020F" w:rsidP="0059020F">
            <w:r w:rsidRPr="0059020F">
              <w:rPr>
                <w:b/>
                <w:bCs/>
              </w:rPr>
              <w:t xml:space="preserve">Identity </w:t>
            </w:r>
            <w:proofErr w:type="spellStart"/>
            <w:r w:rsidRPr="0059020F">
              <w:rPr>
                <w:b/>
                <w:bCs/>
              </w:rPr>
              <w:t>Switcher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D2AB8" w14:textId="77777777" w:rsidR="0059020F" w:rsidRPr="0059020F" w:rsidRDefault="0059020F" w:rsidP="0059020F">
            <w:r w:rsidRPr="0059020F">
              <w:t xml:space="preserve">Persona </w:t>
            </w:r>
            <w:proofErr w:type="spellStart"/>
            <w:r w:rsidRPr="0059020F">
              <w:t>toggle</w:t>
            </w:r>
            <w:proofErr w:type="spellEnd"/>
            <w:r w:rsidRPr="0059020F">
              <w:t>.</w:t>
            </w:r>
          </w:p>
        </w:tc>
        <w:tc>
          <w:tcPr>
            <w:tcW w:w="0" w:type="auto"/>
            <w:vAlign w:val="center"/>
            <w:hideMark/>
          </w:tcPr>
          <w:p w14:paraId="5EFCB07B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b/>
                <w:bCs/>
                <w:lang w:val="en-GB"/>
              </w:rPr>
              <w:t>"Active Workspace" Context:</w:t>
            </w:r>
            <w:r w:rsidRPr="0059020F">
              <w:rPr>
                <w:lang w:val="en-GB"/>
              </w:rPr>
              <w:t xml:space="preserve"> Users toggle between Buyer, CCA, and Partner Rep views.</w:t>
            </w:r>
          </w:p>
        </w:tc>
        <w:tc>
          <w:tcPr>
            <w:tcW w:w="0" w:type="auto"/>
            <w:vAlign w:val="center"/>
            <w:hideMark/>
          </w:tcPr>
          <w:p w14:paraId="1F0B3E25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Simplifies the "Single-Email" requirement; ensures users don't see CCA earnings while in "Buyer" mode.</w:t>
            </w:r>
          </w:p>
        </w:tc>
      </w:tr>
      <w:tr w:rsidR="0059020F" w:rsidRPr="0059020F" w14:paraId="068AB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E1E3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Partner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856E" w14:textId="77777777" w:rsidR="0059020F" w:rsidRPr="0059020F" w:rsidRDefault="0059020F" w:rsidP="0059020F">
            <w:r w:rsidRPr="0059020F">
              <w:t xml:space="preserve">Application </w:t>
            </w:r>
            <w:proofErr w:type="spellStart"/>
            <w:r w:rsidRPr="0059020F">
              <w:t>portal</w:t>
            </w:r>
            <w:proofErr w:type="spellEnd"/>
            <w:r w:rsidRPr="0059020F">
              <w:t>.</w:t>
            </w:r>
          </w:p>
        </w:tc>
        <w:tc>
          <w:tcPr>
            <w:tcW w:w="0" w:type="auto"/>
            <w:vAlign w:val="center"/>
            <w:hideMark/>
          </w:tcPr>
          <w:p w14:paraId="511A76C5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b/>
                <w:bCs/>
                <w:lang w:val="en-GB"/>
              </w:rPr>
              <w:t>"Founder-First" Onboarding:</w:t>
            </w:r>
            <w:r w:rsidRPr="0059020F">
              <w:rPr>
                <w:lang w:val="en-GB"/>
              </w:rPr>
              <w:t xml:space="preserve"> A user applies to </w:t>
            </w:r>
            <w:r w:rsidRPr="0059020F">
              <w:rPr>
                <w:i/>
                <w:iCs/>
                <w:lang w:val="en-GB"/>
              </w:rPr>
              <w:t>create</w:t>
            </w:r>
            <w:r w:rsidRPr="0059020F">
              <w:rPr>
                <w:lang w:val="en-GB"/>
              </w:rPr>
              <w:t xml:space="preserve"> a Partner Company, becoming the primary admin of that sub-entity.</w:t>
            </w:r>
          </w:p>
        </w:tc>
        <w:tc>
          <w:tcPr>
            <w:tcW w:w="0" w:type="auto"/>
            <w:vAlign w:val="center"/>
            <w:hideMark/>
          </w:tcPr>
          <w:p w14:paraId="7F4B4B0A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Enables the transition from a "Normal User" to a "Partner Founder" who can then invite other reps [User Query].</w:t>
            </w:r>
          </w:p>
        </w:tc>
      </w:tr>
      <w:tr w:rsidR="0059020F" w:rsidRPr="0059020F" w14:paraId="03DC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D3A2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Admin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Partner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7B388" w14:textId="77777777" w:rsidR="0059020F" w:rsidRPr="0059020F" w:rsidRDefault="0059020F" w:rsidP="0059020F">
            <w:proofErr w:type="spellStart"/>
            <w:r w:rsidRPr="0059020F">
              <w:t>Static</w:t>
            </w:r>
            <w:proofErr w:type="spellEnd"/>
            <w:r w:rsidRPr="0059020F">
              <w:t xml:space="preserve"> </w:t>
            </w:r>
            <w:proofErr w:type="spellStart"/>
            <w:r w:rsidRPr="0059020F">
              <w:t>list</w:t>
            </w:r>
            <w:proofErr w:type="spellEnd"/>
            <w:r w:rsidRPr="0059020F">
              <w:t>.</w:t>
            </w:r>
          </w:p>
        </w:tc>
        <w:tc>
          <w:tcPr>
            <w:tcW w:w="0" w:type="auto"/>
            <w:vAlign w:val="center"/>
            <w:hideMark/>
          </w:tcPr>
          <w:p w14:paraId="29CF65C3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b/>
                <w:bCs/>
                <w:lang w:val="en-GB"/>
              </w:rPr>
              <w:t>Out-of-Band Invitation Tool:</w:t>
            </w:r>
            <w:r w:rsidRPr="0059020F">
              <w:rPr>
                <w:lang w:val="en-GB"/>
              </w:rPr>
              <w:t xml:space="preserve"> A "Invite Partner" button where Admin enters an email and company name.</w:t>
            </w:r>
          </w:p>
        </w:tc>
        <w:tc>
          <w:tcPr>
            <w:tcW w:w="0" w:type="auto"/>
            <w:vAlign w:val="center"/>
            <w:hideMark/>
          </w:tcPr>
          <w:p w14:paraId="147FBF56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Handles partnership negotiations done outside the website [User Query].</w:t>
            </w:r>
          </w:p>
        </w:tc>
      </w:tr>
      <w:tr w:rsidR="0059020F" w:rsidRPr="0059020F" w14:paraId="69FC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A8D6" w14:textId="77777777" w:rsidR="0059020F" w:rsidRPr="0059020F" w:rsidRDefault="0059020F" w:rsidP="0059020F">
            <w:r w:rsidRPr="0059020F">
              <w:rPr>
                <w:b/>
                <w:bCs/>
              </w:rPr>
              <w:t xml:space="preserve">Language </w:t>
            </w:r>
            <w:proofErr w:type="spellStart"/>
            <w:r w:rsidRPr="0059020F">
              <w:rPr>
                <w:b/>
                <w:bCs/>
              </w:rPr>
              <w:t>Toggle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BD23D" w14:textId="77777777" w:rsidR="0059020F" w:rsidRPr="0059020F" w:rsidRDefault="0059020F" w:rsidP="0059020F">
            <w:r w:rsidRPr="0059020F">
              <w:t xml:space="preserve">Basic i18n </w:t>
            </w:r>
            <w:proofErr w:type="spellStart"/>
            <w:r w:rsidRPr="0059020F">
              <w:t>logic</w:t>
            </w:r>
            <w:proofErr w:type="spellEnd"/>
            <w:r w:rsidRPr="0059020F">
              <w:t>.</w:t>
            </w:r>
          </w:p>
        </w:tc>
        <w:tc>
          <w:tcPr>
            <w:tcW w:w="0" w:type="auto"/>
            <w:vAlign w:val="center"/>
            <w:hideMark/>
          </w:tcPr>
          <w:p w14:paraId="60AD4659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b/>
                <w:bCs/>
                <w:lang w:val="en-GB"/>
              </w:rPr>
              <w:t>Stripe-Linked Locale:</w:t>
            </w:r>
            <w:r w:rsidRPr="0059020F">
              <w:rPr>
                <w:lang w:val="en-GB"/>
              </w:rPr>
              <w:t xml:space="preserve"> Tying the UI language to the user's Stripe billing country by default.</w:t>
            </w:r>
          </w:p>
        </w:tc>
        <w:tc>
          <w:tcPr>
            <w:tcW w:w="0" w:type="auto"/>
            <w:vAlign w:val="center"/>
            <w:hideMark/>
          </w:tcPr>
          <w:p w14:paraId="7270BC84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Improves conversion by matching "Finnish ALV" logic with the Finnish language interface.</w:t>
            </w:r>
          </w:p>
        </w:tc>
      </w:tr>
    </w:tbl>
    <w:p w14:paraId="2940BF37" w14:textId="77777777" w:rsidR="0059020F" w:rsidRPr="0059020F" w:rsidRDefault="0059020F" w:rsidP="0059020F">
      <w:r w:rsidRPr="0059020F">
        <w:pict w14:anchorId="4B9C35EF">
          <v:rect id="_x0000_i1065" style="width:0;height:1.5pt" o:hralign="center" o:hrstd="t" o:hr="t" fillcolor="#a0a0a0" stroked="f"/>
        </w:pict>
      </w:r>
    </w:p>
    <w:p w14:paraId="33F47474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5. Detailed Specifications (Version 0.6)</w:t>
      </w:r>
    </w:p>
    <w:p w14:paraId="442446F4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A. The Partner Lifecycle Engine</w:t>
      </w:r>
    </w:p>
    <w:p w14:paraId="3EC2DD0D" w14:textId="77777777" w:rsidR="0059020F" w:rsidRPr="0059020F" w:rsidRDefault="0059020F" w:rsidP="0059020F">
      <w:pPr>
        <w:numPr>
          <w:ilvl w:val="0"/>
          <w:numId w:val="4"/>
        </w:numPr>
        <w:rPr>
          <w:lang w:val="en-GB"/>
        </w:rPr>
      </w:pPr>
      <w:r w:rsidRPr="0059020F">
        <w:rPr>
          <w:b/>
          <w:bCs/>
          <w:lang w:val="en-GB"/>
        </w:rPr>
        <w:t>Scenario 1: Organic Application.</w:t>
      </w:r>
      <w:r w:rsidRPr="0059020F">
        <w:rPr>
          <w:lang w:val="en-GB"/>
        </w:rPr>
        <w:t xml:space="preserve"> A normal user applies via the dashboard. They must provide business details (TIN, Address). Upon Admin approval, a new "Partner Organization" is created in Supabase, and the user is granted "Partner Primary" status.</w:t>
      </w:r>
    </w:p>
    <w:p w14:paraId="54A71077" w14:textId="77777777" w:rsidR="0059020F" w:rsidRPr="0059020F" w:rsidRDefault="0059020F" w:rsidP="0059020F">
      <w:pPr>
        <w:numPr>
          <w:ilvl w:val="0"/>
          <w:numId w:val="4"/>
        </w:numPr>
        <w:rPr>
          <w:lang w:val="en-GB"/>
        </w:rPr>
      </w:pPr>
      <w:r w:rsidRPr="0059020F">
        <w:rPr>
          <w:b/>
          <w:bCs/>
          <w:lang w:val="en-GB"/>
        </w:rPr>
        <w:t>Scenario 2: Admin Invitation.</w:t>
      </w:r>
      <w:r w:rsidRPr="0059020F">
        <w:rPr>
          <w:lang w:val="en-GB"/>
        </w:rPr>
        <w:t xml:space="preserve"> The Super Admin manually adds a partner. </w:t>
      </w:r>
    </w:p>
    <w:p w14:paraId="282F8FC8" w14:textId="77777777" w:rsidR="0059020F" w:rsidRPr="0059020F" w:rsidRDefault="0059020F" w:rsidP="0059020F">
      <w:pPr>
        <w:numPr>
          <w:ilvl w:val="1"/>
          <w:numId w:val="4"/>
        </w:numPr>
        <w:rPr>
          <w:lang w:val="en-GB"/>
        </w:rPr>
      </w:pPr>
      <w:r w:rsidRPr="0059020F">
        <w:rPr>
          <w:lang w:val="en-GB"/>
        </w:rPr>
        <w:t>Admin enters company name and representative email.</w:t>
      </w:r>
    </w:p>
    <w:p w14:paraId="43ABAA5F" w14:textId="77777777" w:rsidR="0059020F" w:rsidRPr="0059020F" w:rsidRDefault="0059020F" w:rsidP="0059020F">
      <w:pPr>
        <w:numPr>
          <w:ilvl w:val="1"/>
          <w:numId w:val="4"/>
        </w:numPr>
        <w:rPr>
          <w:lang w:val="en-GB"/>
        </w:rPr>
      </w:pPr>
      <w:r w:rsidRPr="0059020F">
        <w:rPr>
          <w:lang w:val="en-GB"/>
        </w:rPr>
        <w:t>The system creates a "Shadow User" and triggers an email (via Resend) with a login link and temporary credentials [User Query].</w:t>
      </w:r>
    </w:p>
    <w:p w14:paraId="2BB3D9A0" w14:textId="77777777" w:rsidR="0059020F" w:rsidRPr="0059020F" w:rsidRDefault="0059020F" w:rsidP="0059020F">
      <w:pPr>
        <w:numPr>
          <w:ilvl w:val="1"/>
          <w:numId w:val="4"/>
        </w:numPr>
        <w:rPr>
          <w:lang w:val="en-GB"/>
        </w:rPr>
      </w:pPr>
      <w:r w:rsidRPr="0059020F">
        <w:rPr>
          <w:lang w:val="en-GB"/>
        </w:rPr>
        <w:t>Once the user logs in, they are prompted to complete their profile and take over the company representative role.</w:t>
      </w:r>
    </w:p>
    <w:p w14:paraId="2DB0A42C" w14:textId="77777777" w:rsidR="0059020F" w:rsidRPr="0059020F" w:rsidRDefault="0059020F" w:rsidP="0059020F">
      <w:pPr>
        <w:numPr>
          <w:ilvl w:val="0"/>
          <w:numId w:val="4"/>
        </w:numPr>
        <w:rPr>
          <w:lang w:val="en-GB"/>
        </w:rPr>
      </w:pPr>
      <w:r w:rsidRPr="0059020F">
        <w:rPr>
          <w:b/>
          <w:bCs/>
          <w:lang w:val="en-GB"/>
        </w:rPr>
        <w:lastRenderedPageBreak/>
        <w:t>Representative Management:</w:t>
      </w:r>
      <w:r w:rsidRPr="0059020F">
        <w:rPr>
          <w:lang w:val="en-GB"/>
        </w:rPr>
        <w:t xml:space="preserve"> Partner Primaries can add "Staff Representatives" to their company. These staff members can access the </w:t>
      </w:r>
      <w:r w:rsidRPr="0059020F">
        <w:rPr>
          <w:b/>
          <w:bCs/>
          <w:lang w:val="en-GB"/>
        </w:rPr>
        <w:t>Partner Pipeline</w:t>
      </w:r>
      <w:r w:rsidRPr="0059020F">
        <w:rPr>
          <w:lang w:val="en-GB"/>
        </w:rPr>
        <w:t xml:space="preserve"> and </w:t>
      </w:r>
      <w:r w:rsidRPr="0059020F">
        <w:rPr>
          <w:b/>
          <w:bCs/>
          <w:lang w:val="en-GB"/>
        </w:rPr>
        <w:t>Tri-Party Chats</w:t>
      </w:r>
      <w:r w:rsidRPr="0059020F">
        <w:rPr>
          <w:lang w:val="en-GB"/>
        </w:rPr>
        <w:t xml:space="preserve"> but cannot see the company's overall earnings or legal details.</w:t>
      </w:r>
    </w:p>
    <w:p w14:paraId="6C96E5AD" w14:textId="77777777" w:rsidR="0059020F" w:rsidRPr="0059020F" w:rsidRDefault="0059020F" w:rsidP="0059020F">
      <w:pPr>
        <w:rPr>
          <w:b/>
          <w:bCs/>
        </w:rPr>
      </w:pPr>
      <w:r w:rsidRPr="0059020F">
        <w:rPr>
          <w:b/>
          <w:bCs/>
        </w:rPr>
        <w:t xml:space="preserve">B. </w:t>
      </w:r>
      <w:proofErr w:type="spellStart"/>
      <w:r w:rsidRPr="0059020F">
        <w:rPr>
          <w:b/>
          <w:bCs/>
        </w:rPr>
        <w:t>Multilingual</w:t>
      </w:r>
      <w:proofErr w:type="spellEnd"/>
      <w:r w:rsidRPr="0059020F">
        <w:rPr>
          <w:b/>
          <w:bCs/>
        </w:rPr>
        <w:t xml:space="preserve"> &amp; </w:t>
      </w:r>
      <w:proofErr w:type="spellStart"/>
      <w:r w:rsidRPr="0059020F">
        <w:rPr>
          <w:b/>
          <w:bCs/>
        </w:rPr>
        <w:t>Globalized</w:t>
      </w:r>
      <w:proofErr w:type="spellEnd"/>
      <w:r w:rsidRPr="0059020F">
        <w:rPr>
          <w:b/>
          <w:bCs/>
        </w:rPr>
        <w:t xml:space="preserve"> CMS</w:t>
      </w:r>
    </w:p>
    <w:p w14:paraId="73F618CD" w14:textId="77777777" w:rsidR="0059020F" w:rsidRPr="0059020F" w:rsidRDefault="0059020F" w:rsidP="0059020F">
      <w:pPr>
        <w:numPr>
          <w:ilvl w:val="0"/>
          <w:numId w:val="5"/>
        </w:numPr>
        <w:rPr>
          <w:lang w:val="en-GB"/>
        </w:rPr>
      </w:pPr>
      <w:r w:rsidRPr="0059020F">
        <w:rPr>
          <w:b/>
          <w:bCs/>
          <w:lang w:val="en-GB"/>
        </w:rPr>
        <w:t>i18next Integration:</w:t>
      </w:r>
      <w:r w:rsidRPr="0059020F">
        <w:rPr>
          <w:lang w:val="en-GB"/>
        </w:rPr>
        <w:t xml:space="preserve"> All static UI labels are moved to translation files.</w:t>
      </w:r>
    </w:p>
    <w:p w14:paraId="43227386" w14:textId="77777777" w:rsidR="0059020F" w:rsidRPr="0059020F" w:rsidRDefault="0059020F" w:rsidP="0059020F">
      <w:pPr>
        <w:numPr>
          <w:ilvl w:val="0"/>
          <w:numId w:val="5"/>
        </w:numPr>
        <w:rPr>
          <w:lang w:val="en-GB"/>
        </w:rPr>
      </w:pPr>
      <w:r w:rsidRPr="0059020F">
        <w:rPr>
          <w:b/>
          <w:bCs/>
          <w:lang w:val="en-GB"/>
        </w:rPr>
        <w:t>JSONB Product Localization:</w:t>
      </w:r>
      <w:r w:rsidRPr="0059020F">
        <w:rPr>
          <w:lang w:val="en-GB"/>
        </w:rPr>
        <w:t xml:space="preserve"> For database-driven content (Product names, Historical Event lists), the Super Admin uses a side-by-side editor to fill out translations for every active language.</w:t>
      </w:r>
    </w:p>
    <w:p w14:paraId="1BB6A9AF" w14:textId="77777777" w:rsidR="0059020F" w:rsidRPr="0059020F" w:rsidRDefault="0059020F" w:rsidP="0059020F">
      <w:pPr>
        <w:numPr>
          <w:ilvl w:val="0"/>
          <w:numId w:val="5"/>
        </w:numPr>
        <w:rPr>
          <w:lang w:val="en-GB"/>
        </w:rPr>
      </w:pPr>
      <w:r w:rsidRPr="0059020F">
        <w:rPr>
          <w:b/>
          <w:bCs/>
          <w:lang w:val="en-GB"/>
        </w:rPr>
        <w:t>Manual Work Estimation (Local):</w:t>
      </w:r>
      <w:r w:rsidRPr="0059020F">
        <w:rPr>
          <w:lang w:val="en-GB"/>
        </w:rPr>
        <w:t xml:space="preserve"> Pricing for "Man-hours" is shown in the user's preferred currency, calculated against the base rate (e.g., 75€/hr).</w:t>
      </w:r>
    </w:p>
    <w:p w14:paraId="4998556C" w14:textId="77777777" w:rsidR="0059020F" w:rsidRPr="0059020F" w:rsidRDefault="0059020F" w:rsidP="0059020F">
      <w:pPr>
        <w:rPr>
          <w:b/>
          <w:bCs/>
        </w:rPr>
      </w:pPr>
      <w:r w:rsidRPr="0059020F">
        <w:rPr>
          <w:b/>
          <w:bCs/>
        </w:rPr>
        <w:t xml:space="preserve">C. </w:t>
      </w:r>
      <w:proofErr w:type="spellStart"/>
      <w:r w:rsidRPr="0059020F">
        <w:rPr>
          <w:b/>
          <w:bCs/>
        </w:rPr>
        <w:t>Omni-Admin</w:t>
      </w:r>
      <w:proofErr w:type="spellEnd"/>
      <w:r w:rsidRPr="0059020F">
        <w:rPr>
          <w:b/>
          <w:bCs/>
        </w:rPr>
        <w:t xml:space="preserve"> </w:t>
      </w:r>
      <w:proofErr w:type="spellStart"/>
      <w:r w:rsidRPr="0059020F">
        <w:rPr>
          <w:b/>
          <w:bCs/>
        </w:rPr>
        <w:t>Versatility</w:t>
      </w:r>
      <w:proofErr w:type="spellEnd"/>
    </w:p>
    <w:p w14:paraId="7411E892" w14:textId="77777777" w:rsidR="0059020F" w:rsidRPr="0059020F" w:rsidRDefault="0059020F" w:rsidP="0059020F">
      <w:pPr>
        <w:numPr>
          <w:ilvl w:val="0"/>
          <w:numId w:val="6"/>
        </w:numPr>
        <w:rPr>
          <w:lang w:val="en-GB"/>
        </w:rPr>
      </w:pPr>
      <w:r w:rsidRPr="0059020F">
        <w:rPr>
          <w:b/>
          <w:bCs/>
          <w:lang w:val="en-GB"/>
        </w:rPr>
        <w:t>Task Masking:</w:t>
      </w:r>
      <w:r w:rsidRPr="0059020F">
        <w:rPr>
          <w:lang w:val="en-GB"/>
        </w:rPr>
        <w:t xml:space="preserve"> Since the Super Admin handles Support and Accounting, they can use "Masking" to narrow their view.</w:t>
      </w:r>
    </w:p>
    <w:p w14:paraId="6E142F29" w14:textId="77777777" w:rsidR="0059020F" w:rsidRPr="0059020F" w:rsidRDefault="0059020F" w:rsidP="0059020F">
      <w:pPr>
        <w:numPr>
          <w:ilvl w:val="0"/>
          <w:numId w:val="6"/>
        </w:numPr>
        <w:rPr>
          <w:lang w:val="en-GB"/>
        </w:rPr>
      </w:pPr>
      <w:r w:rsidRPr="0059020F">
        <w:rPr>
          <w:b/>
          <w:bCs/>
          <w:lang w:val="en-GB"/>
        </w:rPr>
        <w:t>Accountant Mask:</w:t>
      </w:r>
      <w:r w:rsidRPr="0059020F">
        <w:rPr>
          <w:lang w:val="en-GB"/>
        </w:rPr>
        <w:t xml:space="preserve"> Focuses on </w:t>
      </w:r>
      <w:r w:rsidRPr="0059020F">
        <w:rPr>
          <w:b/>
          <w:bCs/>
          <w:lang w:val="en-GB"/>
        </w:rPr>
        <w:t>Stripe Settlement Views</w:t>
      </w:r>
      <w:r w:rsidRPr="0059020F">
        <w:rPr>
          <w:lang w:val="en-GB"/>
        </w:rPr>
        <w:t>, VAT/ALV totals, and Invoice cancellation/splitting.</w:t>
      </w:r>
    </w:p>
    <w:p w14:paraId="17621722" w14:textId="77777777" w:rsidR="0059020F" w:rsidRPr="0059020F" w:rsidRDefault="0059020F" w:rsidP="0059020F">
      <w:pPr>
        <w:numPr>
          <w:ilvl w:val="0"/>
          <w:numId w:val="6"/>
        </w:numPr>
        <w:rPr>
          <w:lang w:val="en-GB"/>
        </w:rPr>
      </w:pPr>
      <w:r w:rsidRPr="0059020F">
        <w:rPr>
          <w:b/>
          <w:bCs/>
          <w:lang w:val="en-GB"/>
        </w:rPr>
        <w:t>Support Mask:</w:t>
      </w:r>
      <w:r w:rsidRPr="0059020F">
        <w:rPr>
          <w:lang w:val="en-GB"/>
        </w:rPr>
        <w:t xml:space="preserve"> Focuses on </w:t>
      </w:r>
      <w:r w:rsidRPr="0059020F">
        <w:rPr>
          <w:b/>
          <w:bCs/>
          <w:lang w:val="en-GB"/>
        </w:rPr>
        <w:t>Dispute Resolution</w:t>
      </w:r>
      <w:r w:rsidRPr="0059020F">
        <w:rPr>
          <w:lang w:val="en-GB"/>
        </w:rPr>
        <w:t xml:space="preserve">, Buyer Chat, and the </w:t>
      </w:r>
      <w:r w:rsidRPr="0059020F">
        <w:rPr>
          <w:b/>
          <w:bCs/>
          <w:lang w:val="en-GB"/>
        </w:rPr>
        <w:t>Exception Status</w:t>
      </w:r>
      <w:r w:rsidRPr="0059020F">
        <w:rPr>
          <w:lang w:val="en-GB"/>
        </w:rPr>
        <w:t xml:space="preserve"> meter.</w:t>
      </w:r>
    </w:p>
    <w:p w14:paraId="291E21BC" w14:textId="77777777" w:rsidR="0059020F" w:rsidRPr="0059020F" w:rsidRDefault="0059020F" w:rsidP="0059020F">
      <w:pPr>
        <w:rPr>
          <w:b/>
          <w:bCs/>
          <w:lang w:val="en-GB"/>
        </w:rPr>
      </w:pPr>
      <w:r w:rsidRPr="0059020F">
        <w:rPr>
          <w:b/>
          <w:bCs/>
          <w:lang w:val="en-GB"/>
        </w:rPr>
        <w:t>D. Technical Performance (Capacitor/Netlify)</w:t>
      </w:r>
    </w:p>
    <w:p w14:paraId="0400ED7C" w14:textId="77777777" w:rsidR="0059020F" w:rsidRPr="0059020F" w:rsidRDefault="0059020F" w:rsidP="0059020F">
      <w:pPr>
        <w:numPr>
          <w:ilvl w:val="0"/>
          <w:numId w:val="7"/>
        </w:numPr>
        <w:rPr>
          <w:lang w:val="en-GB"/>
        </w:rPr>
      </w:pPr>
      <w:r w:rsidRPr="0059020F">
        <w:rPr>
          <w:b/>
          <w:bCs/>
          <w:lang w:val="en-GB"/>
        </w:rPr>
        <w:t>WebView Optimization:</w:t>
      </w:r>
      <w:r w:rsidRPr="0059020F">
        <w:rPr>
          <w:lang w:val="en-GB"/>
        </w:rPr>
        <w:t xml:space="preserve"> Utilizing a non-blocking overlay for the dashboard to reduce "</w:t>
      </w:r>
      <w:proofErr w:type="spellStart"/>
      <w:r w:rsidRPr="0059020F">
        <w:rPr>
          <w:lang w:val="en-GB"/>
        </w:rPr>
        <w:t>jank</w:t>
      </w:r>
      <w:proofErr w:type="spellEnd"/>
      <w:r w:rsidRPr="0059020F">
        <w:rPr>
          <w:lang w:val="en-GB"/>
        </w:rPr>
        <w:t>" in the Capacitor wrapper.</w:t>
      </w:r>
    </w:p>
    <w:p w14:paraId="32A36CC3" w14:textId="77777777" w:rsidR="0059020F" w:rsidRPr="0059020F" w:rsidRDefault="0059020F" w:rsidP="0059020F">
      <w:pPr>
        <w:numPr>
          <w:ilvl w:val="0"/>
          <w:numId w:val="7"/>
        </w:numPr>
        <w:rPr>
          <w:lang w:val="en-GB"/>
        </w:rPr>
      </w:pPr>
      <w:r w:rsidRPr="0059020F">
        <w:rPr>
          <w:b/>
          <w:bCs/>
          <w:lang w:val="en-GB"/>
        </w:rPr>
        <w:t>Offline Financial Persistence:</w:t>
      </w:r>
      <w:r w:rsidRPr="0059020F">
        <w:rPr>
          <w:lang w:val="en-GB"/>
        </w:rPr>
        <w:t xml:space="preserve"> Using @capacitor/preferences to store the active session role (Buyer/CCA/Partner) so the dashboard loads in the correct context even with intermittent connectivity.</w:t>
      </w:r>
    </w:p>
    <w:p w14:paraId="42904FF4" w14:textId="77777777" w:rsidR="0059020F" w:rsidRPr="0059020F" w:rsidRDefault="0059020F" w:rsidP="0059020F">
      <w:r w:rsidRPr="0059020F">
        <w:pict w14:anchorId="42CDE54B">
          <v:rect id="_x0000_i1066" style="width:0;height:1.5pt" o:hralign="center" o:hrstd="t" o:hr="t" fillcolor="#a0a0a0" stroked="f"/>
        </w:pict>
      </w:r>
    </w:p>
    <w:p w14:paraId="355818AF" w14:textId="77777777" w:rsidR="0059020F" w:rsidRPr="0059020F" w:rsidRDefault="0059020F" w:rsidP="0059020F">
      <w:pPr>
        <w:rPr>
          <w:b/>
          <w:bCs/>
        </w:rPr>
      </w:pPr>
      <w:r w:rsidRPr="0059020F">
        <w:rPr>
          <w:b/>
          <w:bCs/>
        </w:rPr>
        <w:t xml:space="preserve">6. </w:t>
      </w:r>
      <w:proofErr w:type="spellStart"/>
      <w:r w:rsidRPr="0059020F">
        <w:rPr>
          <w:b/>
          <w:bCs/>
        </w:rPr>
        <w:t>Change</w:t>
      </w:r>
      <w:proofErr w:type="spellEnd"/>
      <w:r w:rsidRPr="0059020F">
        <w:rPr>
          <w:b/>
          <w:bCs/>
        </w:rPr>
        <w:t xml:space="preserve"> </w:t>
      </w:r>
      <w:proofErr w:type="spellStart"/>
      <w:r w:rsidRPr="0059020F">
        <w:rPr>
          <w:b/>
          <w:bCs/>
        </w:rPr>
        <w:t>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507"/>
        <w:gridCol w:w="5430"/>
      </w:tblGrid>
      <w:tr w:rsidR="0059020F" w:rsidRPr="0059020F" w14:paraId="6DCB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D1A3" w14:textId="77777777" w:rsidR="0059020F" w:rsidRPr="0059020F" w:rsidRDefault="0059020F" w:rsidP="0059020F">
            <w:pPr>
              <w:rPr>
                <w:b/>
                <w:bCs/>
              </w:rPr>
            </w:pPr>
            <w:r w:rsidRPr="0059020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9F20873" w14:textId="77777777" w:rsidR="0059020F" w:rsidRPr="0059020F" w:rsidRDefault="0059020F" w:rsidP="0059020F">
            <w:pPr>
              <w:rPr>
                <w:b/>
                <w:bCs/>
              </w:rPr>
            </w:pPr>
            <w:r w:rsidRPr="0059020F">
              <w:rPr>
                <w:b/>
                <w:bCs/>
              </w:rPr>
              <w:t>Feature/Component</w:t>
            </w:r>
          </w:p>
        </w:tc>
        <w:tc>
          <w:tcPr>
            <w:tcW w:w="0" w:type="auto"/>
            <w:vAlign w:val="center"/>
            <w:hideMark/>
          </w:tcPr>
          <w:p w14:paraId="753ADA06" w14:textId="77777777" w:rsidR="0059020F" w:rsidRPr="0059020F" w:rsidRDefault="0059020F" w:rsidP="0059020F">
            <w:pPr>
              <w:rPr>
                <w:b/>
                <w:bCs/>
              </w:rPr>
            </w:pPr>
            <w:proofErr w:type="spellStart"/>
            <w:r w:rsidRPr="0059020F">
              <w:rPr>
                <w:b/>
                <w:bCs/>
              </w:rPr>
              <w:t>Description</w:t>
            </w:r>
            <w:proofErr w:type="spellEnd"/>
          </w:p>
        </w:tc>
      </w:tr>
      <w:tr w:rsidR="0059020F" w:rsidRPr="0059020F" w14:paraId="5271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D9F1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Preserved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BAF52" w14:textId="77777777" w:rsidR="0059020F" w:rsidRPr="0059020F" w:rsidRDefault="0059020F" w:rsidP="0059020F">
            <w:r w:rsidRPr="0059020F">
              <w:rPr>
                <w:b/>
                <w:bCs/>
              </w:rPr>
              <w:t xml:space="preserve">6-Meter </w:t>
            </w:r>
            <w:proofErr w:type="spellStart"/>
            <w:r w:rsidRPr="0059020F">
              <w:rPr>
                <w:b/>
                <w:bCs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9C2F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Maintained as the core UI/UX for order transparency.</w:t>
            </w:r>
          </w:p>
        </w:tc>
      </w:tr>
      <w:tr w:rsidR="0059020F" w:rsidRPr="0059020F" w14:paraId="7A1C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CAE1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BFD2B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Founder-Lead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Partner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35E2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 xml:space="preserve">Users now apply to </w:t>
            </w:r>
            <w:r w:rsidRPr="0059020F">
              <w:rPr>
                <w:i/>
                <w:iCs/>
                <w:lang w:val="en-GB"/>
              </w:rPr>
              <w:t>found</w:t>
            </w:r>
            <w:r w:rsidRPr="0059020F">
              <w:rPr>
                <w:lang w:val="en-GB"/>
              </w:rPr>
              <w:t xml:space="preserve"> a partner company [User Query].</w:t>
            </w:r>
          </w:p>
        </w:tc>
      </w:tr>
      <w:tr w:rsidR="0059020F" w:rsidRPr="0059020F" w14:paraId="699A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B772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65C2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Admin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Invitation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6990C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Ability to pre-onboard partners with automated email credentials [User Query].</w:t>
            </w:r>
          </w:p>
        </w:tc>
      </w:tr>
      <w:tr w:rsidR="0059020F" w:rsidRPr="0059020F" w14:paraId="2ABC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4AB4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ABAA0" w14:textId="77777777" w:rsidR="0059020F" w:rsidRPr="0059020F" w:rsidRDefault="0059020F" w:rsidP="0059020F">
            <w:r w:rsidRPr="0059020F">
              <w:rPr>
                <w:b/>
                <w:bCs/>
              </w:rPr>
              <w:t>react-i18next</w:t>
            </w:r>
          </w:p>
        </w:tc>
        <w:tc>
          <w:tcPr>
            <w:tcW w:w="0" w:type="auto"/>
            <w:vAlign w:val="center"/>
            <w:hideMark/>
          </w:tcPr>
          <w:p w14:paraId="570660CB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Integrated for static UI strings alongside JSONB for DB content.</w:t>
            </w:r>
          </w:p>
        </w:tc>
      </w:tr>
      <w:tr w:rsidR="0059020F" w:rsidRPr="0059020F" w14:paraId="227BB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6C5B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9936F" w14:textId="77777777" w:rsidR="0059020F" w:rsidRPr="0059020F" w:rsidRDefault="0059020F" w:rsidP="0059020F">
            <w:r w:rsidRPr="0059020F">
              <w:rPr>
                <w:b/>
                <w:bCs/>
              </w:rPr>
              <w:t>Team-</w:t>
            </w:r>
            <w:proofErr w:type="spellStart"/>
            <w:r w:rsidRPr="0059020F">
              <w:rPr>
                <w:b/>
                <w:bCs/>
              </w:rPr>
              <w:t>Based</w:t>
            </w:r>
            <w:proofErr w:type="spellEnd"/>
            <w:r w:rsidRPr="0059020F">
              <w:rPr>
                <w:b/>
                <w:bCs/>
              </w:rPr>
              <w:t xml:space="preserve"> </w:t>
            </w:r>
            <w:proofErr w:type="spellStart"/>
            <w:r w:rsidRPr="0059020F">
              <w:rPr>
                <w:b/>
                <w:bCs/>
              </w:rPr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9E1E3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Multiple representatives per partner with scoped permissions.</w:t>
            </w:r>
          </w:p>
        </w:tc>
      </w:tr>
      <w:tr w:rsidR="0059020F" w:rsidRPr="0059020F" w14:paraId="286A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E2B5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lastRenderedPageBreak/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427F9" w14:textId="77777777" w:rsidR="0059020F" w:rsidRPr="0059020F" w:rsidRDefault="0059020F" w:rsidP="0059020F">
            <w:r w:rsidRPr="0059020F">
              <w:rPr>
                <w:b/>
                <w:bCs/>
              </w:rPr>
              <w:t xml:space="preserve">Identity </w:t>
            </w:r>
            <w:proofErr w:type="spellStart"/>
            <w:r w:rsidRPr="0059020F">
              <w:rPr>
                <w:b/>
                <w:bCs/>
              </w:rPr>
              <w:t>Switcher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E5CCA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Refined to allow a single user to toggle multiple "staff" roles.</w:t>
            </w:r>
          </w:p>
        </w:tc>
      </w:tr>
      <w:tr w:rsidR="0059020F" w:rsidRPr="0059020F" w14:paraId="333E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FE9D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Modified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B9A5C" w14:textId="77777777" w:rsidR="0059020F" w:rsidRPr="0059020F" w:rsidRDefault="0059020F" w:rsidP="0059020F">
            <w:proofErr w:type="spellStart"/>
            <w:r w:rsidRPr="0059020F">
              <w:rPr>
                <w:b/>
                <w:bCs/>
              </w:rPr>
              <w:t>Stripe</w:t>
            </w:r>
            <w:proofErr w:type="spellEnd"/>
            <w:r w:rsidRPr="0059020F">
              <w:rPr>
                <w:b/>
                <w:bCs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768DA6A4" w14:textId="77777777" w:rsidR="0059020F" w:rsidRPr="0059020F" w:rsidRDefault="0059020F" w:rsidP="0059020F">
            <w:pPr>
              <w:rPr>
                <w:lang w:val="en-GB"/>
              </w:rPr>
            </w:pPr>
            <w:r w:rsidRPr="0059020F">
              <w:rPr>
                <w:lang w:val="en-GB"/>
              </w:rPr>
              <w:t>Updated to include "Domestic vs. International" fee transparency (1.5% vs. 3.25%).</w:t>
            </w:r>
          </w:p>
        </w:tc>
      </w:tr>
    </w:tbl>
    <w:p w14:paraId="18A018A8" w14:textId="77777777" w:rsidR="009657B4" w:rsidRPr="0059020F" w:rsidRDefault="009657B4">
      <w:pPr>
        <w:rPr>
          <w:lang w:val="en-GB"/>
        </w:rPr>
      </w:pPr>
    </w:p>
    <w:sectPr w:rsidR="009657B4" w:rsidRPr="0059020F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DF2"/>
    <w:multiLevelType w:val="multilevel"/>
    <w:tmpl w:val="148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2843"/>
    <w:multiLevelType w:val="multilevel"/>
    <w:tmpl w:val="838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F210F"/>
    <w:multiLevelType w:val="multilevel"/>
    <w:tmpl w:val="065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70494"/>
    <w:multiLevelType w:val="multilevel"/>
    <w:tmpl w:val="C3E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54583"/>
    <w:multiLevelType w:val="multilevel"/>
    <w:tmpl w:val="E2E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E6535"/>
    <w:multiLevelType w:val="multilevel"/>
    <w:tmpl w:val="BE5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B53FA"/>
    <w:multiLevelType w:val="multilevel"/>
    <w:tmpl w:val="E5B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601136">
    <w:abstractNumId w:val="2"/>
  </w:num>
  <w:num w:numId="2" w16cid:durableId="423846668">
    <w:abstractNumId w:val="3"/>
  </w:num>
  <w:num w:numId="3" w16cid:durableId="806894418">
    <w:abstractNumId w:val="0"/>
  </w:num>
  <w:num w:numId="4" w16cid:durableId="1661811718">
    <w:abstractNumId w:val="4"/>
  </w:num>
  <w:num w:numId="5" w16cid:durableId="1881480193">
    <w:abstractNumId w:val="6"/>
  </w:num>
  <w:num w:numId="6" w16cid:durableId="126439598">
    <w:abstractNumId w:val="1"/>
  </w:num>
  <w:num w:numId="7" w16cid:durableId="146483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0F"/>
    <w:rsid w:val="001A292C"/>
    <w:rsid w:val="002D328D"/>
    <w:rsid w:val="0059020F"/>
    <w:rsid w:val="00601E6B"/>
    <w:rsid w:val="00812D38"/>
    <w:rsid w:val="009657B4"/>
    <w:rsid w:val="00CE7E59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B380"/>
  <w15:chartTrackingRefBased/>
  <w15:docId w15:val="{4EFA8FEF-E1E1-4FBB-8A42-34D1C4DF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690</Words>
  <Characters>5590</Characters>
  <Application>Microsoft Office Word</Application>
  <DocSecurity>0</DocSecurity>
  <Lines>46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2026-01-01T01:41:00Z</dcterms:created>
  <dcterms:modified xsi:type="dcterms:W3CDTF">2026-01-01T01:41:00Z</dcterms:modified>
</cp:coreProperties>
</file>