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0C4CD" w14:textId="77777777" w:rsidR="0045187E" w:rsidRPr="0045187E" w:rsidRDefault="0045187E" w:rsidP="0045187E">
      <w:pPr>
        <w:rPr>
          <w:b/>
          <w:bCs/>
          <w:lang w:val="en-GB"/>
        </w:rPr>
      </w:pPr>
      <w:r w:rsidRPr="0045187E">
        <w:rPr>
          <w:b/>
          <w:bCs/>
          <w:lang w:val="en-GB"/>
        </w:rPr>
        <w:t>Master User Dashboard Specification v1.4</w:t>
      </w:r>
    </w:p>
    <w:p w14:paraId="546AA0FF" w14:textId="77777777" w:rsidR="0045187E" w:rsidRPr="0045187E" w:rsidRDefault="0045187E" w:rsidP="0045187E">
      <w:pPr>
        <w:rPr>
          <w:lang w:val="en-GB"/>
        </w:rPr>
      </w:pPr>
      <w:r w:rsidRPr="0045187E">
        <w:rPr>
          <w:b/>
          <w:bCs/>
          <w:lang w:val="en-GB"/>
        </w:rPr>
        <w:t>Persona:</w:t>
      </w:r>
      <w:r w:rsidRPr="0045187E">
        <w:rPr>
          <w:lang w:val="en-GB"/>
        </w:rPr>
        <w:t xml:space="preserve"> Senior Lead UX/UI Product Manager and Full-Stack Architect </w:t>
      </w:r>
      <w:r w:rsidRPr="0045187E">
        <w:rPr>
          <w:b/>
          <w:bCs/>
          <w:lang w:val="en-GB"/>
        </w:rPr>
        <w:t>Context:</w:t>
      </w:r>
      <w:r w:rsidRPr="0045187E">
        <w:rPr>
          <w:lang w:val="en-GB"/>
        </w:rPr>
        <w:t xml:space="preserve"> This iteration advances the v1.3 design by integrating findings from the 2026 Language AI Audit (Finnish Morphological Engine), the Capacitor Rust-bridge update, and advanced Netlify/Nitro deployment patterns. It specifically addresses the "Web-Native" performance delta on Android hardware and financial transparency regarding Finnish VAT compliance.</w:t>
      </w:r>
    </w:p>
    <w:p w14:paraId="19AF3D24" w14:textId="77777777" w:rsidR="0045187E" w:rsidRPr="0045187E" w:rsidRDefault="0045187E" w:rsidP="0045187E">
      <w:r w:rsidRPr="0045187E">
        <w:pict w14:anchorId="2863C88F">
          <v:rect id="_x0000_i1103" style="width:0;height:1.5pt" o:hralign="center" o:hrstd="t" o:hr="t" fillcolor="#a0a0a0" stroked="f"/>
        </w:pict>
      </w:r>
    </w:p>
    <w:p w14:paraId="72C95422" w14:textId="77777777" w:rsidR="0045187E" w:rsidRPr="0045187E" w:rsidRDefault="0045187E" w:rsidP="0045187E">
      <w:pPr>
        <w:rPr>
          <w:b/>
          <w:bCs/>
        </w:rPr>
      </w:pPr>
      <w:r w:rsidRPr="0045187E">
        <w:rPr>
          <w:b/>
          <w:bCs/>
        </w:rPr>
        <w:t>1. User Home Page (</w:t>
      </w:r>
      <w:proofErr w:type="spellStart"/>
      <w:r w:rsidRPr="0045187E">
        <w:rPr>
          <w:b/>
          <w:bCs/>
        </w:rPr>
        <w:t>Overview</w:t>
      </w:r>
      <w:proofErr w:type="spellEnd"/>
      <w:r w:rsidRPr="0045187E">
        <w:rPr>
          <w:b/>
          <w:bCs/>
        </w:rPr>
        <w:t>)</w:t>
      </w:r>
    </w:p>
    <w:p w14:paraId="30AD9630" w14:textId="77777777" w:rsidR="0045187E" w:rsidRPr="0045187E" w:rsidRDefault="0045187E" w:rsidP="0045187E">
      <w:proofErr w:type="spellStart"/>
      <w:r w:rsidRPr="0045187E">
        <w:rPr>
          <w:b/>
          <w:bCs/>
        </w:rPr>
        <w:t>Features</w:t>
      </w:r>
      <w:proofErr w:type="spellEnd"/>
    </w:p>
    <w:p w14:paraId="61206CEB" w14:textId="77777777" w:rsidR="0045187E" w:rsidRPr="0045187E" w:rsidRDefault="0045187E" w:rsidP="0045187E">
      <w:pPr>
        <w:numPr>
          <w:ilvl w:val="0"/>
          <w:numId w:val="1"/>
        </w:numPr>
        <w:rPr>
          <w:lang w:val="en-GB"/>
        </w:rPr>
      </w:pPr>
      <w:r w:rsidRPr="0045187E">
        <w:rPr>
          <w:b/>
          <w:bCs/>
          <w:lang w:val="en-GB"/>
        </w:rPr>
        <w:t>Hybrid Language Experience:</w:t>
      </w:r>
      <w:r w:rsidRPr="0045187E">
        <w:rPr>
          <w:lang w:val="en-GB"/>
        </w:rPr>
        <w:t xml:space="preserve"> Utilize a "Golden Path" linguistic model where static UI labels are rendered with </w:t>
      </w:r>
      <w:proofErr w:type="spellStart"/>
      <w:r w:rsidRPr="0045187E">
        <w:rPr>
          <w:b/>
          <w:bCs/>
          <w:lang w:val="en-GB"/>
        </w:rPr>
        <w:t>DeepL</w:t>
      </w:r>
      <w:proofErr w:type="spellEnd"/>
      <w:r w:rsidRPr="0045187E">
        <w:rPr>
          <w:lang w:val="en-GB"/>
        </w:rPr>
        <w:t xml:space="preserve"> (for morphological precision) while dynamic user-facing status messages are handled by </w:t>
      </w:r>
      <w:r w:rsidRPr="0045187E">
        <w:rPr>
          <w:b/>
          <w:bCs/>
          <w:lang w:val="en-GB"/>
        </w:rPr>
        <w:t>GPT-5 Mini</w:t>
      </w:r>
      <w:r w:rsidRPr="0045187E">
        <w:rPr>
          <w:lang w:val="en-GB"/>
        </w:rPr>
        <w:t xml:space="preserve"> (for </w:t>
      </w:r>
      <w:proofErr w:type="spellStart"/>
      <w:r w:rsidRPr="0045187E">
        <w:rPr>
          <w:lang w:val="en-GB"/>
        </w:rPr>
        <w:t>puhekieli</w:t>
      </w:r>
      <w:proofErr w:type="spellEnd"/>
      <w:r w:rsidRPr="0045187E">
        <w:rPr>
          <w:lang w:val="en-GB"/>
        </w:rPr>
        <w:t>/informal nuance).</w:t>
      </w:r>
    </w:p>
    <w:p w14:paraId="33FF5EAB" w14:textId="77777777" w:rsidR="0045187E" w:rsidRPr="0045187E" w:rsidRDefault="0045187E" w:rsidP="0045187E">
      <w:r w:rsidRPr="0045187E">
        <w:rPr>
          <w:b/>
          <w:bCs/>
        </w:rPr>
        <w:t xml:space="preserve">Technical </w:t>
      </w:r>
      <w:proofErr w:type="spellStart"/>
      <w:r w:rsidRPr="0045187E">
        <w:rPr>
          <w:b/>
          <w:bCs/>
        </w:rPr>
        <w:t>Considerations</w:t>
      </w:r>
      <w:proofErr w:type="spellEnd"/>
    </w:p>
    <w:p w14:paraId="66DFA427" w14:textId="77777777" w:rsidR="0045187E" w:rsidRPr="0045187E" w:rsidRDefault="0045187E" w:rsidP="0045187E">
      <w:pPr>
        <w:numPr>
          <w:ilvl w:val="0"/>
          <w:numId w:val="2"/>
        </w:numPr>
        <w:rPr>
          <w:lang w:val="en-GB"/>
        </w:rPr>
      </w:pPr>
      <w:r w:rsidRPr="0045187E">
        <w:rPr>
          <w:b/>
          <w:bCs/>
          <w:lang w:val="en-GB"/>
        </w:rPr>
        <w:t>Nitro "</w:t>
      </w:r>
      <w:proofErr w:type="spellStart"/>
      <w:r w:rsidRPr="0045187E">
        <w:rPr>
          <w:b/>
          <w:bCs/>
          <w:lang w:val="en-GB"/>
        </w:rPr>
        <w:t>Netlify_Edge</w:t>
      </w:r>
      <w:proofErr w:type="spellEnd"/>
      <w:r w:rsidRPr="0045187E">
        <w:rPr>
          <w:b/>
          <w:bCs/>
          <w:lang w:val="en-GB"/>
        </w:rPr>
        <w:t>" Preset:</w:t>
      </w:r>
      <w:r w:rsidRPr="0045187E">
        <w:rPr>
          <w:lang w:val="en-GB"/>
        </w:rPr>
        <w:t xml:space="preserve"> Configure the </w:t>
      </w:r>
      <w:proofErr w:type="spellStart"/>
      <w:r w:rsidRPr="0045187E">
        <w:rPr>
          <w:lang w:val="en-GB"/>
        </w:rPr>
        <w:t>TanStack</w:t>
      </w:r>
      <w:proofErr w:type="spellEnd"/>
      <w:r w:rsidRPr="0045187E">
        <w:rPr>
          <w:lang w:val="en-GB"/>
        </w:rPr>
        <w:t xml:space="preserve"> Start build engine to utilize the </w:t>
      </w:r>
      <w:proofErr w:type="spellStart"/>
      <w:r w:rsidRPr="0045187E">
        <w:rPr>
          <w:lang w:val="en-GB"/>
        </w:rPr>
        <w:t>netlify_edge</w:t>
      </w:r>
      <w:proofErr w:type="spellEnd"/>
      <w:r w:rsidRPr="0045187E">
        <w:rPr>
          <w:lang w:val="en-GB"/>
        </w:rPr>
        <w:t xml:space="preserve"> preset, targeting V8 isolates for a </w:t>
      </w:r>
      <w:r w:rsidRPr="0045187E">
        <w:rPr>
          <w:b/>
          <w:bCs/>
          <w:lang w:val="en-GB"/>
        </w:rPr>
        <w:t>50ms-200ms cold start</w:t>
      </w:r>
      <w:r w:rsidRPr="0045187E">
        <w:rPr>
          <w:lang w:val="en-GB"/>
        </w:rPr>
        <w:t xml:space="preserve"> improvement over traditional regional Lambda execution.</w:t>
      </w:r>
    </w:p>
    <w:p w14:paraId="2CA96ACC" w14:textId="78F6FA55" w:rsidR="0045187E" w:rsidRPr="0045187E" w:rsidRDefault="0045187E" w:rsidP="0045187E">
      <w:pPr>
        <w:numPr>
          <w:ilvl w:val="0"/>
          <w:numId w:val="2"/>
        </w:numPr>
        <w:rPr>
          <w:lang w:val="en-GB"/>
        </w:rPr>
      </w:pPr>
      <w:r w:rsidRPr="0045187E">
        <w:rPr>
          <w:b/>
          <w:bCs/>
          <w:lang w:val="en-GB"/>
        </w:rPr>
        <w:t>Stripe Tax Identity Integration:</w:t>
      </w:r>
      <w:r w:rsidRPr="0045187E">
        <w:rPr>
          <w:lang w:val="en-GB"/>
        </w:rPr>
        <w:t xml:space="preserve"> Implement automatic B2B Tax ID validation via </w:t>
      </w:r>
      <w:r w:rsidRPr="0045187E">
        <w:rPr>
          <w:b/>
          <w:bCs/>
          <w:lang w:val="en-GB"/>
        </w:rPr>
        <w:t>VIES</w:t>
      </w:r>
      <w:r w:rsidRPr="0045187E">
        <w:rPr>
          <w:lang w:val="en-GB"/>
        </w:rPr>
        <w:t xml:space="preserve"> within the checkout flow to apply correct VAT exemptions for international users</w:t>
      </w:r>
      <w:r>
        <w:rPr>
          <w:lang w:val="en-GB"/>
        </w:rPr>
        <w:t>. if user is presenting a company</w:t>
      </w:r>
      <w:r w:rsidRPr="0045187E">
        <w:rPr>
          <w:lang w:val="en-GB"/>
        </w:rPr>
        <w:t>.</w:t>
      </w:r>
    </w:p>
    <w:p w14:paraId="7A72ECE5" w14:textId="77777777" w:rsidR="0045187E" w:rsidRPr="0045187E" w:rsidRDefault="0045187E" w:rsidP="0045187E">
      <w:r w:rsidRPr="0045187E">
        <w:pict w14:anchorId="1711E1C8">
          <v:rect id="_x0000_i1104" style="width:0;height:1.5pt" o:hralign="center" o:hrstd="t" o:hr="t" fillcolor="#a0a0a0" stroked="f"/>
        </w:pict>
      </w:r>
    </w:p>
    <w:p w14:paraId="25F716C3" w14:textId="77777777" w:rsidR="0045187E" w:rsidRPr="0045187E" w:rsidRDefault="0045187E" w:rsidP="0045187E">
      <w:pPr>
        <w:rPr>
          <w:b/>
          <w:bCs/>
          <w:lang w:val="en-GB"/>
        </w:rPr>
      </w:pPr>
      <w:r w:rsidRPr="0045187E">
        <w:rPr>
          <w:b/>
          <w:bCs/>
          <w:lang w:val="en-GB"/>
        </w:rPr>
        <w:t>2. Overall Layout and Navigation (Persistent UI)</w:t>
      </w:r>
    </w:p>
    <w:p w14:paraId="1330FD33" w14:textId="77777777" w:rsidR="0045187E" w:rsidRPr="0045187E" w:rsidRDefault="0045187E" w:rsidP="0045187E">
      <w:proofErr w:type="spellStart"/>
      <w:r w:rsidRPr="0045187E">
        <w:rPr>
          <w:b/>
          <w:bCs/>
        </w:rPr>
        <w:t>Features</w:t>
      </w:r>
      <w:proofErr w:type="spellEnd"/>
    </w:p>
    <w:p w14:paraId="596E5682" w14:textId="77777777" w:rsidR="0045187E" w:rsidRPr="0045187E" w:rsidRDefault="0045187E" w:rsidP="0045187E">
      <w:pPr>
        <w:numPr>
          <w:ilvl w:val="0"/>
          <w:numId w:val="3"/>
        </w:numPr>
        <w:rPr>
          <w:lang w:val="en-GB"/>
        </w:rPr>
      </w:pPr>
      <w:r w:rsidRPr="0045187E">
        <w:rPr>
          <w:b/>
          <w:bCs/>
          <w:lang w:val="en-GB"/>
        </w:rPr>
        <w:t>Native-Sync Back Button:</w:t>
      </w:r>
      <w:r w:rsidRPr="0045187E">
        <w:rPr>
          <w:lang w:val="en-GB"/>
        </w:rPr>
        <w:t xml:space="preserve"> Synchronize the Capacitor @capacitor/app listener with the </w:t>
      </w:r>
      <w:proofErr w:type="spellStart"/>
      <w:r w:rsidRPr="0045187E">
        <w:rPr>
          <w:b/>
          <w:bCs/>
          <w:lang w:val="en-GB"/>
        </w:rPr>
        <w:t>TanStack</w:t>
      </w:r>
      <w:proofErr w:type="spellEnd"/>
      <w:r w:rsidRPr="0045187E">
        <w:rPr>
          <w:b/>
          <w:bCs/>
          <w:lang w:val="en-GB"/>
        </w:rPr>
        <w:t xml:space="preserve"> Router </w:t>
      </w:r>
      <w:proofErr w:type="spellStart"/>
      <w:r w:rsidRPr="0045187E">
        <w:rPr>
          <w:b/>
          <w:bCs/>
          <w:lang w:val="en-GB"/>
        </w:rPr>
        <w:t>useCanGoBack</w:t>
      </w:r>
      <w:proofErr w:type="spellEnd"/>
      <w:r w:rsidRPr="0045187E">
        <w:rPr>
          <w:b/>
          <w:bCs/>
          <w:lang w:val="en-GB"/>
        </w:rPr>
        <w:t xml:space="preserve"> hook</w:t>
      </w:r>
      <w:r w:rsidRPr="0045187E">
        <w:rPr>
          <w:lang w:val="en-GB"/>
        </w:rPr>
        <w:t xml:space="preserve"> to prevent users from exiting the app when they intend to navigate to a previous dashboard view.</w:t>
      </w:r>
    </w:p>
    <w:p w14:paraId="78F98FEA" w14:textId="77777777" w:rsidR="0045187E" w:rsidRPr="0045187E" w:rsidRDefault="0045187E" w:rsidP="0045187E">
      <w:pPr>
        <w:numPr>
          <w:ilvl w:val="0"/>
          <w:numId w:val="3"/>
        </w:numPr>
      </w:pPr>
      <w:r w:rsidRPr="0045187E">
        <w:rPr>
          <w:b/>
          <w:bCs/>
          <w:lang w:val="en-GB"/>
        </w:rPr>
        <w:t>Haptic Signature Patterns:</w:t>
      </w:r>
      <w:r w:rsidRPr="0045187E">
        <w:rPr>
          <w:lang w:val="en-GB"/>
        </w:rPr>
        <w:t xml:space="preserve"> Implement distinct Capacitor haptic vibration patterns for "Action Required" notifications vs. </w:t>
      </w:r>
      <w:r w:rsidRPr="0045187E">
        <w:t>"</w:t>
      </w:r>
      <w:proofErr w:type="spellStart"/>
      <w:r w:rsidRPr="0045187E">
        <w:t>Production</w:t>
      </w:r>
      <w:proofErr w:type="spellEnd"/>
      <w:r w:rsidRPr="0045187E">
        <w:t xml:space="preserve"> </w:t>
      </w:r>
      <w:proofErr w:type="spellStart"/>
      <w:r w:rsidRPr="0045187E">
        <w:t>Ready</w:t>
      </w:r>
      <w:proofErr w:type="spellEnd"/>
      <w:r w:rsidRPr="0045187E">
        <w:t xml:space="preserve">" </w:t>
      </w:r>
      <w:proofErr w:type="spellStart"/>
      <w:r w:rsidRPr="0045187E">
        <w:t>alerts</w:t>
      </w:r>
      <w:proofErr w:type="spellEnd"/>
      <w:r w:rsidRPr="0045187E">
        <w:t xml:space="preserve"> to </w:t>
      </w:r>
      <w:proofErr w:type="spellStart"/>
      <w:r w:rsidRPr="0045187E">
        <w:t>increase</w:t>
      </w:r>
      <w:proofErr w:type="spellEnd"/>
      <w:r w:rsidRPr="0045187E">
        <w:t xml:space="preserve"> </w:t>
      </w:r>
      <w:proofErr w:type="spellStart"/>
      <w:r w:rsidRPr="0045187E">
        <w:t>the</w:t>
      </w:r>
      <w:proofErr w:type="spellEnd"/>
      <w:r w:rsidRPr="0045187E">
        <w:t xml:space="preserve"> </w:t>
      </w:r>
      <w:proofErr w:type="spellStart"/>
      <w:proofErr w:type="gramStart"/>
      <w:r w:rsidRPr="0045187E">
        <w:t>native-feel</w:t>
      </w:r>
      <w:proofErr w:type="spellEnd"/>
      <w:proofErr w:type="gramEnd"/>
      <w:r w:rsidRPr="0045187E">
        <w:t>.</w:t>
      </w:r>
    </w:p>
    <w:p w14:paraId="19130A48" w14:textId="77777777" w:rsidR="0045187E" w:rsidRPr="0045187E" w:rsidRDefault="0045187E" w:rsidP="0045187E">
      <w:r w:rsidRPr="0045187E">
        <w:rPr>
          <w:b/>
          <w:bCs/>
        </w:rPr>
        <w:t xml:space="preserve">Technical </w:t>
      </w:r>
      <w:proofErr w:type="spellStart"/>
      <w:r w:rsidRPr="0045187E">
        <w:rPr>
          <w:b/>
          <w:bCs/>
        </w:rPr>
        <w:t>Considerations</w:t>
      </w:r>
      <w:proofErr w:type="spellEnd"/>
    </w:p>
    <w:p w14:paraId="0A7E32D1" w14:textId="77777777" w:rsidR="0045187E" w:rsidRPr="0045187E" w:rsidRDefault="0045187E" w:rsidP="0045187E">
      <w:pPr>
        <w:numPr>
          <w:ilvl w:val="0"/>
          <w:numId w:val="4"/>
        </w:numPr>
        <w:rPr>
          <w:lang w:val="en-GB"/>
        </w:rPr>
      </w:pPr>
      <w:r w:rsidRPr="0045187E">
        <w:rPr>
          <w:b/>
          <w:bCs/>
          <w:lang w:val="en-GB"/>
        </w:rPr>
        <w:t>Rust-Based Bridge Optimization:</w:t>
      </w:r>
      <w:r w:rsidRPr="0045187E">
        <w:rPr>
          <w:lang w:val="en-GB"/>
        </w:rPr>
        <w:t xml:space="preserve"> Enable the </w:t>
      </w:r>
      <w:r w:rsidRPr="0045187E">
        <w:rPr>
          <w:b/>
          <w:bCs/>
          <w:lang w:val="en-GB"/>
        </w:rPr>
        <w:t>Rust-based bridge</w:t>
      </w:r>
      <w:r w:rsidRPr="0045187E">
        <w:rPr>
          <w:lang w:val="en-GB"/>
        </w:rPr>
        <w:t xml:space="preserve"> configuration in </w:t>
      </w:r>
      <w:proofErr w:type="spellStart"/>
      <w:r w:rsidRPr="0045187E">
        <w:rPr>
          <w:lang w:val="en-GB"/>
        </w:rPr>
        <w:t>capacitor.config.ts</w:t>
      </w:r>
      <w:proofErr w:type="spellEnd"/>
      <w:r w:rsidRPr="0045187E">
        <w:rPr>
          <w:lang w:val="en-GB"/>
        </w:rPr>
        <w:t xml:space="preserve"> for Android 7.0+ devices to reduce JNI call overhead and improve haptic/gesture response times.</w:t>
      </w:r>
    </w:p>
    <w:p w14:paraId="26703A6B" w14:textId="77777777" w:rsidR="0045187E" w:rsidRPr="0045187E" w:rsidRDefault="0045187E" w:rsidP="0045187E">
      <w:pPr>
        <w:numPr>
          <w:ilvl w:val="0"/>
          <w:numId w:val="4"/>
        </w:numPr>
        <w:rPr>
          <w:lang w:val="en-GB"/>
        </w:rPr>
      </w:pPr>
      <w:proofErr w:type="spellStart"/>
      <w:r w:rsidRPr="0045187E">
        <w:rPr>
          <w:b/>
          <w:bCs/>
          <w:lang w:val="en-GB"/>
        </w:rPr>
        <w:t>LazyMotion</w:t>
      </w:r>
      <w:proofErr w:type="spellEnd"/>
      <w:r w:rsidRPr="0045187E">
        <w:rPr>
          <w:b/>
          <w:bCs/>
          <w:lang w:val="en-GB"/>
        </w:rPr>
        <w:t xml:space="preserve"> Feature Tiering:</w:t>
      </w:r>
      <w:r w:rsidRPr="0045187E">
        <w:rPr>
          <w:lang w:val="en-GB"/>
        </w:rPr>
        <w:t xml:space="preserve"> Implement the </w:t>
      </w:r>
      <w:r w:rsidRPr="0045187E">
        <w:rPr>
          <w:b/>
          <w:bCs/>
          <w:lang w:val="en-GB"/>
        </w:rPr>
        <w:t xml:space="preserve">Motion for React </w:t>
      </w:r>
      <w:proofErr w:type="spellStart"/>
      <w:r w:rsidRPr="0045187E">
        <w:rPr>
          <w:b/>
          <w:bCs/>
          <w:lang w:val="en-GB"/>
        </w:rPr>
        <w:t>LazyMotion</w:t>
      </w:r>
      <w:proofErr w:type="spellEnd"/>
      <w:r w:rsidRPr="0045187E">
        <w:rPr>
          <w:lang w:val="en-GB"/>
        </w:rPr>
        <w:t xml:space="preserve"> component with the </w:t>
      </w:r>
      <w:proofErr w:type="spellStart"/>
      <w:r w:rsidRPr="0045187E">
        <w:rPr>
          <w:lang w:val="en-GB"/>
        </w:rPr>
        <w:t>domAnimation</w:t>
      </w:r>
      <w:proofErr w:type="spellEnd"/>
      <w:r w:rsidRPr="0045187E">
        <w:rPr>
          <w:lang w:val="en-GB"/>
        </w:rPr>
        <w:t xml:space="preserve"> feature set to reduce the initial JavaScript thread parse time by </w:t>
      </w:r>
      <w:r w:rsidRPr="0045187E">
        <w:rPr>
          <w:b/>
          <w:bCs/>
          <w:lang w:val="en-GB"/>
        </w:rPr>
        <w:t>86%</w:t>
      </w:r>
      <w:r w:rsidRPr="0045187E">
        <w:rPr>
          <w:lang w:val="en-GB"/>
        </w:rPr>
        <w:t xml:space="preserve">. </w:t>
      </w:r>
    </w:p>
    <w:p w14:paraId="3A7DE114" w14:textId="77777777" w:rsidR="0045187E" w:rsidRPr="0045187E" w:rsidRDefault="0045187E" w:rsidP="0045187E">
      <w:pPr>
        <w:numPr>
          <w:ilvl w:val="1"/>
          <w:numId w:val="4"/>
        </w:numPr>
        <w:rPr>
          <w:lang w:val="en-GB"/>
        </w:rPr>
      </w:pPr>
      <w:r w:rsidRPr="0045187E">
        <w:rPr>
          <w:i/>
          <w:iCs/>
          <w:lang w:val="en-GB"/>
        </w:rPr>
        <w:t>Replaces point:</w:t>
      </w:r>
      <w:r w:rsidRPr="0045187E">
        <w:rPr>
          <w:lang w:val="en-GB"/>
        </w:rPr>
        <w:t xml:space="preserve"> </w:t>
      </w:r>
      <w:proofErr w:type="spellStart"/>
      <w:r w:rsidRPr="0045187E">
        <w:rPr>
          <w:b/>
          <w:bCs/>
          <w:lang w:val="en-GB"/>
        </w:rPr>
        <w:t>ThorVG</w:t>
      </w:r>
      <w:proofErr w:type="spellEnd"/>
      <w:r w:rsidRPr="0045187E">
        <w:rPr>
          <w:b/>
          <w:bCs/>
          <w:lang w:val="en-GB"/>
        </w:rPr>
        <w:t xml:space="preserve"> Animation Engine</w:t>
      </w:r>
      <w:r w:rsidRPr="0045187E">
        <w:rPr>
          <w:lang w:val="en-GB"/>
        </w:rPr>
        <w:t xml:space="preserve"> (Partial replacement: </w:t>
      </w:r>
      <w:proofErr w:type="spellStart"/>
      <w:r w:rsidRPr="0045187E">
        <w:rPr>
          <w:lang w:val="en-GB"/>
        </w:rPr>
        <w:t>ThorVG</w:t>
      </w:r>
      <w:proofErr w:type="spellEnd"/>
      <w:r w:rsidRPr="0045187E">
        <w:rPr>
          <w:lang w:val="en-GB"/>
        </w:rPr>
        <w:t xml:space="preserve"> remains for icons, but </w:t>
      </w:r>
      <w:proofErr w:type="spellStart"/>
      <w:r w:rsidRPr="0045187E">
        <w:rPr>
          <w:lang w:val="en-GB"/>
        </w:rPr>
        <w:t>LazyMotion</w:t>
      </w:r>
      <w:proofErr w:type="spellEnd"/>
      <w:r w:rsidRPr="0045187E">
        <w:rPr>
          <w:lang w:val="en-GB"/>
        </w:rPr>
        <w:t xml:space="preserve"> handles layout orchestration).</w:t>
      </w:r>
    </w:p>
    <w:p w14:paraId="0A309DAD" w14:textId="77777777" w:rsidR="0045187E" w:rsidRPr="0045187E" w:rsidRDefault="0045187E" w:rsidP="0045187E">
      <w:r w:rsidRPr="0045187E">
        <w:pict w14:anchorId="240F623E">
          <v:rect id="_x0000_i1105" style="width:0;height:1.5pt" o:hralign="center" o:hrstd="t" o:hr="t" fillcolor="#a0a0a0" stroked="f"/>
        </w:pict>
      </w:r>
    </w:p>
    <w:p w14:paraId="061DAE6C" w14:textId="77777777" w:rsidR="0045187E" w:rsidRPr="0045187E" w:rsidRDefault="0045187E" w:rsidP="0045187E">
      <w:pPr>
        <w:rPr>
          <w:b/>
          <w:bCs/>
        </w:rPr>
      </w:pPr>
      <w:r w:rsidRPr="0045187E">
        <w:rPr>
          <w:b/>
          <w:bCs/>
        </w:rPr>
        <w:lastRenderedPageBreak/>
        <w:t xml:space="preserve">3. </w:t>
      </w:r>
      <w:proofErr w:type="spellStart"/>
      <w:r w:rsidRPr="0045187E">
        <w:rPr>
          <w:b/>
          <w:bCs/>
        </w:rPr>
        <w:t>Profile</w:t>
      </w:r>
      <w:proofErr w:type="spellEnd"/>
      <w:r w:rsidRPr="0045187E">
        <w:rPr>
          <w:b/>
          <w:bCs/>
        </w:rPr>
        <w:t xml:space="preserve"> Management</w:t>
      </w:r>
    </w:p>
    <w:p w14:paraId="3BB91E08" w14:textId="77777777" w:rsidR="0045187E" w:rsidRPr="0045187E" w:rsidRDefault="0045187E" w:rsidP="0045187E">
      <w:proofErr w:type="spellStart"/>
      <w:r w:rsidRPr="0045187E">
        <w:rPr>
          <w:b/>
          <w:bCs/>
        </w:rPr>
        <w:t>Features</w:t>
      </w:r>
      <w:proofErr w:type="spellEnd"/>
    </w:p>
    <w:p w14:paraId="47C1E69B" w14:textId="77777777" w:rsidR="0045187E" w:rsidRPr="0045187E" w:rsidRDefault="0045187E" w:rsidP="0045187E">
      <w:pPr>
        <w:numPr>
          <w:ilvl w:val="0"/>
          <w:numId w:val="5"/>
        </w:numPr>
        <w:rPr>
          <w:lang w:val="en-GB"/>
        </w:rPr>
      </w:pPr>
      <w:r w:rsidRPr="0045187E">
        <w:rPr>
          <w:b/>
          <w:bCs/>
          <w:lang w:val="en-GB"/>
        </w:rPr>
        <w:t>Enterprise Identity Vault:</w:t>
      </w:r>
      <w:r w:rsidRPr="0045187E">
        <w:rPr>
          <w:lang w:val="en-GB"/>
        </w:rPr>
        <w:t xml:space="preserve"> Integrate </w:t>
      </w:r>
      <w:proofErr w:type="spellStart"/>
      <w:r w:rsidRPr="0045187E">
        <w:rPr>
          <w:lang w:val="en-GB"/>
        </w:rPr>
        <w:t>Ionic’s</w:t>
      </w:r>
      <w:proofErr w:type="spellEnd"/>
      <w:r w:rsidRPr="0045187E">
        <w:rPr>
          <w:lang w:val="en-GB"/>
        </w:rPr>
        <w:t xml:space="preserve"> </w:t>
      </w:r>
      <w:r w:rsidRPr="0045187E">
        <w:rPr>
          <w:b/>
          <w:bCs/>
          <w:lang w:val="en-GB"/>
        </w:rPr>
        <w:t>Identity Vault</w:t>
      </w:r>
      <w:r w:rsidRPr="0045187E">
        <w:rPr>
          <w:lang w:val="en-GB"/>
        </w:rPr>
        <w:t xml:space="preserve"> for CCA applicants to securely store biometric-protected tax documents (ID/TIN) in the device's Secure Enclave.</w:t>
      </w:r>
    </w:p>
    <w:p w14:paraId="74B8B002" w14:textId="77777777" w:rsidR="0045187E" w:rsidRPr="0045187E" w:rsidRDefault="0045187E" w:rsidP="0045187E">
      <w:r w:rsidRPr="0045187E">
        <w:rPr>
          <w:b/>
          <w:bCs/>
        </w:rPr>
        <w:t xml:space="preserve">Technical </w:t>
      </w:r>
      <w:proofErr w:type="spellStart"/>
      <w:r w:rsidRPr="0045187E">
        <w:rPr>
          <w:b/>
          <w:bCs/>
        </w:rPr>
        <w:t>Considerations</w:t>
      </w:r>
      <w:proofErr w:type="spellEnd"/>
    </w:p>
    <w:p w14:paraId="6C45258D" w14:textId="77777777" w:rsidR="0045187E" w:rsidRPr="0045187E" w:rsidRDefault="0045187E" w:rsidP="0045187E">
      <w:pPr>
        <w:numPr>
          <w:ilvl w:val="0"/>
          <w:numId w:val="6"/>
        </w:numPr>
        <w:rPr>
          <w:lang w:val="en-GB"/>
        </w:rPr>
      </w:pPr>
      <w:r w:rsidRPr="0045187E">
        <w:rPr>
          <w:b/>
          <w:bCs/>
          <w:lang w:val="en-GB"/>
        </w:rPr>
        <w:t>Conform Intent-Based Submissions:</w:t>
      </w:r>
      <w:r w:rsidRPr="0045187E">
        <w:rPr>
          <w:lang w:val="en-GB"/>
        </w:rPr>
        <w:t xml:space="preserve"> Utilize </w:t>
      </w:r>
      <w:r w:rsidRPr="0045187E">
        <w:rPr>
          <w:b/>
          <w:bCs/>
          <w:lang w:val="en-GB"/>
        </w:rPr>
        <w:t>Conform "Intent" buttons</w:t>
      </w:r>
      <w:r w:rsidRPr="0045187E">
        <w:rPr>
          <w:lang w:val="en-GB"/>
        </w:rPr>
        <w:t xml:space="preserve"> for profile updates, allowing list manipulations (e.g., adding multiple contact phones) to function even during the background hydration of the JavaScript bundle.</w:t>
      </w:r>
    </w:p>
    <w:p w14:paraId="33BE708F" w14:textId="77777777" w:rsidR="0045187E" w:rsidRPr="0045187E" w:rsidRDefault="0045187E" w:rsidP="0045187E">
      <w:pPr>
        <w:numPr>
          <w:ilvl w:val="0"/>
          <w:numId w:val="6"/>
        </w:numPr>
        <w:rPr>
          <w:lang w:val="en-GB"/>
        </w:rPr>
      </w:pPr>
      <w:r w:rsidRPr="0045187E">
        <w:rPr>
          <w:b/>
          <w:bCs/>
          <w:lang w:val="en-GB"/>
        </w:rPr>
        <w:t>Isomorphic Validation Firewall:</w:t>
      </w:r>
      <w:r w:rsidRPr="0045187E">
        <w:rPr>
          <w:lang w:val="en-GB"/>
        </w:rPr>
        <w:t xml:space="preserve"> Force strict </w:t>
      </w:r>
      <w:r w:rsidRPr="0045187E">
        <w:rPr>
          <w:b/>
          <w:bCs/>
          <w:lang w:val="en-GB"/>
        </w:rPr>
        <w:t>Zod validation</w:t>
      </w:r>
      <w:r w:rsidRPr="0045187E">
        <w:rPr>
          <w:lang w:val="en-GB"/>
        </w:rPr>
        <w:t xml:space="preserve"> within the </w:t>
      </w:r>
      <w:proofErr w:type="spellStart"/>
      <w:proofErr w:type="gramStart"/>
      <w:r w:rsidRPr="0045187E">
        <w:rPr>
          <w:lang w:val="en-GB"/>
        </w:rPr>
        <w:t>createServerFn</w:t>
      </w:r>
      <w:proofErr w:type="spellEnd"/>
      <w:r w:rsidRPr="0045187E">
        <w:rPr>
          <w:lang w:val="en-GB"/>
        </w:rPr>
        <w:t xml:space="preserve"> .</w:t>
      </w:r>
      <w:proofErr w:type="spellStart"/>
      <w:r w:rsidRPr="0045187E">
        <w:rPr>
          <w:lang w:val="en-GB"/>
        </w:rPr>
        <w:t>inputValidator</w:t>
      </w:r>
      <w:proofErr w:type="spellEnd"/>
      <w:proofErr w:type="gramEnd"/>
      <w:r w:rsidRPr="0045187E">
        <w:rPr>
          <w:lang w:val="en-GB"/>
        </w:rPr>
        <w:t>() to ensure that malicious document payloads are rejected before they touch the CCA Legal Vault.</w:t>
      </w:r>
    </w:p>
    <w:p w14:paraId="2BF0EBCD" w14:textId="77777777" w:rsidR="0045187E" w:rsidRPr="0045187E" w:rsidRDefault="0045187E" w:rsidP="0045187E">
      <w:r w:rsidRPr="0045187E">
        <w:pict w14:anchorId="7D389AEB">
          <v:rect id="_x0000_i1106" style="width:0;height:1.5pt" o:hralign="center" o:hrstd="t" o:hr="t" fillcolor="#a0a0a0" stroked="f"/>
        </w:pict>
      </w:r>
    </w:p>
    <w:p w14:paraId="5492E6BF" w14:textId="77777777" w:rsidR="0045187E" w:rsidRPr="0045187E" w:rsidRDefault="0045187E" w:rsidP="0045187E">
      <w:pPr>
        <w:rPr>
          <w:b/>
          <w:bCs/>
        </w:rPr>
      </w:pPr>
      <w:r w:rsidRPr="0045187E">
        <w:rPr>
          <w:b/>
          <w:bCs/>
        </w:rPr>
        <w:t xml:space="preserve">4. </w:t>
      </w:r>
      <w:proofErr w:type="spellStart"/>
      <w:r w:rsidRPr="0045187E">
        <w:rPr>
          <w:b/>
          <w:bCs/>
        </w:rPr>
        <w:t>Purchase</w:t>
      </w:r>
      <w:proofErr w:type="spellEnd"/>
      <w:r w:rsidRPr="0045187E">
        <w:rPr>
          <w:b/>
          <w:bCs/>
        </w:rPr>
        <w:t xml:space="preserve"> &amp; Financial </w:t>
      </w:r>
      <w:proofErr w:type="spellStart"/>
      <w:r w:rsidRPr="0045187E">
        <w:rPr>
          <w:b/>
          <w:bCs/>
        </w:rPr>
        <w:t>History</w:t>
      </w:r>
      <w:proofErr w:type="spellEnd"/>
    </w:p>
    <w:p w14:paraId="22AB0DF9" w14:textId="77777777" w:rsidR="0045187E" w:rsidRPr="0045187E" w:rsidRDefault="0045187E" w:rsidP="0045187E">
      <w:proofErr w:type="spellStart"/>
      <w:r w:rsidRPr="0045187E">
        <w:rPr>
          <w:b/>
          <w:bCs/>
        </w:rPr>
        <w:t>Features</w:t>
      </w:r>
      <w:proofErr w:type="spellEnd"/>
    </w:p>
    <w:p w14:paraId="1743C21B" w14:textId="77777777" w:rsidR="0045187E" w:rsidRPr="0045187E" w:rsidRDefault="0045187E" w:rsidP="0045187E">
      <w:pPr>
        <w:numPr>
          <w:ilvl w:val="0"/>
          <w:numId w:val="7"/>
        </w:numPr>
        <w:rPr>
          <w:lang w:val="en-GB"/>
        </w:rPr>
      </w:pPr>
      <w:r w:rsidRPr="0045187E">
        <w:rPr>
          <w:b/>
          <w:bCs/>
          <w:lang w:val="en-GB"/>
        </w:rPr>
        <w:t>Mixed-Payment Reconciliation:</w:t>
      </w:r>
      <w:r w:rsidRPr="0045187E">
        <w:rPr>
          <w:lang w:val="en-GB"/>
        </w:rPr>
        <w:t xml:space="preserve"> Explicitly display the split between </w:t>
      </w:r>
      <w:r w:rsidRPr="0045187E">
        <w:rPr>
          <w:b/>
          <w:bCs/>
          <w:lang w:val="en-GB"/>
        </w:rPr>
        <w:t>Virtual Credits</w:t>
      </w:r>
      <w:r w:rsidRPr="0045187E">
        <w:rPr>
          <w:lang w:val="en-GB"/>
        </w:rPr>
        <w:t xml:space="preserve"> and </w:t>
      </w:r>
      <w:r w:rsidRPr="0045187E">
        <w:rPr>
          <w:b/>
          <w:bCs/>
          <w:lang w:val="en-GB"/>
        </w:rPr>
        <w:t>Direct Transaction</w:t>
      </w:r>
      <w:r w:rsidRPr="0045187E">
        <w:rPr>
          <w:lang w:val="en-GB"/>
        </w:rPr>
        <w:t xml:space="preserve"> amounts in the order history, ensuring compliance with Finnish accounting standards for mixed-payment invoices.</w:t>
      </w:r>
    </w:p>
    <w:p w14:paraId="1D7A4593" w14:textId="77777777" w:rsidR="0045187E" w:rsidRPr="0045187E" w:rsidRDefault="0045187E" w:rsidP="0045187E">
      <w:pPr>
        <w:numPr>
          <w:ilvl w:val="0"/>
          <w:numId w:val="7"/>
        </w:numPr>
        <w:rPr>
          <w:lang w:val="en-GB"/>
        </w:rPr>
      </w:pPr>
      <w:r w:rsidRPr="0045187E">
        <w:rPr>
          <w:b/>
          <w:bCs/>
          <w:lang w:val="en-GB"/>
        </w:rPr>
        <w:t>Idempotency Key Transparency:</w:t>
      </w:r>
      <w:r w:rsidRPr="0045187E">
        <w:rPr>
          <w:lang w:val="en-GB"/>
        </w:rPr>
        <w:t xml:space="preserve"> Surface </w:t>
      </w:r>
      <w:r w:rsidRPr="0045187E">
        <w:rPr>
          <w:b/>
          <w:bCs/>
          <w:lang w:val="en-GB"/>
        </w:rPr>
        <w:t>Stripe Idempotency Keys</w:t>
      </w:r>
      <w:r w:rsidRPr="0045187E">
        <w:rPr>
          <w:lang w:val="en-GB"/>
        </w:rPr>
        <w:t xml:space="preserve"> in the "Failure Forensics" hover tooltip to provide support agents and users with a reference to prevent </w:t>
      </w:r>
      <w:proofErr w:type="gramStart"/>
      <w:r w:rsidRPr="0045187E">
        <w:rPr>
          <w:lang w:val="en-GB"/>
        </w:rPr>
        <w:t>double-charging</w:t>
      </w:r>
      <w:proofErr w:type="gramEnd"/>
      <w:r w:rsidRPr="0045187E">
        <w:rPr>
          <w:lang w:val="en-GB"/>
        </w:rPr>
        <w:t xml:space="preserve"> during network retries.</w:t>
      </w:r>
    </w:p>
    <w:p w14:paraId="76CBE1FB" w14:textId="77777777" w:rsidR="0045187E" w:rsidRPr="0045187E" w:rsidRDefault="0045187E" w:rsidP="0045187E">
      <w:r w:rsidRPr="0045187E">
        <w:rPr>
          <w:b/>
          <w:bCs/>
        </w:rPr>
        <w:t xml:space="preserve">Technical </w:t>
      </w:r>
      <w:proofErr w:type="spellStart"/>
      <w:r w:rsidRPr="0045187E">
        <w:rPr>
          <w:b/>
          <w:bCs/>
        </w:rPr>
        <w:t>Considerations</w:t>
      </w:r>
      <w:proofErr w:type="spellEnd"/>
    </w:p>
    <w:p w14:paraId="06A94243" w14:textId="77777777" w:rsidR="0045187E" w:rsidRPr="0045187E" w:rsidRDefault="0045187E" w:rsidP="0045187E">
      <w:pPr>
        <w:numPr>
          <w:ilvl w:val="0"/>
          <w:numId w:val="8"/>
        </w:numPr>
        <w:rPr>
          <w:lang w:val="en-GB"/>
        </w:rPr>
      </w:pPr>
      <w:r w:rsidRPr="0045187E">
        <w:rPr>
          <w:b/>
          <w:bCs/>
          <w:lang w:val="en-GB"/>
        </w:rPr>
        <w:t>Row-Level Security (RLS) Parity:</w:t>
      </w:r>
      <w:r w:rsidRPr="0045187E">
        <w:rPr>
          <w:lang w:val="en-GB"/>
        </w:rPr>
        <w:t xml:space="preserve"> Utilize a custom Drizzle/</w:t>
      </w:r>
      <w:proofErr w:type="spellStart"/>
      <w:r w:rsidRPr="0045187E">
        <w:rPr>
          <w:lang w:val="en-GB"/>
        </w:rPr>
        <w:t>Supabase</w:t>
      </w:r>
      <w:proofErr w:type="spellEnd"/>
      <w:r w:rsidRPr="0045187E">
        <w:rPr>
          <w:lang w:val="en-GB"/>
        </w:rPr>
        <w:t xml:space="preserve"> client to inject the </w:t>
      </w:r>
      <w:r w:rsidRPr="0045187E">
        <w:rPr>
          <w:b/>
          <w:bCs/>
          <w:lang w:val="en-GB"/>
        </w:rPr>
        <w:t>Clerk JWT sub claim</w:t>
      </w:r>
      <w:r w:rsidRPr="0045187E">
        <w:rPr>
          <w:lang w:val="en-GB"/>
        </w:rPr>
        <w:t xml:space="preserve"> into the Postgres session, ensuring that users can only query their own financial records at the database level.</w:t>
      </w:r>
    </w:p>
    <w:p w14:paraId="265FC35B" w14:textId="77777777" w:rsidR="0045187E" w:rsidRPr="0045187E" w:rsidRDefault="0045187E" w:rsidP="0045187E">
      <w:r w:rsidRPr="0045187E">
        <w:pict w14:anchorId="7F9C24A0">
          <v:rect id="_x0000_i1107" style="width:0;height:1.5pt" o:hralign="center" o:hrstd="t" o:hr="t" fillcolor="#a0a0a0" stroked="f"/>
        </w:pict>
      </w:r>
    </w:p>
    <w:p w14:paraId="42D64AAE" w14:textId="77777777" w:rsidR="0045187E" w:rsidRPr="0045187E" w:rsidRDefault="0045187E" w:rsidP="0045187E">
      <w:pPr>
        <w:rPr>
          <w:b/>
          <w:bCs/>
        </w:rPr>
      </w:pPr>
      <w:r w:rsidRPr="0045187E">
        <w:rPr>
          <w:b/>
          <w:bCs/>
        </w:rPr>
        <w:t xml:space="preserve">5. </w:t>
      </w:r>
      <w:proofErr w:type="spellStart"/>
      <w:r w:rsidRPr="0045187E">
        <w:rPr>
          <w:b/>
          <w:bCs/>
        </w:rPr>
        <w:t>Asset</w:t>
      </w:r>
      <w:proofErr w:type="spellEnd"/>
      <w:r w:rsidRPr="0045187E">
        <w:rPr>
          <w:b/>
          <w:bCs/>
        </w:rPr>
        <w:t xml:space="preserve"> Management </w:t>
      </w:r>
      <w:proofErr w:type="spellStart"/>
      <w:r w:rsidRPr="0045187E">
        <w:rPr>
          <w:b/>
          <w:bCs/>
        </w:rPr>
        <w:t>Vault</w:t>
      </w:r>
      <w:proofErr w:type="spellEnd"/>
    </w:p>
    <w:p w14:paraId="31FBE023" w14:textId="77777777" w:rsidR="0045187E" w:rsidRPr="0045187E" w:rsidRDefault="0045187E" w:rsidP="0045187E">
      <w:proofErr w:type="spellStart"/>
      <w:r w:rsidRPr="0045187E">
        <w:rPr>
          <w:b/>
          <w:bCs/>
        </w:rPr>
        <w:t>Features</w:t>
      </w:r>
      <w:proofErr w:type="spellEnd"/>
    </w:p>
    <w:p w14:paraId="26D259E9" w14:textId="77777777" w:rsidR="0045187E" w:rsidRPr="0045187E" w:rsidRDefault="0045187E" w:rsidP="0045187E">
      <w:pPr>
        <w:numPr>
          <w:ilvl w:val="0"/>
          <w:numId w:val="9"/>
        </w:numPr>
        <w:rPr>
          <w:lang w:val="en-GB"/>
        </w:rPr>
      </w:pPr>
      <w:r w:rsidRPr="0045187E">
        <w:rPr>
          <w:b/>
          <w:bCs/>
          <w:lang w:val="en-GB"/>
        </w:rPr>
        <w:t>Egress-Free Batch Previews:</w:t>
      </w:r>
      <w:r w:rsidRPr="0045187E">
        <w:rPr>
          <w:lang w:val="en-GB"/>
        </w:rPr>
        <w:t xml:space="preserve"> Leverage </w:t>
      </w:r>
      <w:r w:rsidRPr="0045187E">
        <w:rPr>
          <w:b/>
          <w:bCs/>
          <w:lang w:val="en-GB"/>
        </w:rPr>
        <w:t>Cloudflare R2’s Tiered Read Cache</w:t>
      </w:r>
      <w:r w:rsidRPr="0045187E">
        <w:rPr>
          <w:lang w:val="en-GB"/>
        </w:rPr>
        <w:t xml:space="preserve"> to serve asset thumbnails, ensuring that high-frequency gallery browsing incurs </w:t>
      </w:r>
      <w:r w:rsidRPr="0045187E">
        <w:rPr>
          <w:b/>
          <w:bCs/>
          <w:lang w:val="en-GB"/>
        </w:rPr>
        <w:t>zero egress bandwidth costs</w:t>
      </w:r>
      <w:r w:rsidRPr="0045187E">
        <w:rPr>
          <w:lang w:val="en-GB"/>
        </w:rPr>
        <w:t xml:space="preserve"> while loading from the edge closest to the user.</w:t>
      </w:r>
    </w:p>
    <w:p w14:paraId="6ED00626" w14:textId="77777777" w:rsidR="0045187E" w:rsidRPr="0045187E" w:rsidRDefault="0045187E" w:rsidP="0045187E">
      <w:pPr>
        <w:numPr>
          <w:ilvl w:val="0"/>
          <w:numId w:val="9"/>
        </w:numPr>
      </w:pPr>
      <w:r w:rsidRPr="0045187E">
        <w:rPr>
          <w:b/>
          <w:bCs/>
          <w:lang w:val="en-GB"/>
        </w:rPr>
        <w:t>Iceberg Metadata Filtering:</w:t>
      </w:r>
      <w:r w:rsidRPr="0045187E">
        <w:rPr>
          <w:lang w:val="en-GB"/>
        </w:rPr>
        <w:t xml:space="preserve"> Integrate the </w:t>
      </w:r>
      <w:r w:rsidRPr="0045187E">
        <w:rPr>
          <w:b/>
          <w:bCs/>
          <w:lang w:val="en-GB"/>
        </w:rPr>
        <w:t xml:space="preserve">Apache Iceberg REST </w:t>
      </w:r>
      <w:proofErr w:type="spellStart"/>
      <w:r w:rsidRPr="0045187E">
        <w:rPr>
          <w:b/>
          <w:bCs/>
          <w:lang w:val="en-GB"/>
        </w:rPr>
        <w:t>catalog</w:t>
      </w:r>
      <w:proofErr w:type="spellEnd"/>
      <w:r w:rsidRPr="0045187E">
        <w:rPr>
          <w:lang w:val="en-GB"/>
        </w:rPr>
        <w:t xml:space="preserve"> into the side-drawer to allow users to filter massive vaults by AI engine version (e.g., "Veo" vs. </w:t>
      </w:r>
      <w:r w:rsidRPr="0045187E">
        <w:t xml:space="preserve">"Sora") </w:t>
      </w:r>
      <w:proofErr w:type="spellStart"/>
      <w:r w:rsidRPr="0045187E">
        <w:t>or</w:t>
      </w:r>
      <w:proofErr w:type="spellEnd"/>
      <w:r w:rsidRPr="0045187E">
        <w:t xml:space="preserve"> </w:t>
      </w:r>
      <w:proofErr w:type="spellStart"/>
      <w:r w:rsidRPr="0045187E">
        <w:t>specific</w:t>
      </w:r>
      <w:proofErr w:type="spellEnd"/>
      <w:r w:rsidRPr="0045187E">
        <w:t xml:space="preserve"> </w:t>
      </w:r>
      <w:proofErr w:type="spellStart"/>
      <w:r w:rsidRPr="0045187E">
        <w:t>enchantment</w:t>
      </w:r>
      <w:proofErr w:type="spellEnd"/>
      <w:r w:rsidRPr="0045187E">
        <w:t xml:space="preserve"> </w:t>
      </w:r>
      <w:proofErr w:type="spellStart"/>
      <w:r w:rsidRPr="0045187E">
        <w:t>parameters</w:t>
      </w:r>
      <w:proofErr w:type="spellEnd"/>
      <w:r w:rsidRPr="0045187E">
        <w:t>.</w:t>
      </w:r>
    </w:p>
    <w:p w14:paraId="3D88DD16" w14:textId="77777777" w:rsidR="0045187E" w:rsidRPr="0045187E" w:rsidRDefault="0045187E" w:rsidP="0045187E">
      <w:r w:rsidRPr="0045187E">
        <w:rPr>
          <w:b/>
          <w:bCs/>
        </w:rPr>
        <w:t xml:space="preserve">Technical </w:t>
      </w:r>
      <w:proofErr w:type="spellStart"/>
      <w:r w:rsidRPr="0045187E">
        <w:rPr>
          <w:b/>
          <w:bCs/>
        </w:rPr>
        <w:t>Considerations</w:t>
      </w:r>
      <w:proofErr w:type="spellEnd"/>
    </w:p>
    <w:p w14:paraId="46966371" w14:textId="77777777" w:rsidR="0045187E" w:rsidRPr="0045187E" w:rsidRDefault="0045187E" w:rsidP="0045187E">
      <w:pPr>
        <w:numPr>
          <w:ilvl w:val="0"/>
          <w:numId w:val="10"/>
        </w:numPr>
        <w:rPr>
          <w:lang w:val="en-GB"/>
        </w:rPr>
      </w:pPr>
      <w:r w:rsidRPr="0045187E">
        <w:rPr>
          <w:b/>
          <w:bCs/>
          <w:lang w:val="en-GB"/>
        </w:rPr>
        <w:lastRenderedPageBreak/>
        <w:t>R2 Synchronous Write Verification:</w:t>
      </w:r>
      <w:r w:rsidRPr="0045187E">
        <w:rPr>
          <w:lang w:val="en-GB"/>
        </w:rPr>
        <w:t xml:space="preserve"> Ensure asset uploads return an HTTP 200 only after the </w:t>
      </w:r>
      <w:r w:rsidRPr="0045187E">
        <w:rPr>
          <w:b/>
          <w:bCs/>
          <w:lang w:val="en-GB"/>
        </w:rPr>
        <w:t>Synchronous Write</w:t>
      </w:r>
      <w:r w:rsidRPr="0045187E">
        <w:rPr>
          <w:lang w:val="en-GB"/>
        </w:rPr>
        <w:t xml:space="preserve"> to R2 </w:t>
      </w:r>
      <w:proofErr w:type="gramStart"/>
      <w:r w:rsidRPr="0045187E">
        <w:rPr>
          <w:lang w:val="en-GB"/>
        </w:rPr>
        <w:t>is persisted</w:t>
      </w:r>
      <w:proofErr w:type="gramEnd"/>
      <w:r w:rsidRPr="0045187E">
        <w:rPr>
          <w:lang w:val="en-GB"/>
        </w:rPr>
        <w:t>, preventing eventual consistency "ghosting" in the Smart Result Gallery.</w:t>
      </w:r>
    </w:p>
    <w:p w14:paraId="1271C6B6" w14:textId="77777777" w:rsidR="0045187E" w:rsidRPr="0045187E" w:rsidRDefault="0045187E" w:rsidP="0045187E">
      <w:pPr>
        <w:numPr>
          <w:ilvl w:val="0"/>
          <w:numId w:val="10"/>
        </w:numPr>
        <w:rPr>
          <w:lang w:val="en-GB"/>
        </w:rPr>
      </w:pPr>
      <w:r w:rsidRPr="0045187E">
        <w:rPr>
          <w:b/>
          <w:bCs/>
          <w:lang w:val="en-GB"/>
        </w:rPr>
        <w:t>Persistent SQLite Sync:</w:t>
      </w:r>
      <w:r w:rsidRPr="0045187E">
        <w:rPr>
          <w:lang w:val="en-GB"/>
        </w:rPr>
        <w:t xml:space="preserve"> Use </w:t>
      </w:r>
      <w:r w:rsidRPr="0045187E">
        <w:rPr>
          <w:b/>
          <w:bCs/>
          <w:lang w:val="en-GB"/>
        </w:rPr>
        <w:t>Capacitor SQLite</w:t>
      </w:r>
      <w:r w:rsidRPr="0045187E">
        <w:rPr>
          <w:lang w:val="en-GB"/>
        </w:rPr>
        <w:t xml:space="preserve"> as the local-first cache for the vault metadata, preventing OS-level data eviction of large result histories on low-RAM Android devices.</w:t>
      </w:r>
    </w:p>
    <w:p w14:paraId="31E0F3BC" w14:textId="77777777" w:rsidR="0045187E" w:rsidRPr="0045187E" w:rsidRDefault="0045187E" w:rsidP="0045187E">
      <w:r w:rsidRPr="0045187E">
        <w:pict w14:anchorId="243606B0">
          <v:rect id="_x0000_i1108" style="width:0;height:1.5pt" o:hralign="center" o:hrstd="t" o:hr="t" fillcolor="#a0a0a0" stroked="f"/>
        </w:pict>
      </w:r>
    </w:p>
    <w:p w14:paraId="1DF32EF1" w14:textId="77777777" w:rsidR="0045187E" w:rsidRPr="0045187E" w:rsidRDefault="0045187E" w:rsidP="0045187E">
      <w:pPr>
        <w:rPr>
          <w:b/>
          <w:bCs/>
        </w:rPr>
      </w:pPr>
      <w:r w:rsidRPr="0045187E">
        <w:rPr>
          <w:b/>
          <w:bCs/>
        </w:rPr>
        <w:t xml:space="preserve">6. Expansion </w:t>
      </w:r>
      <w:proofErr w:type="spellStart"/>
      <w:r w:rsidRPr="0045187E">
        <w:rPr>
          <w:b/>
          <w:bCs/>
        </w:rPr>
        <w:t>Workflows</w:t>
      </w:r>
      <w:proofErr w:type="spellEnd"/>
    </w:p>
    <w:p w14:paraId="155C9D82" w14:textId="77777777" w:rsidR="0045187E" w:rsidRPr="0045187E" w:rsidRDefault="0045187E" w:rsidP="0045187E">
      <w:proofErr w:type="spellStart"/>
      <w:r w:rsidRPr="0045187E">
        <w:rPr>
          <w:b/>
          <w:bCs/>
        </w:rPr>
        <w:t>Features</w:t>
      </w:r>
      <w:proofErr w:type="spellEnd"/>
    </w:p>
    <w:p w14:paraId="1D13426B" w14:textId="6CA78AC9" w:rsidR="0045187E" w:rsidRPr="0045187E" w:rsidRDefault="0045187E" w:rsidP="0045187E">
      <w:pPr>
        <w:numPr>
          <w:ilvl w:val="0"/>
          <w:numId w:val="11"/>
        </w:numPr>
        <w:rPr>
          <w:lang w:val="en-GB"/>
        </w:rPr>
      </w:pPr>
      <w:r w:rsidRPr="0045187E">
        <w:rPr>
          <w:b/>
          <w:bCs/>
          <w:lang w:val="en-GB"/>
        </w:rPr>
        <w:t>Precision Partner Estimator:</w:t>
      </w:r>
      <w:r w:rsidRPr="0045187E">
        <w:rPr>
          <w:lang w:val="en-GB"/>
        </w:rPr>
        <w:t xml:space="preserve"> Integrate real-time pricing from the </w:t>
      </w:r>
      <w:r w:rsidR="00A71CB5">
        <w:rPr>
          <w:lang w:val="en-GB"/>
        </w:rPr>
        <w:t xml:space="preserve">users </w:t>
      </w:r>
      <w:r w:rsidR="00A71CB5">
        <w:rPr>
          <w:b/>
          <w:bCs/>
          <w:lang w:val="en-GB"/>
        </w:rPr>
        <w:t>Local</w:t>
      </w:r>
      <w:r w:rsidRPr="0045187E">
        <w:rPr>
          <w:b/>
          <w:bCs/>
          <w:lang w:val="en-GB"/>
        </w:rPr>
        <w:t xml:space="preserve"> printing landscape</w:t>
      </w:r>
      <w:r w:rsidRPr="0045187E">
        <w:rPr>
          <w:lang w:val="en-GB"/>
        </w:rPr>
        <w:t xml:space="preserve"> (e.g., </w:t>
      </w:r>
      <w:r w:rsidR="00A71CB5">
        <w:rPr>
          <w:lang w:val="en-GB"/>
        </w:rPr>
        <w:t xml:space="preserve">in Finland </w:t>
      </w:r>
      <w:proofErr w:type="spellStart"/>
      <w:r w:rsidRPr="0045187E">
        <w:rPr>
          <w:lang w:val="en-GB"/>
        </w:rPr>
        <w:t>Ifolor</w:t>
      </w:r>
      <w:proofErr w:type="spellEnd"/>
      <w:r w:rsidRPr="0045187E">
        <w:rPr>
          <w:lang w:val="en-GB"/>
        </w:rPr>
        <w:t xml:space="preserve"> 10cm prints at €0.14-€0.28) directly into the physical prototype estimator.</w:t>
      </w:r>
    </w:p>
    <w:p w14:paraId="06E7D393" w14:textId="77777777" w:rsidR="0045187E" w:rsidRPr="0045187E" w:rsidRDefault="0045187E" w:rsidP="0045187E">
      <w:pPr>
        <w:numPr>
          <w:ilvl w:val="0"/>
          <w:numId w:val="11"/>
        </w:numPr>
        <w:rPr>
          <w:lang w:val="en-GB"/>
        </w:rPr>
      </w:pPr>
      <w:r w:rsidRPr="0045187E">
        <w:rPr>
          <w:b/>
          <w:bCs/>
          <w:lang w:val="en-GB"/>
        </w:rPr>
        <w:t>Iterative "Middle-Stage" Branching:</w:t>
      </w:r>
      <w:r w:rsidRPr="0045187E">
        <w:rPr>
          <w:lang w:val="en-GB"/>
        </w:rPr>
        <w:t xml:space="preserve"> Allow users to select a specific result from a modification history chain and "fork" it into a new modification path without losing the parent lineage.</w:t>
      </w:r>
    </w:p>
    <w:p w14:paraId="06AC5392" w14:textId="77777777" w:rsidR="0045187E" w:rsidRPr="0045187E" w:rsidRDefault="0045187E" w:rsidP="0045187E">
      <w:r w:rsidRPr="0045187E">
        <w:rPr>
          <w:b/>
          <w:bCs/>
        </w:rPr>
        <w:t xml:space="preserve">Technical </w:t>
      </w:r>
      <w:proofErr w:type="spellStart"/>
      <w:r w:rsidRPr="0045187E">
        <w:rPr>
          <w:b/>
          <w:bCs/>
        </w:rPr>
        <w:t>Considerations</w:t>
      </w:r>
      <w:proofErr w:type="spellEnd"/>
    </w:p>
    <w:p w14:paraId="1C0EBF1D" w14:textId="77777777" w:rsidR="0045187E" w:rsidRPr="0045187E" w:rsidRDefault="0045187E" w:rsidP="0045187E">
      <w:pPr>
        <w:numPr>
          <w:ilvl w:val="0"/>
          <w:numId w:val="12"/>
        </w:numPr>
        <w:rPr>
          <w:lang w:val="en-GB"/>
        </w:rPr>
      </w:pPr>
      <w:r w:rsidRPr="0045187E">
        <w:rPr>
          <w:b/>
          <w:bCs/>
          <w:lang w:val="en-GB"/>
        </w:rPr>
        <w:t>One-Click Offer-to-Invoice Logic:</w:t>
      </w:r>
      <w:r w:rsidRPr="0045187E">
        <w:rPr>
          <w:lang w:val="en-GB"/>
        </w:rPr>
        <w:t xml:space="preserve"> Implement a dashboard trigger that Deducts the "Preparation/Calculation Hour" (1-hour minimum) from the final converted invoice when a user accepts an offer.</w:t>
      </w:r>
    </w:p>
    <w:p w14:paraId="7CC6826A" w14:textId="77777777" w:rsidR="0045187E" w:rsidRPr="0045187E" w:rsidRDefault="0045187E" w:rsidP="0045187E">
      <w:r w:rsidRPr="0045187E">
        <w:pict w14:anchorId="47AB4B74">
          <v:rect id="_x0000_i1109" style="width:0;height:1.5pt" o:hralign="center" o:hrstd="t" o:hr="t" fillcolor="#a0a0a0" stroked="f"/>
        </w:pict>
      </w:r>
    </w:p>
    <w:p w14:paraId="66861644" w14:textId="77777777" w:rsidR="0045187E" w:rsidRPr="0045187E" w:rsidRDefault="0045187E" w:rsidP="0045187E">
      <w:pPr>
        <w:rPr>
          <w:b/>
          <w:bCs/>
        </w:rPr>
      </w:pPr>
      <w:r w:rsidRPr="0045187E">
        <w:rPr>
          <w:b/>
          <w:bCs/>
        </w:rPr>
        <w:t xml:space="preserve">7. Support &amp; </w:t>
      </w:r>
      <w:proofErr w:type="spellStart"/>
      <w:r w:rsidRPr="0045187E">
        <w:rPr>
          <w:b/>
          <w:bCs/>
        </w:rPr>
        <w:t>Communication</w:t>
      </w:r>
      <w:proofErr w:type="spellEnd"/>
    </w:p>
    <w:p w14:paraId="41110EFC" w14:textId="77777777" w:rsidR="0045187E" w:rsidRPr="0045187E" w:rsidRDefault="0045187E" w:rsidP="0045187E">
      <w:proofErr w:type="spellStart"/>
      <w:r w:rsidRPr="0045187E">
        <w:rPr>
          <w:b/>
          <w:bCs/>
        </w:rPr>
        <w:t>Features</w:t>
      </w:r>
      <w:proofErr w:type="spellEnd"/>
    </w:p>
    <w:p w14:paraId="4678C30C" w14:textId="77777777" w:rsidR="0045187E" w:rsidRPr="0045187E" w:rsidRDefault="0045187E" w:rsidP="0045187E">
      <w:pPr>
        <w:numPr>
          <w:ilvl w:val="0"/>
          <w:numId w:val="13"/>
        </w:numPr>
        <w:rPr>
          <w:lang w:val="en-GB"/>
        </w:rPr>
      </w:pPr>
      <w:r w:rsidRPr="0045187E">
        <w:rPr>
          <w:b/>
          <w:bCs/>
          <w:lang w:val="en-GB"/>
        </w:rPr>
        <w:t>Order-Specific Thread Isolation:</w:t>
      </w:r>
      <w:r w:rsidRPr="0045187E">
        <w:rPr>
          <w:lang w:val="en-GB"/>
        </w:rPr>
        <w:t xml:space="preserve"> Permanently tie support chats to specific </w:t>
      </w:r>
      <w:r w:rsidRPr="0045187E">
        <w:rPr>
          <w:b/>
          <w:bCs/>
          <w:lang w:val="en-GB"/>
        </w:rPr>
        <w:t>Order IDs</w:t>
      </w:r>
      <w:r w:rsidRPr="0045187E">
        <w:rPr>
          <w:lang w:val="en-GB"/>
        </w:rPr>
        <w:t>, isolating technical troubleshooting from general billing inquiries to reduce CCA confusion.</w:t>
      </w:r>
    </w:p>
    <w:p w14:paraId="21DF739C" w14:textId="77777777" w:rsidR="0045187E" w:rsidRPr="0045187E" w:rsidRDefault="0045187E" w:rsidP="0045187E">
      <w:r w:rsidRPr="0045187E">
        <w:rPr>
          <w:b/>
          <w:bCs/>
        </w:rPr>
        <w:t xml:space="preserve">Technical </w:t>
      </w:r>
      <w:proofErr w:type="spellStart"/>
      <w:r w:rsidRPr="0045187E">
        <w:rPr>
          <w:b/>
          <w:bCs/>
        </w:rPr>
        <w:t>Considerations</w:t>
      </w:r>
      <w:proofErr w:type="spellEnd"/>
    </w:p>
    <w:p w14:paraId="1462EFC2" w14:textId="77777777" w:rsidR="0045187E" w:rsidRPr="0045187E" w:rsidRDefault="0045187E" w:rsidP="0045187E">
      <w:pPr>
        <w:numPr>
          <w:ilvl w:val="0"/>
          <w:numId w:val="14"/>
        </w:numPr>
        <w:rPr>
          <w:lang w:val="en-GB"/>
        </w:rPr>
      </w:pPr>
      <w:r w:rsidRPr="0045187E">
        <w:rPr>
          <w:b/>
          <w:bCs/>
          <w:lang w:val="en-GB"/>
        </w:rPr>
        <w:t>Edge-Ready Webhook Verification:</w:t>
      </w:r>
      <w:r w:rsidRPr="0045187E">
        <w:rPr>
          <w:lang w:val="en-GB"/>
        </w:rPr>
        <w:t xml:space="preserve"> Route Stripe webhooks through </w:t>
      </w:r>
      <w:r w:rsidRPr="0045187E">
        <w:rPr>
          <w:b/>
          <w:bCs/>
          <w:lang w:val="en-GB"/>
        </w:rPr>
        <w:t>Netlify Functions</w:t>
      </w:r>
      <w:r w:rsidRPr="0045187E">
        <w:rPr>
          <w:lang w:val="en-GB"/>
        </w:rPr>
        <w:t xml:space="preserve"> using the </w:t>
      </w:r>
      <w:proofErr w:type="spellStart"/>
      <w:r w:rsidRPr="0045187E">
        <w:rPr>
          <w:lang w:val="en-GB"/>
        </w:rPr>
        <w:t>constructEventAsync</w:t>
      </w:r>
      <w:proofErr w:type="spellEnd"/>
      <w:r w:rsidRPr="0045187E">
        <w:rPr>
          <w:lang w:val="en-GB"/>
        </w:rPr>
        <w:t xml:space="preserve"> method to handle signature verification with </w:t>
      </w:r>
      <w:proofErr w:type="spellStart"/>
      <w:r w:rsidRPr="0045187E">
        <w:rPr>
          <w:lang w:val="en-GB"/>
        </w:rPr>
        <w:t>ArrayBuffer</w:t>
      </w:r>
      <w:proofErr w:type="spellEnd"/>
      <w:r w:rsidRPr="0045187E">
        <w:rPr>
          <w:lang w:val="en-GB"/>
        </w:rPr>
        <w:t xml:space="preserve"> payloads, avoiding the Node-specific Buffer dependency at the edge.</w:t>
      </w:r>
    </w:p>
    <w:p w14:paraId="32948EEA" w14:textId="77777777" w:rsidR="0045187E" w:rsidRPr="0045187E" w:rsidRDefault="0045187E" w:rsidP="0045187E">
      <w:r w:rsidRPr="0045187E">
        <w:pict w14:anchorId="117A7FDA">
          <v:rect id="_x0000_i1110" style="width:0;height:1.5pt" o:hralign="center" o:hrstd="t" o:hr="t" fillcolor="#a0a0a0" stroked="f"/>
        </w:pict>
      </w:r>
    </w:p>
    <w:p w14:paraId="083B6BA5" w14:textId="77777777" w:rsidR="0045187E" w:rsidRPr="0045187E" w:rsidRDefault="0045187E" w:rsidP="0045187E">
      <w:pPr>
        <w:rPr>
          <w:b/>
          <w:bCs/>
        </w:rPr>
      </w:pPr>
      <w:proofErr w:type="spellStart"/>
      <w:r w:rsidRPr="0045187E">
        <w:rPr>
          <w:b/>
          <w:bCs/>
        </w:rPr>
        <w:t>Suggested</w:t>
      </w:r>
      <w:proofErr w:type="spellEnd"/>
      <w:r w:rsidRPr="0045187E">
        <w:rPr>
          <w:b/>
          <w:bCs/>
        </w:rPr>
        <w:t xml:space="preserve"> Tech </w:t>
      </w:r>
      <w:proofErr w:type="spellStart"/>
      <w:r w:rsidRPr="0045187E">
        <w:rPr>
          <w:b/>
          <w:bCs/>
        </w:rPr>
        <w:t>Stack</w:t>
      </w:r>
      <w:proofErr w:type="spellEnd"/>
      <w:r w:rsidRPr="0045187E">
        <w:rPr>
          <w:b/>
          <w:bCs/>
        </w:rPr>
        <w:t xml:space="preserve"> </w:t>
      </w:r>
      <w:proofErr w:type="spellStart"/>
      <w:r w:rsidRPr="0045187E">
        <w:rPr>
          <w:b/>
          <w:bCs/>
        </w:rPr>
        <w:t>Improvements</w:t>
      </w:r>
      <w:proofErr w:type="spellEnd"/>
    </w:p>
    <w:p w14:paraId="6A9D5B1A" w14:textId="77777777" w:rsidR="0045187E" w:rsidRPr="0045187E" w:rsidRDefault="0045187E" w:rsidP="0045187E">
      <w:pPr>
        <w:numPr>
          <w:ilvl w:val="0"/>
          <w:numId w:val="15"/>
        </w:numPr>
      </w:pPr>
      <w:r w:rsidRPr="0045187E">
        <w:rPr>
          <w:b/>
          <w:bCs/>
          <w:lang w:val="en-GB"/>
        </w:rPr>
        <w:t>Ionic Identity Vault:</w:t>
      </w:r>
      <w:r w:rsidRPr="0045187E">
        <w:rPr>
          <w:lang w:val="en-GB"/>
        </w:rPr>
        <w:t xml:space="preserve"> For secure, biometric-backed encryption of sensitive CCA data at rest. </w:t>
      </w:r>
      <w:hyperlink r:id="rId5" w:history="1">
        <w:r w:rsidRPr="0045187E">
          <w:rPr>
            <w:rStyle w:val="Hyperlink"/>
          </w:rPr>
          <w:t>https://ionic.io/docs/identity-vault</w:t>
        </w:r>
      </w:hyperlink>
      <w:r w:rsidRPr="0045187E">
        <w:t>.</w:t>
      </w:r>
    </w:p>
    <w:p w14:paraId="31BCDD32" w14:textId="77777777" w:rsidR="0045187E" w:rsidRPr="0045187E" w:rsidRDefault="0045187E" w:rsidP="0045187E">
      <w:pPr>
        <w:numPr>
          <w:ilvl w:val="0"/>
          <w:numId w:val="15"/>
        </w:numPr>
      </w:pPr>
      <w:r w:rsidRPr="0045187E">
        <w:rPr>
          <w:b/>
          <w:bCs/>
          <w:lang w:val="en-GB"/>
        </w:rPr>
        <w:t>Nitro Server Engine:</w:t>
      </w:r>
      <w:r w:rsidRPr="0045187E">
        <w:rPr>
          <w:lang w:val="en-GB"/>
        </w:rPr>
        <w:t xml:space="preserve"> The underlying deployment layer for </w:t>
      </w:r>
      <w:proofErr w:type="spellStart"/>
      <w:r w:rsidRPr="0045187E">
        <w:rPr>
          <w:lang w:val="en-GB"/>
        </w:rPr>
        <w:t>TanStack</w:t>
      </w:r>
      <w:proofErr w:type="spellEnd"/>
      <w:r w:rsidRPr="0045187E">
        <w:rPr>
          <w:lang w:val="en-GB"/>
        </w:rPr>
        <w:t xml:space="preserve"> Start that enables the "Universal Deployment" capability across Netlify and </w:t>
      </w:r>
      <w:proofErr w:type="spellStart"/>
      <w:r w:rsidRPr="0045187E">
        <w:rPr>
          <w:lang w:val="en-GB"/>
        </w:rPr>
        <w:t>Vercel</w:t>
      </w:r>
      <w:proofErr w:type="spellEnd"/>
      <w:r w:rsidRPr="0045187E">
        <w:rPr>
          <w:lang w:val="en-GB"/>
        </w:rPr>
        <w:t xml:space="preserve">. </w:t>
      </w:r>
      <w:hyperlink r:id="rId6" w:history="1">
        <w:r w:rsidRPr="0045187E">
          <w:rPr>
            <w:rStyle w:val="Hyperlink"/>
          </w:rPr>
          <w:t>https://nitro.unjs.io/</w:t>
        </w:r>
      </w:hyperlink>
      <w:r w:rsidRPr="0045187E">
        <w:t>.</w:t>
      </w:r>
    </w:p>
    <w:p w14:paraId="357E9E75" w14:textId="77777777" w:rsidR="0045187E" w:rsidRPr="0045187E" w:rsidRDefault="0045187E" w:rsidP="0045187E">
      <w:pPr>
        <w:numPr>
          <w:ilvl w:val="0"/>
          <w:numId w:val="15"/>
        </w:numPr>
      </w:pPr>
      <w:r w:rsidRPr="0045187E">
        <w:rPr>
          <w:b/>
          <w:bCs/>
          <w:lang w:val="en-GB"/>
        </w:rPr>
        <w:t xml:space="preserve">Apache Iceberg REST </w:t>
      </w:r>
      <w:proofErr w:type="spellStart"/>
      <w:r w:rsidRPr="0045187E">
        <w:rPr>
          <w:b/>
          <w:bCs/>
          <w:lang w:val="en-GB"/>
        </w:rPr>
        <w:t>Catalog</w:t>
      </w:r>
      <w:proofErr w:type="spellEnd"/>
      <w:r w:rsidRPr="0045187E">
        <w:rPr>
          <w:b/>
          <w:bCs/>
          <w:lang w:val="en-GB"/>
        </w:rPr>
        <w:t>:</w:t>
      </w:r>
      <w:r w:rsidRPr="0045187E">
        <w:rPr>
          <w:lang w:val="en-GB"/>
        </w:rPr>
        <w:t xml:space="preserve"> For managing </w:t>
      </w:r>
      <w:proofErr w:type="gramStart"/>
      <w:r w:rsidRPr="0045187E">
        <w:rPr>
          <w:lang w:val="en-GB"/>
        </w:rPr>
        <w:t>massive structured</w:t>
      </w:r>
      <w:proofErr w:type="gramEnd"/>
      <w:r w:rsidRPr="0045187E">
        <w:rPr>
          <w:lang w:val="en-GB"/>
        </w:rPr>
        <w:t xml:space="preserve"> datasets on top of Cloudflare R2 object storage. </w:t>
      </w:r>
      <w:hyperlink r:id="rId7" w:history="1">
        <w:r w:rsidRPr="0045187E">
          <w:rPr>
            <w:rStyle w:val="Hyperlink"/>
          </w:rPr>
          <w:t>https://iceberg.apache.org/</w:t>
        </w:r>
      </w:hyperlink>
      <w:r w:rsidRPr="0045187E">
        <w:t>.</w:t>
      </w:r>
    </w:p>
    <w:p w14:paraId="5591B96E" w14:textId="77777777" w:rsidR="0045187E" w:rsidRPr="0045187E" w:rsidRDefault="0045187E" w:rsidP="0045187E">
      <w:r w:rsidRPr="0045187E">
        <w:lastRenderedPageBreak/>
        <w:pict w14:anchorId="23879874">
          <v:rect id="_x0000_i1111" style="width:0;height:1.5pt" o:hralign="center" o:hrstd="t" o:hr="t" fillcolor="#a0a0a0" stroked="f"/>
        </w:pict>
      </w:r>
    </w:p>
    <w:p w14:paraId="5283A360" w14:textId="77777777" w:rsidR="0045187E" w:rsidRPr="0045187E" w:rsidRDefault="0045187E" w:rsidP="0045187E">
      <w:pPr>
        <w:rPr>
          <w:b/>
          <w:bCs/>
          <w:lang w:val="en-GB"/>
        </w:rPr>
      </w:pPr>
      <w:r w:rsidRPr="0045187E">
        <w:rPr>
          <w:b/>
          <w:bCs/>
          <w:lang w:val="en-GB"/>
        </w:rPr>
        <w:t>Improvement Suggestions within Competitive Tech Stack</w:t>
      </w:r>
    </w:p>
    <w:p w14:paraId="1F1F81BA" w14:textId="77777777" w:rsidR="0045187E" w:rsidRPr="0045187E" w:rsidRDefault="0045187E" w:rsidP="0045187E">
      <w:pPr>
        <w:numPr>
          <w:ilvl w:val="0"/>
          <w:numId w:val="16"/>
        </w:numPr>
      </w:pPr>
      <w:proofErr w:type="spellStart"/>
      <w:r w:rsidRPr="0045187E">
        <w:rPr>
          <w:b/>
          <w:bCs/>
        </w:rPr>
        <w:t>Form</w:t>
      </w:r>
      <w:proofErr w:type="spellEnd"/>
      <w:r w:rsidRPr="0045187E">
        <w:rPr>
          <w:b/>
          <w:bCs/>
        </w:rPr>
        <w:t xml:space="preserve"> System: </w:t>
      </w:r>
      <w:proofErr w:type="spellStart"/>
      <w:r w:rsidRPr="0045187E">
        <w:rPr>
          <w:b/>
          <w:bCs/>
        </w:rPr>
        <w:t>Conform</w:t>
      </w:r>
      <w:proofErr w:type="spellEnd"/>
      <w:r w:rsidRPr="0045187E">
        <w:rPr>
          <w:b/>
          <w:bCs/>
        </w:rPr>
        <w:t xml:space="preserve"> + </w:t>
      </w:r>
      <w:proofErr w:type="spellStart"/>
      <w:r w:rsidRPr="0045187E">
        <w:rPr>
          <w:b/>
          <w:bCs/>
        </w:rPr>
        <w:t>Zod</w:t>
      </w:r>
      <w:proofErr w:type="spellEnd"/>
      <w:r w:rsidRPr="0045187E">
        <w:rPr>
          <w:b/>
          <w:bCs/>
        </w:rPr>
        <w:t>.</w:t>
      </w:r>
      <w:r w:rsidRPr="0045187E">
        <w:t xml:space="preserve"> </w:t>
      </w:r>
    </w:p>
    <w:p w14:paraId="16C08CF9" w14:textId="77777777" w:rsidR="0045187E" w:rsidRPr="0045187E" w:rsidRDefault="0045187E" w:rsidP="0045187E">
      <w:pPr>
        <w:numPr>
          <w:ilvl w:val="1"/>
          <w:numId w:val="16"/>
        </w:numPr>
        <w:rPr>
          <w:lang w:val="en-GB"/>
        </w:rPr>
      </w:pPr>
      <w:r w:rsidRPr="0045187E">
        <w:rPr>
          <w:i/>
          <w:iCs/>
          <w:lang w:val="en-GB"/>
        </w:rPr>
        <w:t>Decision:</w:t>
      </w:r>
      <w:r w:rsidRPr="0045187E">
        <w:rPr>
          <w:lang w:val="en-GB"/>
        </w:rPr>
        <w:t xml:space="preserve"> </w:t>
      </w:r>
      <w:r w:rsidRPr="0045187E">
        <w:rPr>
          <w:b/>
          <w:bCs/>
          <w:lang w:val="en-GB"/>
        </w:rPr>
        <w:t>Conform</w:t>
      </w:r>
      <w:r w:rsidRPr="0045187E">
        <w:rPr>
          <w:lang w:val="en-GB"/>
        </w:rPr>
        <w:t xml:space="preserve"> remains the definitive choice for the Dashboard v1.4.</w:t>
      </w:r>
    </w:p>
    <w:p w14:paraId="73ECDC1C" w14:textId="77777777" w:rsidR="0045187E" w:rsidRPr="0045187E" w:rsidRDefault="0045187E" w:rsidP="0045187E">
      <w:pPr>
        <w:numPr>
          <w:ilvl w:val="1"/>
          <w:numId w:val="16"/>
        </w:numPr>
        <w:rPr>
          <w:lang w:val="en-GB"/>
        </w:rPr>
      </w:pPr>
      <w:r w:rsidRPr="0045187E">
        <w:rPr>
          <w:i/>
          <w:iCs/>
          <w:lang w:val="en-GB"/>
        </w:rPr>
        <w:t>Justification:</w:t>
      </w:r>
      <w:r w:rsidRPr="0045187E">
        <w:rPr>
          <w:lang w:val="en-GB"/>
        </w:rPr>
        <w:t xml:space="preserve"> It is the only library that handles </w:t>
      </w:r>
      <w:r w:rsidRPr="0045187E">
        <w:rPr>
          <w:b/>
          <w:bCs/>
          <w:lang w:val="en-GB"/>
        </w:rPr>
        <w:t>"Intents"</w:t>
      </w:r>
      <w:r w:rsidRPr="0045187E">
        <w:rPr>
          <w:lang w:val="en-GB"/>
        </w:rPr>
        <w:t xml:space="preserve"> (list manipulation buttons) that function before JavaScript hydration is complete. This is critical for the "CCA Onboarding" form which may be accessed on slow mobile links where the JS bundle is still loading.</w:t>
      </w:r>
    </w:p>
    <w:p w14:paraId="60C50C17" w14:textId="77777777" w:rsidR="0045187E" w:rsidRPr="0045187E" w:rsidRDefault="0045187E" w:rsidP="0045187E">
      <w:pPr>
        <w:numPr>
          <w:ilvl w:val="0"/>
          <w:numId w:val="16"/>
        </w:numPr>
      </w:pPr>
      <w:r w:rsidRPr="0045187E">
        <w:rPr>
          <w:b/>
          <w:bCs/>
        </w:rPr>
        <w:t xml:space="preserve">ORM System: </w:t>
      </w:r>
      <w:proofErr w:type="spellStart"/>
      <w:r w:rsidRPr="0045187E">
        <w:rPr>
          <w:b/>
          <w:bCs/>
        </w:rPr>
        <w:t>Drizzle</w:t>
      </w:r>
      <w:proofErr w:type="spellEnd"/>
      <w:r w:rsidRPr="0045187E">
        <w:rPr>
          <w:b/>
          <w:bCs/>
        </w:rPr>
        <w:t xml:space="preserve"> ORM.</w:t>
      </w:r>
      <w:r w:rsidRPr="0045187E">
        <w:t xml:space="preserve"> </w:t>
      </w:r>
    </w:p>
    <w:p w14:paraId="026DBA2E" w14:textId="77777777" w:rsidR="0045187E" w:rsidRPr="0045187E" w:rsidRDefault="0045187E" w:rsidP="0045187E">
      <w:pPr>
        <w:numPr>
          <w:ilvl w:val="1"/>
          <w:numId w:val="16"/>
        </w:numPr>
        <w:rPr>
          <w:lang w:val="en-GB"/>
        </w:rPr>
      </w:pPr>
      <w:r w:rsidRPr="0045187E">
        <w:rPr>
          <w:i/>
          <w:iCs/>
          <w:lang w:val="en-GB"/>
        </w:rPr>
        <w:t>Decision:</w:t>
      </w:r>
      <w:r w:rsidRPr="0045187E">
        <w:rPr>
          <w:lang w:val="en-GB"/>
        </w:rPr>
        <w:t xml:space="preserve"> </w:t>
      </w:r>
      <w:r w:rsidRPr="0045187E">
        <w:rPr>
          <w:b/>
          <w:bCs/>
          <w:lang w:val="en-GB"/>
        </w:rPr>
        <w:t>Drizzle ORM</w:t>
      </w:r>
      <w:r w:rsidRPr="0045187E">
        <w:rPr>
          <w:lang w:val="en-GB"/>
        </w:rPr>
        <w:t xml:space="preserve"> is the suggested choice for performance.</w:t>
      </w:r>
    </w:p>
    <w:p w14:paraId="468C38CC" w14:textId="77777777" w:rsidR="0045187E" w:rsidRPr="0045187E" w:rsidRDefault="0045187E" w:rsidP="0045187E">
      <w:pPr>
        <w:numPr>
          <w:ilvl w:val="1"/>
          <w:numId w:val="16"/>
        </w:numPr>
        <w:rPr>
          <w:lang w:val="en-GB"/>
        </w:rPr>
      </w:pPr>
      <w:r w:rsidRPr="0045187E">
        <w:rPr>
          <w:i/>
          <w:iCs/>
          <w:lang w:val="en-GB"/>
        </w:rPr>
        <w:t>Justification:</w:t>
      </w:r>
      <w:r w:rsidRPr="0045187E">
        <w:rPr>
          <w:lang w:val="en-GB"/>
        </w:rPr>
        <w:t xml:space="preserve"> </w:t>
      </w:r>
      <w:proofErr w:type="gramStart"/>
      <w:r w:rsidRPr="0045187E">
        <w:rPr>
          <w:lang w:val="en-GB"/>
        </w:rPr>
        <w:t>It</w:t>
      </w:r>
      <w:proofErr w:type="gramEnd"/>
      <w:r w:rsidRPr="0045187E">
        <w:rPr>
          <w:lang w:val="en-GB"/>
        </w:rPr>
        <w:t xml:space="preserve"> resolution queries in </w:t>
      </w:r>
      <w:r w:rsidRPr="0045187E">
        <w:rPr>
          <w:b/>
          <w:bCs/>
          <w:lang w:val="en-GB"/>
        </w:rPr>
        <w:t>one-third the time</w:t>
      </w:r>
      <w:r w:rsidRPr="0045187E">
        <w:rPr>
          <w:lang w:val="en-GB"/>
        </w:rPr>
        <w:t xml:space="preserve"> of standard </w:t>
      </w:r>
      <w:proofErr w:type="spellStart"/>
      <w:r w:rsidRPr="0045187E">
        <w:rPr>
          <w:lang w:val="en-GB"/>
        </w:rPr>
        <w:t>Supabase</w:t>
      </w:r>
      <w:proofErr w:type="spellEnd"/>
      <w:r w:rsidRPr="0045187E">
        <w:rPr>
          <w:lang w:val="en-GB"/>
        </w:rPr>
        <w:t xml:space="preserve">-JS calls and has a negligible cold start, which is vital for maintaining the "Native Feel" in Capacitor </w:t>
      </w:r>
      <w:proofErr w:type="spellStart"/>
      <w:r w:rsidRPr="0045187E">
        <w:rPr>
          <w:lang w:val="en-GB"/>
        </w:rPr>
        <w:t>WebViews</w:t>
      </w:r>
      <w:proofErr w:type="spellEnd"/>
      <w:r w:rsidRPr="0045187E">
        <w:rPr>
          <w:lang w:val="en-GB"/>
        </w:rPr>
        <w:t>.</w:t>
      </w:r>
    </w:p>
    <w:p w14:paraId="0C6BCBE6" w14:textId="77777777" w:rsidR="0045187E" w:rsidRPr="0045187E" w:rsidRDefault="0045187E" w:rsidP="0045187E">
      <w:pPr>
        <w:numPr>
          <w:ilvl w:val="1"/>
          <w:numId w:val="16"/>
        </w:numPr>
        <w:rPr>
          <w:lang w:val="en-GB"/>
        </w:rPr>
      </w:pPr>
      <w:r w:rsidRPr="0045187E">
        <w:rPr>
          <w:i/>
          <w:iCs/>
          <w:lang w:val="en-GB"/>
        </w:rPr>
        <w:t>Alternative:</w:t>
      </w:r>
      <w:r w:rsidRPr="0045187E">
        <w:rPr>
          <w:lang w:val="en-GB"/>
        </w:rPr>
        <w:t xml:space="preserve"> </w:t>
      </w:r>
      <w:r w:rsidRPr="0045187E">
        <w:rPr>
          <w:b/>
          <w:bCs/>
          <w:lang w:val="en-GB"/>
        </w:rPr>
        <w:t>Prisma</w:t>
      </w:r>
      <w:r w:rsidRPr="0045187E">
        <w:rPr>
          <w:lang w:val="en-GB"/>
        </w:rPr>
        <w:t xml:space="preserve"> should be considered if the schema exceeds 100 tables, as its </w:t>
      </w:r>
      <w:r w:rsidRPr="0045187E">
        <w:rPr>
          <w:b/>
          <w:bCs/>
          <w:lang w:val="en-GB"/>
        </w:rPr>
        <w:t>Code Generation</w:t>
      </w:r>
      <w:r w:rsidRPr="0045187E">
        <w:rPr>
          <w:lang w:val="en-GB"/>
        </w:rPr>
        <w:t xml:space="preserve"> avoids the real-time inference latency that Drizzle may experience in large IDE environments.</w:t>
      </w:r>
    </w:p>
    <w:p w14:paraId="1E79DC3F" w14:textId="77777777" w:rsidR="0045187E" w:rsidRPr="0045187E" w:rsidRDefault="0045187E" w:rsidP="0045187E">
      <w:r w:rsidRPr="0045187E">
        <w:pict w14:anchorId="23F04DD8">
          <v:rect id="_x0000_i1112" style="width:0;height:1.5pt" o:hralign="center" o:hrstd="t" o:hr="t" fillcolor="#a0a0a0" stroked="f"/>
        </w:pict>
      </w:r>
    </w:p>
    <w:p w14:paraId="44031E60" w14:textId="77777777" w:rsidR="0045187E" w:rsidRPr="0045187E" w:rsidRDefault="0045187E" w:rsidP="0045187E">
      <w:pPr>
        <w:rPr>
          <w:b/>
          <w:bCs/>
        </w:rPr>
      </w:pPr>
      <w:r w:rsidRPr="0045187E">
        <w:rPr>
          <w:b/>
          <w:bCs/>
        </w:rPr>
        <w:t>Component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1919"/>
        <w:gridCol w:w="1834"/>
        <w:gridCol w:w="3844"/>
      </w:tblGrid>
      <w:tr w:rsidR="0045187E" w:rsidRPr="0045187E" w14:paraId="331F469C" w14:textId="77777777">
        <w:trPr>
          <w:tblCellSpacing w:w="15" w:type="dxa"/>
        </w:trPr>
        <w:tc>
          <w:tcPr>
            <w:tcW w:w="0" w:type="auto"/>
            <w:vAlign w:val="center"/>
            <w:hideMark/>
          </w:tcPr>
          <w:p w14:paraId="46B11946" w14:textId="77777777" w:rsidR="0045187E" w:rsidRPr="0045187E" w:rsidRDefault="0045187E" w:rsidP="0045187E">
            <w:pPr>
              <w:rPr>
                <w:b/>
                <w:bCs/>
              </w:rPr>
            </w:pPr>
            <w:r w:rsidRPr="0045187E">
              <w:rPr>
                <w:b/>
                <w:bCs/>
              </w:rPr>
              <w:t>Component</w:t>
            </w:r>
          </w:p>
        </w:tc>
        <w:tc>
          <w:tcPr>
            <w:tcW w:w="0" w:type="auto"/>
            <w:vAlign w:val="center"/>
            <w:hideMark/>
          </w:tcPr>
          <w:p w14:paraId="13236873" w14:textId="77777777" w:rsidR="0045187E" w:rsidRPr="0045187E" w:rsidRDefault="0045187E" w:rsidP="0045187E">
            <w:pPr>
              <w:rPr>
                <w:b/>
                <w:bCs/>
              </w:rPr>
            </w:pPr>
            <w:proofErr w:type="spellStart"/>
            <w:r w:rsidRPr="0045187E">
              <w:rPr>
                <w:b/>
                <w:bCs/>
              </w:rPr>
              <w:t>Current</w:t>
            </w:r>
            <w:proofErr w:type="spellEnd"/>
            <w:r w:rsidRPr="0045187E">
              <w:rPr>
                <w:b/>
                <w:bCs/>
              </w:rPr>
              <w:t xml:space="preserve"> State (v1.3)</w:t>
            </w:r>
          </w:p>
        </w:tc>
        <w:tc>
          <w:tcPr>
            <w:tcW w:w="0" w:type="auto"/>
            <w:vAlign w:val="center"/>
            <w:hideMark/>
          </w:tcPr>
          <w:p w14:paraId="506ACB55" w14:textId="77777777" w:rsidR="0045187E" w:rsidRPr="0045187E" w:rsidRDefault="0045187E" w:rsidP="0045187E">
            <w:pPr>
              <w:rPr>
                <w:b/>
                <w:bCs/>
              </w:rPr>
            </w:pPr>
            <w:proofErr w:type="spellStart"/>
            <w:r w:rsidRPr="0045187E">
              <w:rPr>
                <w:b/>
                <w:bCs/>
              </w:rPr>
              <w:t>Proposed</w:t>
            </w:r>
            <w:proofErr w:type="spellEnd"/>
            <w:r w:rsidRPr="0045187E">
              <w:rPr>
                <w:b/>
                <w:bCs/>
              </w:rPr>
              <w:t xml:space="preserve"> </w:t>
            </w:r>
            <w:proofErr w:type="spellStart"/>
            <w:r w:rsidRPr="0045187E">
              <w:rPr>
                <w:b/>
                <w:bCs/>
              </w:rPr>
              <w:t>Change</w:t>
            </w:r>
            <w:proofErr w:type="spellEnd"/>
            <w:r w:rsidRPr="0045187E">
              <w:rPr>
                <w:b/>
                <w:bCs/>
              </w:rPr>
              <w:t xml:space="preserve"> (v1.4)</w:t>
            </w:r>
          </w:p>
        </w:tc>
        <w:tc>
          <w:tcPr>
            <w:tcW w:w="0" w:type="auto"/>
            <w:vAlign w:val="center"/>
            <w:hideMark/>
          </w:tcPr>
          <w:p w14:paraId="2C0767A1" w14:textId="77777777" w:rsidR="0045187E" w:rsidRPr="0045187E" w:rsidRDefault="0045187E" w:rsidP="0045187E">
            <w:pPr>
              <w:rPr>
                <w:b/>
                <w:bCs/>
              </w:rPr>
            </w:pPr>
            <w:r w:rsidRPr="0045187E">
              <w:rPr>
                <w:b/>
                <w:bCs/>
              </w:rPr>
              <w:t>The "</w:t>
            </w:r>
            <w:proofErr w:type="spellStart"/>
            <w:r w:rsidRPr="0045187E">
              <w:rPr>
                <w:b/>
                <w:bCs/>
              </w:rPr>
              <w:t>Why</w:t>
            </w:r>
            <w:proofErr w:type="spellEnd"/>
            <w:r w:rsidRPr="0045187E">
              <w:rPr>
                <w:b/>
                <w:bCs/>
              </w:rPr>
              <w:t>"</w:t>
            </w:r>
          </w:p>
        </w:tc>
      </w:tr>
      <w:tr w:rsidR="0045187E" w:rsidRPr="0045187E" w14:paraId="7F274C20" w14:textId="77777777">
        <w:trPr>
          <w:tblCellSpacing w:w="15" w:type="dxa"/>
        </w:trPr>
        <w:tc>
          <w:tcPr>
            <w:tcW w:w="0" w:type="auto"/>
            <w:vAlign w:val="center"/>
            <w:hideMark/>
          </w:tcPr>
          <w:p w14:paraId="51E48E36" w14:textId="77777777" w:rsidR="0045187E" w:rsidRPr="0045187E" w:rsidRDefault="0045187E" w:rsidP="0045187E">
            <w:proofErr w:type="spellStart"/>
            <w:r w:rsidRPr="0045187E">
              <w:rPr>
                <w:b/>
                <w:bCs/>
              </w:rPr>
              <w:t>Animation</w:t>
            </w:r>
            <w:proofErr w:type="spellEnd"/>
            <w:r w:rsidRPr="0045187E">
              <w:rPr>
                <w:b/>
                <w:bCs/>
              </w:rPr>
              <w:t xml:space="preserve"> </w:t>
            </w:r>
            <w:proofErr w:type="spellStart"/>
            <w:r w:rsidRPr="0045187E">
              <w:rPr>
                <w:b/>
                <w:bCs/>
              </w:rPr>
              <w:t>Logic</w:t>
            </w:r>
            <w:proofErr w:type="spellEnd"/>
          </w:p>
        </w:tc>
        <w:tc>
          <w:tcPr>
            <w:tcW w:w="0" w:type="auto"/>
            <w:vAlign w:val="center"/>
            <w:hideMark/>
          </w:tcPr>
          <w:p w14:paraId="483088A8" w14:textId="77777777" w:rsidR="0045187E" w:rsidRPr="0045187E" w:rsidRDefault="0045187E" w:rsidP="0045187E">
            <w:r w:rsidRPr="0045187E">
              <w:t xml:space="preserve">Standard </w:t>
            </w:r>
            <w:proofErr w:type="spellStart"/>
            <w:r w:rsidRPr="0045187E">
              <w:t>Lottie</w:t>
            </w:r>
            <w:proofErr w:type="spellEnd"/>
            <w:r w:rsidRPr="0045187E">
              <w:t>/</w:t>
            </w:r>
            <w:proofErr w:type="spellStart"/>
            <w:r w:rsidRPr="0045187E">
              <w:t>ThorVG</w:t>
            </w:r>
            <w:proofErr w:type="spellEnd"/>
            <w:r w:rsidRPr="0045187E">
              <w:t>.</w:t>
            </w:r>
          </w:p>
        </w:tc>
        <w:tc>
          <w:tcPr>
            <w:tcW w:w="0" w:type="auto"/>
            <w:vAlign w:val="center"/>
            <w:hideMark/>
          </w:tcPr>
          <w:p w14:paraId="08F7631C" w14:textId="77777777" w:rsidR="0045187E" w:rsidRPr="0045187E" w:rsidRDefault="0045187E" w:rsidP="0045187E">
            <w:proofErr w:type="spellStart"/>
            <w:r w:rsidRPr="0045187E">
              <w:rPr>
                <w:b/>
                <w:bCs/>
              </w:rPr>
              <w:t>LazyMotion</w:t>
            </w:r>
            <w:proofErr w:type="spellEnd"/>
            <w:r w:rsidRPr="0045187E">
              <w:rPr>
                <w:b/>
                <w:bCs/>
              </w:rPr>
              <w:t xml:space="preserve"> Feature </w:t>
            </w:r>
            <w:proofErr w:type="spellStart"/>
            <w:r w:rsidRPr="0045187E">
              <w:rPr>
                <w:b/>
                <w:bCs/>
              </w:rPr>
              <w:t>Tiering</w:t>
            </w:r>
            <w:proofErr w:type="spellEnd"/>
            <w:r w:rsidRPr="0045187E">
              <w:rPr>
                <w:b/>
                <w:bCs/>
              </w:rPr>
              <w:t>.</w:t>
            </w:r>
          </w:p>
        </w:tc>
        <w:tc>
          <w:tcPr>
            <w:tcW w:w="0" w:type="auto"/>
            <w:vAlign w:val="center"/>
            <w:hideMark/>
          </w:tcPr>
          <w:p w14:paraId="15A1E6FE" w14:textId="77777777" w:rsidR="0045187E" w:rsidRPr="0045187E" w:rsidRDefault="0045187E" w:rsidP="0045187E">
            <w:pPr>
              <w:rPr>
                <w:lang w:val="en-GB"/>
              </w:rPr>
            </w:pPr>
            <w:r w:rsidRPr="0045187E">
              <w:rPr>
                <w:lang w:val="en-GB"/>
              </w:rPr>
              <w:t xml:space="preserve">Reduces </w:t>
            </w:r>
            <w:proofErr w:type="gramStart"/>
            <w:r w:rsidRPr="0045187E">
              <w:rPr>
                <w:lang w:val="en-GB"/>
              </w:rPr>
              <w:t>main-thread</w:t>
            </w:r>
            <w:proofErr w:type="gramEnd"/>
            <w:r w:rsidRPr="0045187E">
              <w:rPr>
                <w:lang w:val="en-GB"/>
              </w:rPr>
              <w:t xml:space="preserve"> blocking during the critical 1.5s boot phase.</w:t>
            </w:r>
          </w:p>
        </w:tc>
      </w:tr>
      <w:tr w:rsidR="0045187E" w:rsidRPr="0045187E" w14:paraId="12A25A0D" w14:textId="77777777">
        <w:trPr>
          <w:tblCellSpacing w:w="15" w:type="dxa"/>
        </w:trPr>
        <w:tc>
          <w:tcPr>
            <w:tcW w:w="0" w:type="auto"/>
            <w:vAlign w:val="center"/>
            <w:hideMark/>
          </w:tcPr>
          <w:p w14:paraId="21A06E20" w14:textId="77777777" w:rsidR="0045187E" w:rsidRPr="0045187E" w:rsidRDefault="0045187E" w:rsidP="0045187E">
            <w:proofErr w:type="spellStart"/>
            <w:r w:rsidRPr="0045187E">
              <w:rPr>
                <w:b/>
                <w:bCs/>
              </w:rPr>
              <w:t>History</w:t>
            </w:r>
            <w:proofErr w:type="spellEnd"/>
            <w:r w:rsidRPr="0045187E">
              <w:rPr>
                <w:b/>
                <w:bCs/>
              </w:rPr>
              <w:t xml:space="preserve"> </w:t>
            </w:r>
            <w:proofErr w:type="spellStart"/>
            <w:r w:rsidRPr="0045187E">
              <w:rPr>
                <w:b/>
                <w:bCs/>
              </w:rPr>
              <w:t>Rows</w:t>
            </w:r>
            <w:proofErr w:type="spellEnd"/>
          </w:p>
        </w:tc>
        <w:tc>
          <w:tcPr>
            <w:tcW w:w="0" w:type="auto"/>
            <w:vAlign w:val="center"/>
            <w:hideMark/>
          </w:tcPr>
          <w:p w14:paraId="22AD76E7" w14:textId="77777777" w:rsidR="0045187E" w:rsidRPr="0045187E" w:rsidRDefault="0045187E" w:rsidP="0045187E">
            <w:proofErr w:type="spellStart"/>
            <w:r w:rsidRPr="0045187E">
              <w:t>Consolidated</w:t>
            </w:r>
            <w:proofErr w:type="spellEnd"/>
            <w:r w:rsidRPr="0045187E">
              <w:t xml:space="preserve"> status.</w:t>
            </w:r>
          </w:p>
        </w:tc>
        <w:tc>
          <w:tcPr>
            <w:tcW w:w="0" w:type="auto"/>
            <w:vAlign w:val="center"/>
            <w:hideMark/>
          </w:tcPr>
          <w:p w14:paraId="73B73503" w14:textId="77777777" w:rsidR="0045187E" w:rsidRPr="0045187E" w:rsidRDefault="0045187E" w:rsidP="0045187E">
            <w:proofErr w:type="spellStart"/>
            <w:r w:rsidRPr="0045187E">
              <w:rPr>
                <w:b/>
                <w:bCs/>
              </w:rPr>
              <w:t>Mixed-Payment</w:t>
            </w:r>
            <w:proofErr w:type="spellEnd"/>
            <w:r w:rsidRPr="0045187E">
              <w:rPr>
                <w:b/>
                <w:bCs/>
              </w:rPr>
              <w:t xml:space="preserve"> </w:t>
            </w:r>
            <w:proofErr w:type="spellStart"/>
            <w:r w:rsidRPr="0045187E">
              <w:rPr>
                <w:b/>
                <w:bCs/>
              </w:rPr>
              <w:t>Labeling</w:t>
            </w:r>
            <w:proofErr w:type="spellEnd"/>
            <w:r w:rsidRPr="0045187E">
              <w:rPr>
                <w:b/>
                <w:bCs/>
              </w:rPr>
              <w:t>.</w:t>
            </w:r>
          </w:p>
        </w:tc>
        <w:tc>
          <w:tcPr>
            <w:tcW w:w="0" w:type="auto"/>
            <w:vAlign w:val="center"/>
            <w:hideMark/>
          </w:tcPr>
          <w:p w14:paraId="56799DAA" w14:textId="77777777" w:rsidR="0045187E" w:rsidRPr="0045187E" w:rsidRDefault="0045187E" w:rsidP="0045187E">
            <w:pPr>
              <w:rPr>
                <w:lang w:val="en-GB"/>
              </w:rPr>
            </w:pPr>
            <w:r w:rsidRPr="0045187E">
              <w:rPr>
                <w:lang w:val="en-GB"/>
              </w:rPr>
              <w:t>Ensures Finnish tax/accounting compliance for "Credits + Cash" transactions.</w:t>
            </w:r>
          </w:p>
        </w:tc>
      </w:tr>
      <w:tr w:rsidR="0045187E" w:rsidRPr="0045187E" w14:paraId="735B91B8" w14:textId="77777777">
        <w:trPr>
          <w:tblCellSpacing w:w="15" w:type="dxa"/>
        </w:trPr>
        <w:tc>
          <w:tcPr>
            <w:tcW w:w="0" w:type="auto"/>
            <w:vAlign w:val="center"/>
            <w:hideMark/>
          </w:tcPr>
          <w:p w14:paraId="79656FA6" w14:textId="77777777" w:rsidR="0045187E" w:rsidRPr="0045187E" w:rsidRDefault="0045187E" w:rsidP="0045187E">
            <w:proofErr w:type="spellStart"/>
            <w:r w:rsidRPr="0045187E">
              <w:rPr>
                <w:b/>
                <w:bCs/>
              </w:rPr>
              <w:t>Checkout</w:t>
            </w:r>
            <w:proofErr w:type="spellEnd"/>
            <w:r w:rsidRPr="0045187E">
              <w:rPr>
                <w:b/>
                <w:bCs/>
              </w:rPr>
              <w:t xml:space="preserve"> UI</w:t>
            </w:r>
          </w:p>
        </w:tc>
        <w:tc>
          <w:tcPr>
            <w:tcW w:w="0" w:type="auto"/>
            <w:vAlign w:val="center"/>
            <w:hideMark/>
          </w:tcPr>
          <w:p w14:paraId="437925B8" w14:textId="77777777" w:rsidR="0045187E" w:rsidRPr="0045187E" w:rsidRDefault="0045187E" w:rsidP="0045187E">
            <w:r w:rsidRPr="0045187E">
              <w:t xml:space="preserve">Standard </w:t>
            </w:r>
            <w:proofErr w:type="spellStart"/>
            <w:r w:rsidRPr="0045187E">
              <w:t>pricing</w:t>
            </w:r>
            <w:proofErr w:type="spellEnd"/>
            <w:r w:rsidRPr="0045187E">
              <w:t>.</w:t>
            </w:r>
          </w:p>
        </w:tc>
        <w:tc>
          <w:tcPr>
            <w:tcW w:w="0" w:type="auto"/>
            <w:vAlign w:val="center"/>
            <w:hideMark/>
          </w:tcPr>
          <w:p w14:paraId="19A8EBC6" w14:textId="77777777" w:rsidR="0045187E" w:rsidRPr="0045187E" w:rsidRDefault="0045187E" w:rsidP="0045187E">
            <w:r w:rsidRPr="0045187E">
              <w:rPr>
                <w:b/>
                <w:bCs/>
              </w:rPr>
              <w:t>VIES-</w:t>
            </w:r>
            <w:proofErr w:type="spellStart"/>
            <w:r w:rsidRPr="0045187E">
              <w:rPr>
                <w:b/>
                <w:bCs/>
              </w:rPr>
              <w:t>integrated</w:t>
            </w:r>
            <w:proofErr w:type="spellEnd"/>
            <w:r w:rsidRPr="0045187E">
              <w:rPr>
                <w:b/>
                <w:bCs/>
              </w:rPr>
              <w:t xml:space="preserve"> </w:t>
            </w:r>
            <w:proofErr w:type="spellStart"/>
            <w:r w:rsidRPr="0045187E">
              <w:rPr>
                <w:b/>
                <w:bCs/>
              </w:rPr>
              <w:t>Tax</w:t>
            </w:r>
            <w:proofErr w:type="spellEnd"/>
            <w:r w:rsidRPr="0045187E">
              <w:rPr>
                <w:b/>
                <w:bCs/>
              </w:rPr>
              <w:t xml:space="preserve"> Engine.</w:t>
            </w:r>
          </w:p>
        </w:tc>
        <w:tc>
          <w:tcPr>
            <w:tcW w:w="0" w:type="auto"/>
            <w:vAlign w:val="center"/>
            <w:hideMark/>
          </w:tcPr>
          <w:p w14:paraId="0069BBF0" w14:textId="77777777" w:rsidR="0045187E" w:rsidRPr="0045187E" w:rsidRDefault="0045187E" w:rsidP="0045187E">
            <w:pPr>
              <w:rPr>
                <w:lang w:val="en-GB"/>
              </w:rPr>
            </w:pPr>
            <w:r w:rsidRPr="0045187E">
              <w:rPr>
                <w:lang w:val="en-GB"/>
              </w:rPr>
              <w:t>Automates EU B2B VAT exemptions and Finnish 25.5% ALV.</w:t>
            </w:r>
          </w:p>
        </w:tc>
      </w:tr>
      <w:tr w:rsidR="0045187E" w:rsidRPr="0045187E" w14:paraId="0872823D" w14:textId="77777777">
        <w:trPr>
          <w:tblCellSpacing w:w="15" w:type="dxa"/>
        </w:trPr>
        <w:tc>
          <w:tcPr>
            <w:tcW w:w="0" w:type="auto"/>
            <w:vAlign w:val="center"/>
            <w:hideMark/>
          </w:tcPr>
          <w:p w14:paraId="1AF22E24" w14:textId="77777777" w:rsidR="0045187E" w:rsidRPr="0045187E" w:rsidRDefault="0045187E" w:rsidP="0045187E">
            <w:proofErr w:type="spellStart"/>
            <w:r w:rsidRPr="0045187E">
              <w:rPr>
                <w:b/>
                <w:bCs/>
              </w:rPr>
              <w:t>Navigation</w:t>
            </w:r>
            <w:proofErr w:type="spellEnd"/>
          </w:p>
        </w:tc>
        <w:tc>
          <w:tcPr>
            <w:tcW w:w="0" w:type="auto"/>
            <w:vAlign w:val="center"/>
            <w:hideMark/>
          </w:tcPr>
          <w:p w14:paraId="57E0EB53" w14:textId="77777777" w:rsidR="0045187E" w:rsidRPr="0045187E" w:rsidRDefault="0045187E" w:rsidP="0045187E">
            <w:proofErr w:type="spellStart"/>
            <w:r w:rsidRPr="0045187E">
              <w:t>standard</w:t>
            </w:r>
            <w:proofErr w:type="spellEnd"/>
            <w:r w:rsidRPr="0045187E">
              <w:t xml:space="preserve"> </w:t>
            </w:r>
            <w:proofErr w:type="spellStart"/>
            <w:proofErr w:type="gramStart"/>
            <w:r w:rsidRPr="0045187E">
              <w:t>router.navigate</w:t>
            </w:r>
            <w:proofErr w:type="spellEnd"/>
            <w:proofErr w:type="gramEnd"/>
            <w:r w:rsidRPr="0045187E">
              <w:t>.</w:t>
            </w:r>
          </w:p>
        </w:tc>
        <w:tc>
          <w:tcPr>
            <w:tcW w:w="0" w:type="auto"/>
            <w:vAlign w:val="center"/>
            <w:hideMark/>
          </w:tcPr>
          <w:p w14:paraId="6AB0BD98" w14:textId="77777777" w:rsidR="0045187E" w:rsidRPr="0045187E" w:rsidRDefault="0045187E" w:rsidP="0045187E">
            <w:proofErr w:type="spellStart"/>
            <w:r w:rsidRPr="0045187E">
              <w:rPr>
                <w:b/>
                <w:bCs/>
              </w:rPr>
              <w:t>Native</w:t>
            </w:r>
            <w:proofErr w:type="spellEnd"/>
            <w:r w:rsidRPr="0045187E">
              <w:rPr>
                <w:b/>
                <w:bCs/>
              </w:rPr>
              <w:t xml:space="preserve"> Back-Button </w:t>
            </w:r>
            <w:proofErr w:type="spellStart"/>
            <w:r w:rsidRPr="0045187E">
              <w:rPr>
                <w:b/>
                <w:bCs/>
              </w:rPr>
              <w:t>Sync</w:t>
            </w:r>
            <w:proofErr w:type="spellEnd"/>
            <w:r w:rsidRPr="0045187E">
              <w:rPr>
                <w:b/>
                <w:bCs/>
              </w:rPr>
              <w:t>.</w:t>
            </w:r>
          </w:p>
        </w:tc>
        <w:tc>
          <w:tcPr>
            <w:tcW w:w="0" w:type="auto"/>
            <w:vAlign w:val="center"/>
            <w:hideMark/>
          </w:tcPr>
          <w:p w14:paraId="19666662" w14:textId="77777777" w:rsidR="0045187E" w:rsidRPr="0045187E" w:rsidRDefault="0045187E" w:rsidP="0045187E">
            <w:pPr>
              <w:rPr>
                <w:lang w:val="en-GB"/>
              </w:rPr>
            </w:pPr>
            <w:r w:rsidRPr="0045187E">
              <w:rPr>
                <w:lang w:val="en-GB"/>
              </w:rPr>
              <w:t>Prevents frustrating "accidental app exit" on Android devices.</w:t>
            </w:r>
          </w:p>
        </w:tc>
      </w:tr>
    </w:tbl>
    <w:p w14:paraId="2BFB2053" w14:textId="77777777" w:rsidR="0045187E" w:rsidRPr="0045187E" w:rsidRDefault="0045187E" w:rsidP="0045187E">
      <w:r w:rsidRPr="0045187E">
        <w:pict w14:anchorId="54E717AE">
          <v:rect id="_x0000_i1113" style="width:0;height:1.5pt" o:hralign="center" o:hrstd="t" o:hr="t" fillcolor="#a0a0a0" stroked="f"/>
        </w:pict>
      </w:r>
    </w:p>
    <w:p w14:paraId="5C13D28A" w14:textId="77777777" w:rsidR="0045187E" w:rsidRPr="0045187E" w:rsidRDefault="0045187E" w:rsidP="0045187E">
      <w:pPr>
        <w:rPr>
          <w:b/>
          <w:bCs/>
        </w:rPr>
      </w:pPr>
      <w:proofErr w:type="spellStart"/>
      <w:r w:rsidRPr="0045187E">
        <w:rPr>
          <w:b/>
          <w:bCs/>
        </w:rPr>
        <w:t>Conflict</w:t>
      </w:r>
      <w:proofErr w:type="spellEnd"/>
      <w:r w:rsidRPr="0045187E">
        <w:rPr>
          <w:b/>
          <w:bCs/>
        </w:rPr>
        <w:t xml:space="preserve"> </w:t>
      </w:r>
      <w:proofErr w:type="spellStart"/>
      <w:r w:rsidRPr="0045187E">
        <w:rPr>
          <w:b/>
          <w:bCs/>
        </w:rPr>
        <w:t>Warning</w:t>
      </w:r>
      <w:proofErr w:type="spellEnd"/>
    </w:p>
    <w:p w14:paraId="7F80CF6C" w14:textId="77777777" w:rsidR="0045187E" w:rsidRPr="0045187E" w:rsidRDefault="0045187E" w:rsidP="0045187E">
      <w:pPr>
        <w:numPr>
          <w:ilvl w:val="0"/>
          <w:numId w:val="17"/>
        </w:numPr>
        <w:rPr>
          <w:lang w:val="en-GB"/>
        </w:rPr>
      </w:pPr>
      <w:r w:rsidRPr="0045187E">
        <w:rPr>
          <w:b/>
          <w:bCs/>
          <w:lang w:val="en-GB"/>
        </w:rPr>
        <w:t>Conflict:</w:t>
      </w:r>
      <w:r w:rsidRPr="0045187E">
        <w:rPr>
          <w:lang w:val="en-GB"/>
        </w:rPr>
        <w:t xml:space="preserve"> v1.3 suggests "AI-enhanced fuzzy search" for the Command Palette. v1.4 sources indicate that high-reasoning GPT-5 calls can take </w:t>
      </w:r>
      <w:r w:rsidRPr="0045187E">
        <w:rPr>
          <w:b/>
          <w:bCs/>
          <w:lang w:val="en-GB"/>
        </w:rPr>
        <w:t>10-26 seconds</w:t>
      </w:r>
      <w:r w:rsidRPr="0045187E">
        <w:rPr>
          <w:lang w:val="en-GB"/>
        </w:rPr>
        <w:t>, potentially exceeding Netlify's 10s default timeout.</w:t>
      </w:r>
    </w:p>
    <w:p w14:paraId="0BA25388" w14:textId="77777777" w:rsidR="0045187E" w:rsidRPr="0045187E" w:rsidRDefault="0045187E" w:rsidP="0045187E">
      <w:pPr>
        <w:numPr>
          <w:ilvl w:val="0"/>
          <w:numId w:val="17"/>
        </w:numPr>
        <w:rPr>
          <w:lang w:val="en-GB"/>
        </w:rPr>
      </w:pPr>
      <w:r w:rsidRPr="0045187E">
        <w:rPr>
          <w:b/>
          <w:bCs/>
          <w:lang w:val="en-GB"/>
        </w:rPr>
        <w:lastRenderedPageBreak/>
        <w:t>Resolution:</w:t>
      </w:r>
      <w:r w:rsidRPr="0045187E">
        <w:rPr>
          <w:lang w:val="en-GB"/>
        </w:rPr>
        <w:t xml:space="preserve"> All AI-driven search or translation features in the dashboard </w:t>
      </w:r>
      <w:r w:rsidRPr="0045187E">
        <w:rPr>
          <w:b/>
          <w:bCs/>
          <w:lang w:val="en-GB"/>
        </w:rPr>
        <w:t>must</w:t>
      </w:r>
      <w:r w:rsidRPr="0045187E">
        <w:rPr>
          <w:lang w:val="en-GB"/>
        </w:rPr>
        <w:t xml:space="preserve"> use </w:t>
      </w:r>
      <w:r w:rsidRPr="0045187E">
        <w:rPr>
          <w:b/>
          <w:bCs/>
          <w:lang w:val="en-GB"/>
        </w:rPr>
        <w:t>Server-Sent Events (SSE)</w:t>
      </w:r>
      <w:r w:rsidRPr="0045187E">
        <w:rPr>
          <w:lang w:val="en-GB"/>
        </w:rPr>
        <w:t xml:space="preserve"> streaming via </w:t>
      </w:r>
      <w:proofErr w:type="spellStart"/>
      <w:r w:rsidRPr="0045187E">
        <w:rPr>
          <w:lang w:val="en-GB"/>
        </w:rPr>
        <w:t>TanStack</w:t>
      </w:r>
      <w:proofErr w:type="spellEnd"/>
      <w:r w:rsidRPr="0045187E">
        <w:rPr>
          <w:lang w:val="en-GB"/>
        </w:rPr>
        <w:t xml:space="preserve"> Start server functions to keep the connection active and provide a word-by-word UI update.</w:t>
      </w:r>
    </w:p>
    <w:p w14:paraId="6D6B2E18" w14:textId="77777777" w:rsidR="0045187E" w:rsidRPr="0045187E" w:rsidRDefault="0045187E" w:rsidP="0045187E">
      <w:r w:rsidRPr="0045187E">
        <w:pict w14:anchorId="4084619A">
          <v:rect id="_x0000_i1114" style="width:0;height:1.5pt" o:hralign="center" o:hrstd="t" o:hr="t" fillcolor="#a0a0a0" stroked="f"/>
        </w:pict>
      </w:r>
    </w:p>
    <w:p w14:paraId="43D43692" w14:textId="77777777" w:rsidR="0045187E" w:rsidRPr="0045187E" w:rsidRDefault="0045187E" w:rsidP="0045187E">
      <w:pPr>
        <w:rPr>
          <w:b/>
          <w:bCs/>
        </w:rPr>
      </w:pPr>
      <w:proofErr w:type="spellStart"/>
      <w:r w:rsidRPr="0045187E">
        <w:rPr>
          <w:b/>
          <w:bCs/>
        </w:rPr>
        <w:t>Change</w:t>
      </w:r>
      <w:proofErr w:type="spellEnd"/>
      <w:r w:rsidRPr="0045187E">
        <w:rPr>
          <w:b/>
          <w:bCs/>
        </w:rPr>
        <w:t xml:space="preserve"> </w:t>
      </w:r>
      <w:proofErr w:type="spellStart"/>
      <w:r w:rsidRPr="0045187E">
        <w:rPr>
          <w:b/>
          <w:bCs/>
        </w:rPr>
        <w:t>Log</w:t>
      </w:r>
      <w:proofErr w:type="spellEnd"/>
    </w:p>
    <w:p w14:paraId="3F3E4F96" w14:textId="77777777" w:rsidR="0045187E" w:rsidRPr="0045187E" w:rsidRDefault="0045187E" w:rsidP="0045187E">
      <w:pPr>
        <w:numPr>
          <w:ilvl w:val="0"/>
          <w:numId w:val="18"/>
        </w:numPr>
        <w:rPr>
          <w:lang w:val="en-GB"/>
        </w:rPr>
      </w:pPr>
      <w:r w:rsidRPr="0045187E">
        <w:rPr>
          <w:b/>
          <w:bCs/>
          <w:lang w:val="en-GB"/>
        </w:rPr>
        <w:t>Removed:</w:t>
      </w:r>
      <w:r w:rsidRPr="0045187E">
        <w:rPr>
          <w:lang w:val="en-GB"/>
        </w:rPr>
        <w:t xml:space="preserve"> Standard </w:t>
      </w:r>
      <w:proofErr w:type="spellStart"/>
      <w:r w:rsidRPr="0045187E">
        <w:rPr>
          <w:lang w:val="en-GB"/>
        </w:rPr>
        <w:t>localStorage</w:t>
      </w:r>
      <w:proofErr w:type="spellEnd"/>
      <w:r w:rsidRPr="0045187E">
        <w:rPr>
          <w:lang w:val="en-GB"/>
        </w:rPr>
        <w:t xml:space="preserve"> persistence for roles (fully migrated to Capacitor Preferences/SQLite).</w:t>
      </w:r>
    </w:p>
    <w:p w14:paraId="54801172" w14:textId="77777777" w:rsidR="0045187E" w:rsidRPr="0045187E" w:rsidRDefault="0045187E" w:rsidP="0045187E">
      <w:pPr>
        <w:numPr>
          <w:ilvl w:val="0"/>
          <w:numId w:val="18"/>
        </w:numPr>
        <w:rPr>
          <w:lang w:val="en-GB"/>
        </w:rPr>
      </w:pPr>
      <w:r w:rsidRPr="0045187E">
        <w:rPr>
          <w:b/>
          <w:bCs/>
          <w:lang w:val="en-GB"/>
        </w:rPr>
        <w:t>Added:</w:t>
      </w:r>
      <w:r w:rsidRPr="0045187E">
        <w:rPr>
          <w:lang w:val="en-GB"/>
        </w:rPr>
        <w:t xml:space="preserve"> Finnish ALV/VAT transparency (25.5%), Capacitor Native Back-Button synchronization, and R2 SQL metadata querying.</w:t>
      </w:r>
    </w:p>
    <w:p w14:paraId="502A2817" w14:textId="77777777" w:rsidR="0045187E" w:rsidRPr="0045187E" w:rsidRDefault="0045187E" w:rsidP="0045187E">
      <w:pPr>
        <w:numPr>
          <w:ilvl w:val="0"/>
          <w:numId w:val="18"/>
        </w:numPr>
        <w:rPr>
          <w:lang w:val="en-GB"/>
        </w:rPr>
      </w:pPr>
      <w:r w:rsidRPr="0045187E">
        <w:rPr>
          <w:b/>
          <w:bCs/>
          <w:lang w:val="en-GB"/>
        </w:rPr>
        <w:t>Modified:</w:t>
      </w:r>
      <w:r w:rsidRPr="0045187E">
        <w:rPr>
          <w:lang w:val="en-GB"/>
        </w:rPr>
        <w:t xml:space="preserve"> Language AI transitioned to a Hybrid model (</w:t>
      </w:r>
      <w:proofErr w:type="spellStart"/>
      <w:r w:rsidRPr="0045187E">
        <w:rPr>
          <w:lang w:val="en-GB"/>
        </w:rPr>
        <w:t>DeepL</w:t>
      </w:r>
      <w:proofErr w:type="spellEnd"/>
      <w:r w:rsidRPr="0045187E">
        <w:rPr>
          <w:lang w:val="en-GB"/>
        </w:rPr>
        <w:t xml:space="preserve"> for precision UI / OpenAI for </w:t>
      </w:r>
      <w:proofErr w:type="spellStart"/>
      <w:r w:rsidRPr="0045187E">
        <w:rPr>
          <w:lang w:val="en-GB"/>
        </w:rPr>
        <w:t>puhekieli</w:t>
      </w:r>
      <w:proofErr w:type="spellEnd"/>
      <w:r w:rsidRPr="0045187E">
        <w:rPr>
          <w:lang w:val="en-GB"/>
        </w:rPr>
        <w:t xml:space="preserve"> chat).</w:t>
      </w:r>
    </w:p>
    <w:p w14:paraId="7C50E6D9" w14:textId="77777777" w:rsidR="0045187E" w:rsidRPr="0045187E" w:rsidRDefault="0045187E" w:rsidP="0045187E">
      <w:pPr>
        <w:numPr>
          <w:ilvl w:val="0"/>
          <w:numId w:val="18"/>
        </w:numPr>
        <w:rPr>
          <w:lang w:val="en-GB"/>
        </w:rPr>
      </w:pPr>
      <w:r w:rsidRPr="0045187E">
        <w:rPr>
          <w:b/>
          <w:bCs/>
          <w:lang w:val="en-GB"/>
        </w:rPr>
        <w:t>Modified:</w:t>
      </w:r>
      <w:r w:rsidRPr="0045187E">
        <w:rPr>
          <w:lang w:val="en-GB"/>
        </w:rPr>
        <w:t xml:space="preserve"> Mobile bridge strategy now explicitly uses the Rust-based Capacitor 7 bridge for performance.</w:t>
      </w:r>
    </w:p>
    <w:p w14:paraId="46B513A2" w14:textId="77777777" w:rsidR="0045187E" w:rsidRPr="0045187E" w:rsidRDefault="0045187E" w:rsidP="0045187E">
      <w:pPr>
        <w:numPr>
          <w:ilvl w:val="0"/>
          <w:numId w:val="18"/>
        </w:numPr>
        <w:rPr>
          <w:lang w:val="en-GB"/>
        </w:rPr>
      </w:pPr>
      <w:r w:rsidRPr="0045187E">
        <w:rPr>
          <w:b/>
          <w:bCs/>
          <w:lang w:val="en-GB"/>
        </w:rPr>
        <w:t>Modified:</w:t>
      </w:r>
      <w:r w:rsidRPr="0045187E">
        <w:rPr>
          <w:lang w:val="en-GB"/>
        </w:rPr>
        <w:t xml:space="preserve"> Motion animations refined with </w:t>
      </w:r>
      <w:proofErr w:type="spellStart"/>
      <w:r w:rsidRPr="0045187E">
        <w:rPr>
          <w:lang w:val="en-GB"/>
        </w:rPr>
        <w:t>LazyMotion</w:t>
      </w:r>
      <w:proofErr w:type="spellEnd"/>
      <w:r w:rsidRPr="0045187E">
        <w:rPr>
          <w:lang w:val="en-GB"/>
        </w:rPr>
        <w:t xml:space="preserve"> to minimize boot-time JavaScript execution.</w:t>
      </w:r>
    </w:p>
    <w:p w14:paraId="2BBF10FC" w14:textId="77777777" w:rsidR="0045187E" w:rsidRPr="0045187E" w:rsidRDefault="0045187E" w:rsidP="0045187E">
      <w:pPr>
        <w:numPr>
          <w:ilvl w:val="0"/>
          <w:numId w:val="18"/>
        </w:numPr>
        <w:rPr>
          <w:lang w:val="en-GB"/>
        </w:rPr>
      </w:pPr>
      <w:r w:rsidRPr="0045187E">
        <w:rPr>
          <w:b/>
          <w:bCs/>
          <w:lang w:val="en-GB"/>
        </w:rPr>
        <w:t>Preserved:</w:t>
      </w:r>
      <w:r w:rsidRPr="0045187E">
        <w:rPr>
          <w:lang w:val="en-GB"/>
        </w:rPr>
        <w:t xml:space="preserve"> Multi-tenant Persona Store, Cloudflare R2 zero-egress integration, Zod-based validation boundary, and "Consolidated Health Status" disclosure.</w:t>
      </w:r>
    </w:p>
    <w:p w14:paraId="5BFB52EF" w14:textId="77777777" w:rsidR="0045187E" w:rsidRPr="0045187E" w:rsidRDefault="0045187E" w:rsidP="0045187E">
      <w:r w:rsidRPr="0045187E">
        <w:pict w14:anchorId="31A1204C">
          <v:rect id="_x0000_i1115" style="width:0;height:1.5pt" o:hralign="center" o:hrstd="t" o:hr="t" fillcolor="#a0a0a0" stroked="f"/>
        </w:pict>
      </w:r>
    </w:p>
    <w:p w14:paraId="53A98E4A" w14:textId="77777777" w:rsidR="0045187E" w:rsidRPr="0045187E" w:rsidRDefault="0045187E" w:rsidP="0045187E">
      <w:pPr>
        <w:rPr>
          <w:lang w:val="en-GB"/>
        </w:rPr>
      </w:pPr>
      <w:r w:rsidRPr="0045187E">
        <w:rPr>
          <w:b/>
          <w:bCs/>
          <w:lang w:val="en-GB"/>
        </w:rPr>
        <w:t>Analogy for v1.4:</w:t>
      </w:r>
      <w:r w:rsidRPr="0045187E">
        <w:rPr>
          <w:lang w:val="en-GB"/>
        </w:rPr>
        <w:t xml:space="preserve"> If v1.3 was a high-speed rail control cabin, v1.4 is that same cabin </w:t>
      </w:r>
      <w:r w:rsidRPr="0045187E">
        <w:rPr>
          <w:b/>
          <w:bCs/>
          <w:lang w:val="en-GB"/>
        </w:rPr>
        <w:t xml:space="preserve">equipped with a universal </w:t>
      </w:r>
      <w:proofErr w:type="spellStart"/>
      <w:r w:rsidRPr="0045187E">
        <w:rPr>
          <w:b/>
          <w:bCs/>
          <w:lang w:val="en-GB"/>
        </w:rPr>
        <w:t>signaling</w:t>
      </w:r>
      <w:proofErr w:type="spellEnd"/>
      <w:r w:rsidRPr="0045187E">
        <w:rPr>
          <w:b/>
          <w:bCs/>
          <w:lang w:val="en-GB"/>
        </w:rPr>
        <w:t xml:space="preserve"> translator and a kinetic energy recovery system</w:t>
      </w:r>
      <w:r w:rsidRPr="0045187E">
        <w:rPr>
          <w:lang w:val="en-GB"/>
        </w:rPr>
        <w:t>. It perfectly understands the local rules of the track (</w:t>
      </w:r>
      <w:r w:rsidRPr="0045187E">
        <w:rPr>
          <w:b/>
          <w:bCs/>
          <w:lang w:val="en-GB"/>
        </w:rPr>
        <w:t>Finnish VAT/</w:t>
      </w:r>
      <w:proofErr w:type="spellStart"/>
      <w:r w:rsidRPr="0045187E">
        <w:rPr>
          <w:b/>
          <w:bCs/>
          <w:lang w:val="en-GB"/>
        </w:rPr>
        <w:t>DeepL</w:t>
      </w:r>
      <w:proofErr w:type="spellEnd"/>
      <w:r w:rsidRPr="0045187E">
        <w:rPr>
          <w:b/>
          <w:bCs/>
          <w:lang w:val="en-GB"/>
        </w:rPr>
        <w:t xml:space="preserve"> precision</w:t>
      </w:r>
      <w:r w:rsidRPr="0045187E">
        <w:rPr>
          <w:lang w:val="en-GB"/>
        </w:rPr>
        <w:t>), recovers power by offloading work to the chassis (</w:t>
      </w:r>
      <w:r w:rsidRPr="0045187E">
        <w:rPr>
          <w:b/>
          <w:bCs/>
          <w:lang w:val="en-GB"/>
        </w:rPr>
        <w:t>Rust-bridge/</w:t>
      </w:r>
      <w:proofErr w:type="spellStart"/>
      <w:r w:rsidRPr="0045187E">
        <w:rPr>
          <w:b/>
          <w:bCs/>
          <w:lang w:val="en-GB"/>
        </w:rPr>
        <w:t>ThorVG</w:t>
      </w:r>
      <w:proofErr w:type="spellEnd"/>
      <w:r w:rsidRPr="0045187E">
        <w:rPr>
          <w:lang w:val="en-GB"/>
        </w:rPr>
        <w:t>), and ensures the train stays on the rails even when the conductor hits the "Back" button (</w:t>
      </w:r>
      <w:r w:rsidRPr="0045187E">
        <w:rPr>
          <w:b/>
          <w:bCs/>
          <w:lang w:val="en-GB"/>
        </w:rPr>
        <w:t>Router Sync</w:t>
      </w:r>
      <w:r w:rsidRPr="0045187E">
        <w:rPr>
          <w:lang w:val="en-GB"/>
        </w:rPr>
        <w:t>).</w:t>
      </w:r>
    </w:p>
    <w:p w14:paraId="59037F98" w14:textId="77777777" w:rsidR="009657B4" w:rsidRPr="0045187E" w:rsidRDefault="009657B4">
      <w:pPr>
        <w:rPr>
          <w:lang w:val="en-GB"/>
        </w:rPr>
      </w:pPr>
    </w:p>
    <w:sectPr w:rsidR="009657B4" w:rsidRPr="0045187E"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60FEC"/>
    <w:multiLevelType w:val="multilevel"/>
    <w:tmpl w:val="07ACA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84D6A"/>
    <w:multiLevelType w:val="multilevel"/>
    <w:tmpl w:val="4544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52B8B"/>
    <w:multiLevelType w:val="multilevel"/>
    <w:tmpl w:val="7070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56301"/>
    <w:multiLevelType w:val="multilevel"/>
    <w:tmpl w:val="D1623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E692C"/>
    <w:multiLevelType w:val="multilevel"/>
    <w:tmpl w:val="274E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85F46"/>
    <w:multiLevelType w:val="multilevel"/>
    <w:tmpl w:val="AE20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72397"/>
    <w:multiLevelType w:val="multilevel"/>
    <w:tmpl w:val="FC5C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DF47F4"/>
    <w:multiLevelType w:val="multilevel"/>
    <w:tmpl w:val="5C00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754FC7"/>
    <w:multiLevelType w:val="multilevel"/>
    <w:tmpl w:val="9E6E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A7279C"/>
    <w:multiLevelType w:val="multilevel"/>
    <w:tmpl w:val="A6E4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43163A"/>
    <w:multiLevelType w:val="multilevel"/>
    <w:tmpl w:val="AB36C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A831C8"/>
    <w:multiLevelType w:val="multilevel"/>
    <w:tmpl w:val="ED68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E40E35"/>
    <w:multiLevelType w:val="multilevel"/>
    <w:tmpl w:val="7BB6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7017F3"/>
    <w:multiLevelType w:val="multilevel"/>
    <w:tmpl w:val="DB5A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8E13CC"/>
    <w:multiLevelType w:val="multilevel"/>
    <w:tmpl w:val="796E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0A7B82"/>
    <w:multiLevelType w:val="multilevel"/>
    <w:tmpl w:val="E3A2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C36030"/>
    <w:multiLevelType w:val="multilevel"/>
    <w:tmpl w:val="DE66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552FED"/>
    <w:multiLevelType w:val="multilevel"/>
    <w:tmpl w:val="A4B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326107">
    <w:abstractNumId w:val="10"/>
  </w:num>
  <w:num w:numId="2" w16cid:durableId="887112022">
    <w:abstractNumId w:val="16"/>
  </w:num>
  <w:num w:numId="3" w16cid:durableId="725490069">
    <w:abstractNumId w:val="8"/>
  </w:num>
  <w:num w:numId="4" w16cid:durableId="127094259">
    <w:abstractNumId w:val="3"/>
  </w:num>
  <w:num w:numId="5" w16cid:durableId="738207220">
    <w:abstractNumId w:val="2"/>
  </w:num>
  <w:num w:numId="6" w16cid:durableId="1710568515">
    <w:abstractNumId w:val="4"/>
  </w:num>
  <w:num w:numId="7" w16cid:durableId="474566949">
    <w:abstractNumId w:val="5"/>
  </w:num>
  <w:num w:numId="8" w16cid:durableId="395400430">
    <w:abstractNumId w:val="9"/>
  </w:num>
  <w:num w:numId="9" w16cid:durableId="1130326007">
    <w:abstractNumId w:val="17"/>
  </w:num>
  <w:num w:numId="10" w16cid:durableId="549147538">
    <w:abstractNumId w:val="6"/>
  </w:num>
  <w:num w:numId="11" w16cid:durableId="599021529">
    <w:abstractNumId w:val="11"/>
  </w:num>
  <w:num w:numId="12" w16cid:durableId="546725793">
    <w:abstractNumId w:val="13"/>
  </w:num>
  <w:num w:numId="13" w16cid:durableId="2062287532">
    <w:abstractNumId w:val="12"/>
  </w:num>
  <w:num w:numId="14" w16cid:durableId="1870412340">
    <w:abstractNumId w:val="7"/>
  </w:num>
  <w:num w:numId="15" w16cid:durableId="1859469222">
    <w:abstractNumId w:val="1"/>
  </w:num>
  <w:num w:numId="16" w16cid:durableId="1615164741">
    <w:abstractNumId w:val="0"/>
  </w:num>
  <w:num w:numId="17" w16cid:durableId="736902791">
    <w:abstractNumId w:val="14"/>
  </w:num>
  <w:num w:numId="18" w16cid:durableId="5526171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87E"/>
    <w:rsid w:val="001A292C"/>
    <w:rsid w:val="002D328D"/>
    <w:rsid w:val="0045187E"/>
    <w:rsid w:val="00601E6B"/>
    <w:rsid w:val="006A4A57"/>
    <w:rsid w:val="00812D38"/>
    <w:rsid w:val="009657B4"/>
    <w:rsid w:val="00A71CB5"/>
    <w:rsid w:val="00CE7E59"/>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C3D3E"/>
  <w15:chartTrackingRefBased/>
  <w15:docId w15:val="{1BE5D1DE-50F3-4690-A129-1ED6DCCB4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8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8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8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8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8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8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87E"/>
    <w:rPr>
      <w:rFonts w:eastAsiaTheme="majorEastAsia" w:cstheme="majorBidi"/>
      <w:color w:val="272727" w:themeColor="text1" w:themeTint="D8"/>
    </w:rPr>
  </w:style>
  <w:style w:type="paragraph" w:styleId="Title">
    <w:name w:val="Title"/>
    <w:basedOn w:val="Normal"/>
    <w:next w:val="Normal"/>
    <w:link w:val="TitleChar"/>
    <w:uiPriority w:val="10"/>
    <w:qFormat/>
    <w:rsid w:val="00451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87E"/>
    <w:pPr>
      <w:spacing w:before="160"/>
      <w:jc w:val="center"/>
    </w:pPr>
    <w:rPr>
      <w:i/>
      <w:iCs/>
      <w:color w:val="404040" w:themeColor="text1" w:themeTint="BF"/>
    </w:rPr>
  </w:style>
  <w:style w:type="character" w:customStyle="1" w:styleId="QuoteChar">
    <w:name w:val="Quote Char"/>
    <w:basedOn w:val="DefaultParagraphFont"/>
    <w:link w:val="Quote"/>
    <w:uiPriority w:val="29"/>
    <w:rsid w:val="0045187E"/>
    <w:rPr>
      <w:i/>
      <w:iCs/>
      <w:color w:val="404040" w:themeColor="text1" w:themeTint="BF"/>
    </w:rPr>
  </w:style>
  <w:style w:type="paragraph" w:styleId="ListParagraph">
    <w:name w:val="List Paragraph"/>
    <w:basedOn w:val="Normal"/>
    <w:uiPriority w:val="34"/>
    <w:qFormat/>
    <w:rsid w:val="0045187E"/>
    <w:pPr>
      <w:ind w:left="720"/>
      <w:contextualSpacing/>
    </w:pPr>
  </w:style>
  <w:style w:type="character" w:styleId="IntenseEmphasis">
    <w:name w:val="Intense Emphasis"/>
    <w:basedOn w:val="DefaultParagraphFont"/>
    <w:uiPriority w:val="21"/>
    <w:qFormat/>
    <w:rsid w:val="0045187E"/>
    <w:rPr>
      <w:i/>
      <w:iCs/>
      <w:color w:val="0F4761" w:themeColor="accent1" w:themeShade="BF"/>
    </w:rPr>
  </w:style>
  <w:style w:type="paragraph" w:styleId="IntenseQuote">
    <w:name w:val="Intense Quote"/>
    <w:basedOn w:val="Normal"/>
    <w:next w:val="Normal"/>
    <w:link w:val="IntenseQuoteChar"/>
    <w:uiPriority w:val="30"/>
    <w:qFormat/>
    <w:rsid w:val="00451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87E"/>
    <w:rPr>
      <w:i/>
      <w:iCs/>
      <w:color w:val="0F4761" w:themeColor="accent1" w:themeShade="BF"/>
    </w:rPr>
  </w:style>
  <w:style w:type="character" w:styleId="IntenseReference">
    <w:name w:val="Intense Reference"/>
    <w:basedOn w:val="DefaultParagraphFont"/>
    <w:uiPriority w:val="32"/>
    <w:qFormat/>
    <w:rsid w:val="0045187E"/>
    <w:rPr>
      <w:b/>
      <w:bCs/>
      <w:smallCaps/>
      <w:color w:val="0F4761" w:themeColor="accent1" w:themeShade="BF"/>
      <w:spacing w:val="5"/>
    </w:rPr>
  </w:style>
  <w:style w:type="character" w:styleId="Hyperlink">
    <w:name w:val="Hyperlink"/>
    <w:basedOn w:val="DefaultParagraphFont"/>
    <w:uiPriority w:val="99"/>
    <w:unhideWhenUsed/>
    <w:rsid w:val="0045187E"/>
    <w:rPr>
      <w:color w:val="467886" w:themeColor="hyperlink"/>
      <w:u w:val="single"/>
    </w:rPr>
  </w:style>
  <w:style w:type="character" w:styleId="UnresolvedMention">
    <w:name w:val="Unresolved Mention"/>
    <w:basedOn w:val="DefaultParagraphFont"/>
    <w:uiPriority w:val="99"/>
    <w:semiHidden/>
    <w:unhideWhenUsed/>
    <w:rsid w:val="004518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ceberg.apache.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itro.unjs.io/" TargetMode="External"/><Relationship Id="rId5" Type="http://schemas.openxmlformats.org/officeDocument/2006/relationships/hyperlink" Target="https://ionic.io/docs/identity-vaul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1014</Words>
  <Characters>8222</Characters>
  <Application>Microsoft Office Word</Application>
  <DocSecurity>0</DocSecurity>
  <Lines>68</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2026-01-03T15:19:00Z</dcterms:created>
  <dcterms:modified xsi:type="dcterms:W3CDTF">2026-01-03T15:35:00Z</dcterms:modified>
</cp:coreProperties>
</file>