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color w:val="555555"/>
          <w:sz w:val="20"/>
        </w:rPr>
        <w:t>Universitat Oberta de Catalunya · Master Universitario en Ciencia de Datos</w:t>
      </w:r>
    </w:p>
    <w:p>
      <w:pPr>
        <w:spacing w:after="240"/>
      </w:pPr>
      <w:r>
        <w:rPr>
          <w:rFonts w:ascii="Calibri" w:hAnsi="Calibri"/>
          <w:b w:val="0"/>
          <w:color w:val="555555"/>
          <w:sz w:val="20"/>
        </w:rPr>
        <w:t>Asignatura: Visualizacion de Datos · PRA2 · Sebastian Serrentino Mangino</w:t>
      </w:r>
    </w:p>
    <w:p>
      <w:pPr>
        <w:keepNext/>
        <w:spacing w:after="160" w:before="240"/>
      </w:pPr>
      <w:r>
        <w:rPr>
          <w:rFonts w:ascii="Calibri" w:hAnsi="Calibri"/>
          <w:b/>
          <w:sz w:val="36"/>
        </w:rPr>
        <w:t>Tabla de trazabilidad PRA2</w:t>
      </w:r>
    </w:p>
    <w:p>
      <w:pPr>
        <w:spacing w:after="200"/>
      </w:pPr>
      <w:r>
        <w:rPr>
          <w:rFonts w:ascii="Calibri" w:hAnsi="Calibri"/>
          <w:b w:val="0"/>
          <w:color w:val="333333"/>
          <w:sz w:val="21"/>
        </w:rPr>
        <w:t>Documento de soporte academico (Etapa 2 del prompt metodologico). Cruza requerimientos explicitos e implicitos de la consigna, observaciones del docente sobre PRA1, principios teoricos de la asignatura y requisitos APA 7 con su evidencia esperada, su resolucion en PRA2 y su estado actual de implementacion.</w:t>
      </w:r>
    </w:p>
    <w:p>
      <w:pPr>
        <w:keepNext/>
        <w:spacing w:after="160" w:before="240"/>
      </w:pPr>
      <w:r>
        <w:rPr>
          <w:rFonts w:ascii="Calibri" w:hAnsi="Calibri"/>
          <w:b/>
          <w:sz w:val="28"/>
        </w:rPr>
        <w:t>Convenciones de estado</w:t>
      </w:r>
    </w:p>
    <w:p>
      <w:pPr>
        <w:spacing w:after="120"/>
      </w:pPr>
      <w:r>
        <w:rPr>
          <w:rFonts w:ascii="Calibri" w:hAnsi="Calibri"/>
          <w:b w:val="0"/>
          <w:sz w:val="20"/>
        </w:rPr>
        <w:t>OK — implementado y verificado en informe, guion, app y/o datos procesados.</w:t>
      </w:r>
    </w:p>
    <w:p>
      <w:pPr>
        <w:spacing w:after="120"/>
      </w:pPr>
      <w:r>
        <w:rPr>
          <w:rFonts w:ascii="Calibri" w:hAnsi="Calibri"/>
          <w:b w:val="0"/>
          <w:sz w:val="20"/>
        </w:rPr>
        <w:t>PARCIAL — implementado, pero falta refuerzo, justificacion o coherencia entre artefactos.</w:t>
      </w:r>
    </w:p>
    <w:p>
      <w:pPr>
        <w:spacing w:after="120"/>
      </w:pPr>
      <w:r>
        <w:rPr>
          <w:rFonts w:ascii="Calibri" w:hAnsi="Calibri"/>
          <w:b w:val="0"/>
          <w:sz w:val="20"/>
        </w:rPr>
        <w:t>PENDIENTE — todavia no implementado; se cubrira en Etapa 4.</w:t>
      </w:r>
    </w:p>
    <w:p>
      <w:pPr>
        <w:spacing w:after="280"/>
      </w:pPr>
      <w:r>
        <w:rPr>
          <w:rFonts w:ascii="Calibri" w:hAnsi="Calibri"/>
          <w:b w:val="0"/>
          <w:sz w:val="20"/>
        </w:rPr>
        <w:t>RIESGO — depende de accion externa (p. ej. publicacion de repositorio publico).</w:t>
      </w:r>
    </w:p>
    <w:p>
      <w:pPr>
        <w:keepNext/>
        <w:spacing w:after="160" w:before="240"/>
      </w:pPr>
      <w:r>
        <w:rPr>
          <w:rFonts w:ascii="Calibri" w:hAnsi="Calibri"/>
          <w:b/>
          <w:sz w:val="28"/>
        </w:rPr>
        <w:t>1. Requisitos explicitos de la consigna PRA2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Requerimiento</w:t>
            </w:r>
          </w:p>
        </w:tc>
        <w:tc>
          <w:tcPr>
            <w:tcW w:type="dxa" w:w="147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Fuente</w:t>
            </w:r>
          </w:p>
        </w:tc>
        <w:tc>
          <w:tcPr>
            <w:tcW w:type="dxa" w:w="24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Evidencia esperada</w:t>
            </w:r>
          </w:p>
        </w:tc>
        <w:tc>
          <w:tcPr>
            <w:tcW w:type="dxa" w:w="317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Como se resuelve en PRA2</w:t>
            </w:r>
          </w:p>
        </w:tc>
        <w:tc>
          <w:tcPr>
            <w:tcW w:type="dxa" w:w="90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Estado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Eleccion adecuada de herramientas y tecnicas alineadas con datos, analisis y objetivos.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Parte II, Obj. 1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Justificacion de R + Shiny + Plotly como combinacion coherente con microdatos MICS6 y narrativa exploratoria.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5 del informe argumenta R/Shiny/Plotly/ggplot2 + tablas agregadas. Se reforzara con criterios de Shneiderman (interaccion) y Few (densidad).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Visualizacion de calidad profesional para publicos especializados y no especializados.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Parte II, Obj. 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Doble lectura: KPIs y lecturas guiadas para publico general; tablas, ponderaciones y limitaciones para publico tecnico.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Pestana Inicio (KPIs + pregunta guia) y Metodologia (decisiones, calidad). Se reforzara con anotaciones narrativas en Crecimiento/Estimulacion/IIP.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Formulacion y respuesta razonada de preguntas clave.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Parte II, Obj. 3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Tres preguntas guia del informe respondidas con tablas/figuras y lectura interpretativa.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2 del informe declara 3 preguntas; Seccion 7 las responde con WAZ, libros e IIP por quintil/region.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Diseno interactivo y comunicativo (interaccion al servicio del analisis).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Parte II, Obj. 4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Filtros con efecto interpretativo (no decorativos), tooltips, lecturas guiadas.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Sidebars con region/quintil/indicador, tooltips plotly y bloques de lectura guiada. Se documentara el rol analitico de cada control.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Visualizacion publicada en linea, accesible sin registro.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Parte II, seccion Publicacion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URL publica de shinyapps.io operativa y abierta.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https://sserrentino.shinyapps.io/PRA2-VisualizacionDeDatos/ ya publicada; verificar en modo incognito antes de la entrega.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Codigo publicado en repositorio publico con licencia open source.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Parte II, seccion Publicacion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URL publica de GitHub/GitLab con LICENSE valida (MIT/CC-BY/Apache-2.0).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Repo aun no creado. Checklist final incluira pasos para crear repo publico, agregar LICENSE MIT y enlazarlo en informe y guion.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RIESGO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Video explicativo de 4-6 minutos.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Parte II, seccion Video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Archivo de video dentro del rango de duracion.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Guion estructurado en bloques cronometrados (0:00-5:00). Etapa 6 entregara la version final con marcas de tiempo definitivas.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Video con rubrica: 20% proceso, 20% en vivo, 15% dataset, 20% preguntas, 15% interactividad/accesibilidad, 10% reflexion.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Parte II, seccion Video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Cada bloque de la rubrica tiene un parrafo del guion asignado.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Guion final mapea cada bloque a un porcentaje y tiempo de la rubrica. Se incorporara un cuadro de control.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Declaracion explicita y citada del uso de IA por apartado (herramienta, objetivo, prompts, respuesta, edicion).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Parte II, seccion Plagio/IA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dedicada en el informe con tabla trazable por apartado.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10 del informe lo aborda, pero se ampliara con tabla detallada por apartado (introduccion, codigo, redaccion, prototipos visuales).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Cumplir directrices UOC de integridad academica y plagio.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Parte II, seccion Plagio/IA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Citas APA 7 en cuerpo, referencias completas, sin informacion personal en prompts.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Pase de citas APA 7 + declaracion firmada de IA + revision del autor en cada apartado.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</w:tbl>
    <w:p>
      <w:pPr>
        <w:keepNext/>
        <w:spacing w:after="160" w:before="240"/>
      </w:pPr>
      <w:r>
        <w:rPr>
          <w:rFonts w:ascii="Calibri" w:hAnsi="Calibri"/>
          <w:b/>
          <w:sz w:val="28"/>
        </w:rPr>
        <w:t>2. Requisitos implicitos (Inicio de la Practica 2 - Jose Manuel)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Requerimiento</w:t>
            </w:r>
          </w:p>
        </w:tc>
        <w:tc>
          <w:tcPr>
            <w:tcW w:type="dxa" w:w="147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Fuente</w:t>
            </w:r>
          </w:p>
        </w:tc>
        <w:tc>
          <w:tcPr>
            <w:tcW w:type="dxa" w:w="24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Evidencia esperada</w:t>
            </w:r>
          </w:p>
        </w:tc>
        <w:tc>
          <w:tcPr>
            <w:tcW w:type="dxa" w:w="317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Como se resuelve en PRA2</w:t>
            </w:r>
          </w:p>
        </w:tc>
        <w:tc>
          <w:tcPr>
            <w:tcW w:type="dxa" w:w="90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Estado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Narrativa con estructura contexto -&gt; atencion -&gt; conclusion.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Recorrido coherente entre pestanas Inicio -&gt; Crecimiento -&gt; Estimulacion -&gt; IIP -&gt; Metodologia.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Estructura ya implementada en la app. Se reforzara con un panel narrativo en Inicio que enuncia la historia, y con un cierre conclusivo en Metodologia.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Anotaciones narrativas (titulos, subtitulos, etiquetas, llamadas, tooltips, microtexto).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Cada grafico debe ser legible sin requerir contexto externo.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Tooltips ya presentes. Se agregaran titulos descriptivos por figura y notas de interpretacion al pie.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Jerarquia visual mediante color, tamano, posicion, contraste, espacio.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Color destaca lo relevante; KPIs jerarquizados; graficos respiran.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Auditar paleta pal_quintil (gris confuso para 'Mas rico'), reforzar contraste y reservar acento de color para indicadores clave.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Interaccion funcional, no decorativa.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Cada filtro responde a una pregunta analitica concreta.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Documentar en el informe el rol analitico de cada control (que pregunta abre).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Legibilidad y accesibilidad (incluida lectura en movil).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Texto comodo, tipografia coherente, app usable en movil.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Viewport meta tag ya configurado. Se anadira auditoria de contraste (WCAG AA) como limitacion y mejora futura. Validacion visual en pantalla &lt; 768 px.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Tipografia coherente (1-2 fuentes profesionales).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CSS controlado, sin mezcla de familias.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styles.css usa la fuente del navbar de Shiny. Se documentara en informe + alternativa con import de Google Fonts (Inter/Source Sans).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Paleta funcional (neutros + acentos).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Paleta consciente, evita ruido cromatico.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Sustituir gris '#999999' del quintil mas rico por color contrastado Okabe-Ito coherente con discriminacion cromatica.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Respeto del espacio en blanco.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Layout no saturado.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Cards con padding suficiente; revisar densidad de Metodologia.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Reflexion sobre limitaciones y aprendizajes.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de limitaciones y aprendizajes.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9 del informe y bloque final del guion.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</w:tbl>
    <w:p>
      <w:pPr>
        <w:keepNext/>
        <w:spacing w:after="160" w:before="240"/>
      </w:pPr>
      <w:r>
        <w:rPr>
          <w:rFonts w:ascii="Calibri" w:hAnsi="Calibri"/>
          <w:b/>
          <w:sz w:val="28"/>
        </w:rPr>
        <w:t>3. Observaciones del docente sobre PRA1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Requerimiento</w:t>
            </w:r>
          </w:p>
        </w:tc>
        <w:tc>
          <w:tcPr>
            <w:tcW w:type="dxa" w:w="147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Fuente</w:t>
            </w:r>
          </w:p>
        </w:tc>
        <w:tc>
          <w:tcPr>
            <w:tcW w:type="dxa" w:w="24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Evidencia esperada</w:t>
            </w:r>
          </w:p>
        </w:tc>
        <w:tc>
          <w:tcPr>
            <w:tcW w:type="dxa" w:w="317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Como se resuelve en PRA2</w:t>
            </w:r>
          </w:p>
        </w:tc>
        <w:tc>
          <w:tcPr>
            <w:tcW w:type="dxa" w:w="90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Estado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Explicar con mas precision que colectivos o instituciones se benefician (salud publica, primera infancia, corresponsabilidad, politicas familiares).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Correcciones PRA1 - Calidad/Origen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de motivacion nombra audiencias concretas.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Ampliar §1 del informe (Introduccion y motivacion) con lista de audiencias: organismos de salud publica, primera infancia (Plan ENIA), corresponsabilidad de genero, academia.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Controlar edad, sexo y quintil de riqueza al comparar indicadores de crecimiento e involucramiento.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Correcciones PRA1 - Enfoque original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Tablas y figuras estratifican; ponderacion con chweight; uso de WAZ2/WAZFLAG.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Implementado en pipeline R: facet por sexo en Crecimiento, filtros region/quintil en todas las pestanas, ponderacion documentada.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Convertir limitaciones (datos faltantes, sesgos) en decisiones concretas de limpieza/filtrado y visualizacion de incertidumbre.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Correcciones PRA1 - Sesgos y limitaciones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de decisiones de limpieza + nota sobre incertidumbre (n bajo, NAs).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decisiones_limpieza.csv (7 decisiones). Se agregara politica explicita de ocultar valores con n &lt; umbral y notas sobre incertidumbre en figuras.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Ampliar diccionario con sexo, edad en meses, peso, region, hogar, cuidador, materiales de aprendizaje y claves de union.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Correcciones PRA1 - Diccionario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Diccionario extenso en CSV y en el informe.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diccionario_variables.csv ya incluye 11 variables (HH1/HH2/LN, CAGE, HL4, stratum, windex5, melevel, AN8/AN11, WAZ2/WAZFLAG, EC1/EC2A-C, EC5*, chweight). OK.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Cambio metodologico: usar indicadores antropometricos provistos por MICS (WAZ2/WAZFLAG) en vez de recalcular con CSVs OMS.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Implicita en correccion + verificacion interna PRA1-&gt;PRA2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Decision explicita y justificada en informe.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§4 del informe ya documenta la correccion. Se reforzara referencia tecnica al WHO Anthro Survey Analyser y al manual MICS.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Propuesta original y socialmente relevante (validacion general).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Correcciones PRA1 - Cierre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Mantener el foco social y la coherencia con la visualizacion.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Conservar la narrativa de PRA1 y consolidarla en informe y guion.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</w:tbl>
    <w:p>
      <w:pPr>
        <w:keepNext/>
        <w:spacing w:after="160" w:before="240"/>
      </w:pPr>
      <w:r>
        <w:rPr>
          <w:rFonts w:ascii="Calibri" w:hAnsi="Calibri"/>
          <w:b/>
          <w:sz w:val="28"/>
        </w:rPr>
        <w:t>4. Requisitos teoricos derivados del material de la asignatura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Requerimiento</w:t>
            </w:r>
          </w:p>
        </w:tc>
        <w:tc>
          <w:tcPr>
            <w:tcW w:type="dxa" w:w="147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Fuente</w:t>
            </w:r>
          </w:p>
        </w:tc>
        <w:tc>
          <w:tcPr>
            <w:tcW w:type="dxa" w:w="24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Evidencia esperada</w:t>
            </w:r>
          </w:p>
        </w:tc>
        <w:tc>
          <w:tcPr>
            <w:tcW w:type="dxa" w:w="317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Como se resuelve en PRA2</w:t>
            </w:r>
          </w:p>
        </w:tc>
        <w:tc>
          <w:tcPr>
            <w:tcW w:type="dxa" w:w="90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Estado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Jerarquia DIKW (Datos -&gt; Informacion -&gt; Conocimiento -&gt; Sabiduria).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Alcalde &amp; Minguillon (2020); PRA1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Pipeline desde microdatos crudos hasta visualizacion interpretativa.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Mencionado en PRA1; se reincorporara explicitamente en §1 y §11 del informe y en el guion.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Taxonomia Shneiderman: Overview -&gt; Zoom &amp; Filter -&gt; Details on Demand.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Shneiderman (1996)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(overview) -&gt; filtros (zoom &amp; filter) -&gt; tooltips (details).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Ya implementado. Citar Shneiderman en §5 y §6 del informe.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Principios de Few/Cairo: legibilidad, integridad grafica, evitar chartjunk.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Few (2011); Cairo (referencia bibliografia asignatura)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Ejes claros, sin elementos decorativos, escalas honestas.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Auditar honestidad grafica (escala 0-1 para proporciones, escala libre para WAZ), corregir mezcla de unidades (ya hecha para Estimulacion).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Diseno de ponderadores muestrales en encuestas complejas (chweight).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Manual MICS6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Estimaciones con weighted.mean.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Funcion weighted_avg en R/00_config.R aplicada en todos los agregados.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Comunicacion responsable: evitar lecturas causales y estigmatizantes.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 + Cairo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Disclaimers en cada pestana.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Lecturas guiadas + seccion 9 sobre etica y perspectiva de genero.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Accesibilidad cromatica (daltonismo, contraste).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Material teorico + Inicio PRA2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Paleta validada (Okabe-Ito o similar) y contraste WCAG.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Sustituir color del quintil 'Mas rico' y declarar limitacion de auditoria WCAG formal.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</w:tbl>
    <w:p>
      <w:pPr>
        <w:keepNext/>
        <w:spacing w:after="160" w:before="240"/>
      </w:pPr>
      <w:r>
        <w:rPr>
          <w:rFonts w:ascii="Calibri" w:hAnsi="Calibri"/>
          <w:b/>
          <w:sz w:val="28"/>
        </w:rPr>
        <w:t>5. Requisitos academicos APA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Requerimiento</w:t>
            </w:r>
          </w:p>
        </w:tc>
        <w:tc>
          <w:tcPr>
            <w:tcW w:type="dxa" w:w="147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Fuente</w:t>
            </w:r>
          </w:p>
        </w:tc>
        <w:tc>
          <w:tcPr>
            <w:tcW w:type="dxa" w:w="24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Evidencia esperada</w:t>
            </w:r>
          </w:p>
        </w:tc>
        <w:tc>
          <w:tcPr>
            <w:tcW w:type="dxa" w:w="317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Como se resuelve en PRA2</w:t>
            </w:r>
          </w:p>
        </w:tc>
        <w:tc>
          <w:tcPr>
            <w:tcW w:type="dxa" w:w="90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Estado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Citas en el cuerpo con formato (Autor, ano) y pagina cuando corresponda.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Guia APA 7 - UOC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Cada afirmacion teorica citada en el texto.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Pase de citas: incluir (Shneiderman, 1996), (Few, 2011), (Alcalde &amp; Minguillon, 2020), (UNICEF, 2020), (WHO, 2006), (Equipo docente, 2026a, 2026b) en los parrafos correspondientes.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Referencias completas al final, orden alfabetico, DOI o URL cuando exista.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Guia APA 7 - UOC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de referencias con todas las fuentes citadas.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Referencias del informe ya lista; verificar orden y agregar URLs a OMS, UNICEF MICS, Alcalde &amp; Minguillon y mensaje de inicio.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Tratamiento de fuentes secundarias y datasets como autorias corporativas.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Guia APA 7 - UOC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Autoria corporativa (UNICEF, WHO) correctamente formateada.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Confirmar entradas para MICS6 y WHO Child Growth Standards con formato dataset.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Citado de IA generativa (OpenAI, 2026; modelo y rol).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Guia UOC sobre citacion de IA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Entrada APA especifica para ChatGPT.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Entrada OpenAI (2026) ya presente; se ampliara la seccion 10 con tabla por apartado.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Tablas y figuras numeradas con titulo descriptivo y nota de fuente al pie.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Guia APA 7 - Capitulo 7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1, Tabla 2, Figura 1... con nota de fuente.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Renumerar y completar capciones en el informe final (.docx con docx skill). Falta nota de fuente bajo cada figura.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Paginacion, portada formal, indice y margenes consistentes.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Guia APA 7 - Capitulo 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Documento con portada, indice, encabezado/pie con paginacion.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Generar version final con portada, indice automatico y margenes 2,54 cm en la Etapa 6.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</w:tbl>
    <w:p>
      <w:pPr>
        <w:keepNext/>
        <w:spacing w:after="160" w:before="240"/>
      </w:pPr>
      <w:r>
        <w:rPr>
          <w:rFonts w:ascii="Calibri" w:hAnsi="Calibri"/>
          <w:b/>
          <w:sz w:val="28"/>
        </w:rPr>
        <w:t>6. Requisitos del informe escrito (consolidacion)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Requerimiento</w:t>
            </w:r>
          </w:p>
        </w:tc>
        <w:tc>
          <w:tcPr>
            <w:tcW w:type="dxa" w:w="147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Fuente</w:t>
            </w:r>
          </w:p>
        </w:tc>
        <w:tc>
          <w:tcPr>
            <w:tcW w:type="dxa" w:w="24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Evidencia esperada</w:t>
            </w:r>
          </w:p>
        </w:tc>
        <w:tc>
          <w:tcPr>
            <w:tcW w:type="dxa" w:w="317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Como se resuelve en PRA2</w:t>
            </w:r>
          </w:p>
        </w:tc>
        <w:tc>
          <w:tcPr>
            <w:tcW w:type="dxa" w:w="90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Estado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Resumen ejecutivo con indicadores clave.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Buena practica academica + consigna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Sintesis 6157 registros, WAZ 0,19; libros 63,11%; IIP 1,26/6.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Resumen ya presente; pulir lenguaje y agregar audiencia destinataria.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Introduccion y motivacion con marco social y academico.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Correcciones docente + Inicio PRA2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Audiencias explicitas + jerarquia DIKW + alcance no causal.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Ampliar §1 con audiencias concretas y posicionamiento etico.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Objetivos generales y especificos + preguntas guia.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Consigna + buenas practicas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Objetivo general + 5 especificos + 3 preguntas guia.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Ya redactados. Verificar consistencia con preguntas respondidas en §7.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Fuente de datos, unidad de analisis, diccionario.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Correcciones docente + buena practica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Diccionario extendido + nota de ponderacion.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1 ya completa; verificar coincidencia con CSV diccionario_variables.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Preparacion, calidad y decisiones metodologicas.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Correcciones docente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 decisiones_limpieza + tabla de calidad.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4 completa; pulir correccion OMS y agregar tabla de incertidumbre por n.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Diseno de la visualizacion y principios aplicados.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Material teorico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Justificacion de pestanas, encodings, paletas, navegacion.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Ampliar §5 con cita a Shneiderman y Few y diagrama de arquitectura de la app.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Interactividad, accesibilidad y experiencia de usuario.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Descripcion de filtros, tooltips, lecturas guiadas + limites de accesibilidad.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§6 actual minima; se ampliara con audiencias, persona y limitaciones WCAG.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Resultados principales (Crecimiento, Estimulacion, IIP).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Consigna + preguntas guia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Tablas y figuras con interpretacion.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7 solida; verificar valores con CSV de runtime.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Reproducibilidad, publicacion, control de calidad.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Buena practica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App publicada + validacion R&lt;-&gt;Python.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§8 listo; anadir URL del repositorio cuando se cree.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RIESGO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Limitaciones, etica y perspectiva de genero.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Correcciones docente + Inicio PRA2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Texto explicito sobre no causalidad, sesgo, encuadre no estigmatizante.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§9 presente y bien orientada.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Declaracion de uso de IA por apartado.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Consigna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10 + tabla detallada por apartado/herramienta/prompt.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Ampliar tabla de IA con columna 'apartado/seccion', 'prompt resumido' y 'edicion humana realizada'.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Conclusiones, contribucion y trabajo futuro.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Buena practica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Sintesis final + camino proximo.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§11 presente; agregar reflexion sobre transferencia a politica publica.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Anexos (trazabilidad, diccionario, capturas).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Buena practica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Apendice A ya esbozado.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Incluir capturas de la app y enlace a CSVs en data_processed/.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</w:tbl>
    <w:p>
      <w:pPr>
        <w:keepNext/>
        <w:spacing w:after="160" w:before="240"/>
      </w:pPr>
      <w:r>
        <w:rPr>
          <w:rFonts w:ascii="Calibri" w:hAnsi="Calibri"/>
          <w:b/>
          <w:sz w:val="28"/>
        </w:rPr>
        <w:t>7. Requisitos del guion y video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Requerimiento</w:t>
            </w:r>
          </w:p>
        </w:tc>
        <w:tc>
          <w:tcPr>
            <w:tcW w:type="dxa" w:w="147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Fuente</w:t>
            </w:r>
          </w:p>
        </w:tc>
        <w:tc>
          <w:tcPr>
            <w:tcW w:type="dxa" w:w="24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Evidencia esperada</w:t>
            </w:r>
          </w:p>
        </w:tc>
        <w:tc>
          <w:tcPr>
            <w:tcW w:type="dxa" w:w="317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Como se resuelve en PRA2</w:t>
            </w:r>
          </w:p>
        </w:tc>
        <w:tc>
          <w:tcPr>
            <w:tcW w:type="dxa" w:w="90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Estado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Duracion 4-6 min (rango obligatorio).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Consigna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Guion con marcas de tiempo verificables.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Guion estimado ~5 min; ensayo cronometrado antes de grabar.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20% - Proceso de creacion.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Rubrica video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Explicacion de etapas, decisiones y fundamentos.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0:20-1:15 del guion; ampliar la narrativa entre PRA1 y PRA2 con dos decisiones clave (cambio OMS y ponderacion).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20% - Presentacion en vivo navegando la app.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Rubrica video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Demo real de la app, no estatica.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2:00-3:20; preparar guion con 3 movimientos demostrables (cambio de filtro, hover en figura, navegacion entre pestanas).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15% - Conjunto de datos.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Rubrica video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Origen, caracteristicas, preparacion.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1:15-2:00. Mencionar 6157 ninos/as ponderados y decisiones de limpieza clave.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20% - Preguntas clave y respuestas.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Rubrica video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Como la app responde cada pregunta guia.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3:20-4:20. Asegurar que el guion enuncia las 3 preguntas y las contesta con hallazgos concretos.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15% - Interactividad + reflexion accesibilidad.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Rubrica video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Demostracion de filtros + comentario de accesibilidad.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4:20-4:45. Mencionar accesibilidad cromatica y limitaciones WCAG.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10% - Reflexion final (aprendizajes, limitaciones, deseos).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Rubrica video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Cierre reflexivo y declaracion de IA.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Bloque 4:45-5:00. Mencionar uso de IA y mejora futura (auditoria WCAG, analisis inferencial).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Checklist tecnico (modo incognito, sin login, grabacion de pantalla).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Buena practica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Checklist final entregado.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Seccion final del guion + Etapa 6.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</w:tbl>
    <w:p>
      <w:pPr>
        <w:keepNext/>
        <w:spacing w:after="160" w:before="240"/>
      </w:pPr>
      <w:r>
        <w:rPr>
          <w:rFonts w:ascii="Calibri" w:hAnsi="Calibri"/>
          <w:b/>
          <w:sz w:val="28"/>
        </w:rPr>
        <w:t>8. Requisitos de la visualizacion final (app Shiny)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Requerimiento</w:t>
            </w:r>
          </w:p>
        </w:tc>
        <w:tc>
          <w:tcPr>
            <w:tcW w:type="dxa" w:w="147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Fuente</w:t>
            </w:r>
          </w:p>
        </w:tc>
        <w:tc>
          <w:tcPr>
            <w:tcW w:type="dxa" w:w="2494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Evidencia esperada</w:t>
            </w:r>
          </w:p>
        </w:tc>
        <w:tc>
          <w:tcPr>
            <w:tcW w:type="dxa" w:w="3175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Como se resuelve en PRA2</w:t>
            </w:r>
          </w:p>
        </w:tc>
        <w:tc>
          <w:tcPr>
            <w:tcW w:type="dxa" w:w="907"/>
            <w:shd w:val="clear" w:color="auto" w:fill="1F386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Estado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Cinco pestanas con secuencia narrativa.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Diseno de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-&gt; Crecimiento -&gt; Estimulacion -&gt; IIP -&gt; Metodologia.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Implementado en navbarPage.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Filtros region/quintil/indicador con efecto analitico.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Diseno PRA2 + Inicio PRA2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Cada filtro recalcula tablas y graficos.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Reactives en server() con weighted_avg seguro.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Tooltips informativos (n, valor, contexto).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Diseno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Tooltips plotly en todas las figuras.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Tooltips ya implementados en plot_*().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Tarjetas de lectura guiada y notas metodologicas.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Diseno PRA2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Funcion lectura_guiada() utilizada por pestana.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Implementado.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Distincion honesta entre proporciones y media de libros.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Diseno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Etiquetas y escalas correctas segun tipo_indicador.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Refactor en plot_estimulo() ya aplica conmutacion. Agregar leyenda explicativa en la UI.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PARCIAL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Paleta accesible (Okabe-Ito) y contraste WCAG AA.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Color del quintil 'Mas rico' distinto al gris neutro.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Cambiar pal_quintil['Mas rico'] a #D55E00 o #56B4E9 segun legibilidad.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Manejo de filas con NA o n bajo.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Auditoria interna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Politica consistente de ocultar/visualizar NA.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Agregar capa: si waz_medio es NA, omitir punto (no romper linea) y mostrar caption explicativo.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PENDIENTE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Viewport movil y meta tags.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Inicio PRA2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Meta viewport en &lt;head&gt;.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Ya configurado en tags$head.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Sin requerir login para acceder.</w:t>
            </w:r>
          </w:p>
        </w:tc>
        <w:tc>
          <w:tcPr>
            <w:tcW w:type="dxa" w:w="147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Consigna PRA2</w:t>
            </w:r>
          </w:p>
        </w:tc>
        <w:tc>
          <w:tcPr>
            <w:tcW w:type="dxa" w:w="249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Acceso publico en shinyapps.io.</w:t>
            </w:r>
          </w:p>
        </w:tc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Verificar en modo incognito.</w:t>
            </w:r>
          </w:p>
        </w:tc>
        <w:tc>
          <w:tcPr>
            <w:tcW w:type="dxa" w:w="90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Sincronizacion a deploy_app/ tras cualquier edicion.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Convencion interna del proyecto</w:t>
            </w:r>
          </w:p>
        </w:tc>
        <w:tc>
          <w:tcPr>
            <w:tcW w:type="dxa" w:w="249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Si existe deploy_app/, mantener paridad con app.R, R/* y www/.</w:t>
            </w:r>
          </w:p>
        </w:tc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Estado actual: deploy_app/ no existe; se usan deploy.R/deploy_limpio_shinyapps.R. Si se crea, sincronizar (regla preventiva).</w:t>
            </w:r>
          </w:p>
        </w:tc>
        <w:tc>
          <w:tcPr>
            <w:tcW w:type="dxa" w:w="90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OK</w:t>
            </w:r>
          </w:p>
        </w:tc>
      </w:tr>
    </w:tbl>
    <w:p>
      <w:pPr>
        <w:keepNext/>
        <w:spacing w:after="160" w:before="240"/>
      </w:pPr>
      <w:r>
        <w:rPr>
          <w:rFonts w:ascii="Calibri" w:hAnsi="Calibri"/>
          <w:b/>
          <w:sz w:val="28"/>
        </w:rPr>
        <w:t>Sintesis de estado por bloque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175"/>
            <w:shd w:val="clear" w:color="auto" w:fill="2E75B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1134"/>
            <w:shd w:val="clear" w:color="auto" w:fill="2E75B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Total</w:t>
            </w:r>
          </w:p>
        </w:tc>
        <w:tc>
          <w:tcPr>
            <w:tcW w:type="dxa" w:w="1134"/>
            <w:shd w:val="clear" w:color="auto" w:fill="2E75B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OK</w:t>
            </w:r>
          </w:p>
        </w:tc>
        <w:tc>
          <w:tcPr>
            <w:tcW w:type="dxa" w:w="1361"/>
            <w:shd w:val="clear" w:color="auto" w:fill="2E75B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Parcial</w:t>
            </w:r>
          </w:p>
        </w:tc>
        <w:tc>
          <w:tcPr>
            <w:tcW w:type="dxa" w:w="1587"/>
            <w:shd w:val="clear" w:color="auto" w:fill="2E75B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Pendiente</w:t>
            </w:r>
          </w:p>
        </w:tc>
        <w:tc>
          <w:tcPr>
            <w:tcW w:type="dxa" w:w="1134"/>
            <w:shd w:val="clear" w:color="auto" w:fill="2E75B6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Riesgo</w:t>
            </w:r>
          </w:p>
        </w:tc>
      </w:tr>
      <w:tr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1. Explicitos consigna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58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2. Implicitos (Inicio PRA2)</w:t>
            </w:r>
          </w:p>
        </w:tc>
        <w:tc>
          <w:tcPr>
            <w:tcW w:type="dxa" w:w="113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13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58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3. Observaciones PRA1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58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4. Teoricos asignatura</w:t>
            </w:r>
          </w:p>
        </w:tc>
        <w:tc>
          <w:tcPr>
            <w:tcW w:type="dxa" w:w="113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13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58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5. APA 7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58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6. Informe escrito</w:t>
            </w:r>
          </w:p>
        </w:tc>
        <w:tc>
          <w:tcPr>
            <w:tcW w:type="dxa" w:w="113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113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58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7. Guion / video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58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8. Visualizacion Shiny</w:t>
            </w:r>
          </w:p>
        </w:tc>
        <w:tc>
          <w:tcPr>
            <w:tcW w:type="dxa" w:w="113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13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587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134"/>
            <w:shd w:val="clear" w:color="auto" w:fill="FFFFFF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75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TOTAL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68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29</w:t>
            </w:r>
          </w:p>
        </w:tc>
        <w:tc>
          <w:tcPr>
            <w:tcW w:type="dxa" w:w="1361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29</w:t>
            </w:r>
          </w:p>
        </w:tc>
        <w:tc>
          <w:tcPr>
            <w:tcW w:type="dxa" w:w="1587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134"/>
            <w:shd w:val="clear" w:color="auto" w:fill="F4F6F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color w:val="333333"/>
          <w:sz w:val="21"/>
        </w:rPr>
        <w:t>Lectura: ~42 % de los requerimientos estan plenamente OK; ~42 % estan en estado PARCIAL (necesitan refuerzo en redaccion, citas o detalles de UI); ~13 % estan PENDIENTES y se cubriran en la Etapa 4; un unico bloque queda en RIESGO (repositorio publico + LICENSE) y requiere accion del autor antes de la entrega.</w:t>
      </w:r>
    </w:p>
    <w:p>
      <w:pPr>
        <w:spacing w:after="40"/>
      </w:pPr>
      <w:r>
        <w:rPr>
          <w:rFonts w:ascii="Calibri" w:hAnsi="Calibri"/>
          <w:b w:val="0"/>
          <w:color w:val="333333"/>
          <w:sz w:val="21"/>
        </w:rPr>
        <w:t>Proxima etapa: a partir de esta tabla se construye el Plan profesional de resolucion (Etapa 3), que prioriza los items PARCIAL y PENDIENTE para reducirlos a OK antes del cierre.</w:t>
      </w:r>
    </w:p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