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72101" w14:textId="55CCAD83" w:rsidR="002F56C8" w:rsidRDefault="003D43D4" w:rsidP="003D43D4">
      <w:pPr>
        <w:jc w:val="center"/>
      </w:pPr>
      <w:r>
        <w:rPr>
          <w:noProof/>
        </w:rPr>
        <w:drawing>
          <wp:inline distT="0" distB="0" distL="0" distR="0" wp14:anchorId="6A57C4D2" wp14:editId="07FED20B">
            <wp:extent cx="2603500" cy="520700"/>
            <wp:effectExtent l="0" t="0" r="6350" b="0"/>
            <wp:docPr id="3" name="Picture 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594D" w14:textId="26C50CB0" w:rsidR="003D43D4" w:rsidRDefault="003D43D4" w:rsidP="003D43D4">
      <w:pPr>
        <w:jc w:val="right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27-Jan-2020</w:t>
      </w:r>
    </w:p>
    <w:p w14:paraId="7DB72A68" w14:textId="76E2D4D5" w:rsidR="00F6715A" w:rsidRDefault="00F6715A"/>
    <w:p w14:paraId="786D2AD2" w14:textId="77777777" w:rsidR="00F6715A" w:rsidRDefault="00F6715A" w:rsidP="005E0EC9">
      <w:pPr>
        <w:jc w:val="both"/>
      </w:pPr>
      <w:r>
        <w:t>Dear Sundar Rajan (517982),</w:t>
      </w:r>
    </w:p>
    <w:p w14:paraId="76862890" w14:textId="612E87BF" w:rsidR="00F6715A" w:rsidRDefault="00F6715A" w:rsidP="005E0EC9">
      <w:pPr>
        <w:jc w:val="both"/>
      </w:pPr>
      <w:r>
        <w:t>This is to confirm you that we have accepted your cancellation of SIP (</w:t>
      </w:r>
      <w:proofErr w:type="spellStart"/>
      <w:r>
        <w:t>Mirae</w:t>
      </w:r>
      <w:proofErr w:type="spellEnd"/>
      <w:r>
        <w:t xml:space="preserve"> asset opportunities fund - CTS0780387) on 01-June-2019 and disbursing the fund amount of Rs.1,00,000 through the Cheque HDFC006585(AC Payee only). Please deposit the cheque in the nearest HDFC bank within 3 months from the date of issue.</w:t>
      </w:r>
    </w:p>
    <w:p w14:paraId="13CF04B1" w14:textId="28984ECC" w:rsidR="00F6715A" w:rsidRDefault="00F6715A" w:rsidP="005E0EC9">
      <w:pPr>
        <w:jc w:val="both"/>
      </w:pPr>
      <w:r w:rsidRPr="003D43D4">
        <w:rPr>
          <w:b/>
          <w:bCs/>
        </w:rPr>
        <w:t>Note:</w:t>
      </w:r>
      <w:r>
        <w:t xml:space="preserve"> We have </w:t>
      </w:r>
      <w:r w:rsidR="003D43D4">
        <w:t>received</w:t>
      </w:r>
      <w:r>
        <w:t xml:space="preserve"> your signed closure form on your existing fund SIP (</w:t>
      </w:r>
      <w:proofErr w:type="spellStart"/>
      <w:r>
        <w:t>Mirae</w:t>
      </w:r>
      <w:proofErr w:type="spellEnd"/>
      <w:r>
        <w:t xml:space="preserve"> emerging blue chip - CTS0267300) on 27-Jan-2020. The disbursement of fund amounting to Rs.1,00,000 will be processed and credited to your bank account on or before 01-Mar-2021.</w:t>
      </w:r>
    </w:p>
    <w:p w14:paraId="2A86BB28" w14:textId="104C6F8A" w:rsidR="00F6715A" w:rsidRDefault="00F6715A" w:rsidP="005E0EC9">
      <w:pPr>
        <w:jc w:val="both"/>
      </w:pPr>
      <w:r>
        <w:t>Please reach out to 1800-572-0473</w:t>
      </w:r>
      <w:r w:rsidR="003D43D4">
        <w:t>,</w:t>
      </w:r>
      <w:r>
        <w:t xml:space="preserve"> </w:t>
      </w:r>
      <w:proofErr w:type="spellStart"/>
      <w:r w:rsidR="003D43D4">
        <w:t>extn</w:t>
      </w:r>
      <w:proofErr w:type="spellEnd"/>
      <w:r>
        <w:t xml:space="preserve"> - 43 for any clarifications on fund rela</w:t>
      </w:r>
      <w:bookmarkStart w:id="0" w:name="_GoBack"/>
      <w:bookmarkEnd w:id="0"/>
      <w:r>
        <w:t>ted queries.</w:t>
      </w:r>
    </w:p>
    <w:p w14:paraId="73DA6AC6" w14:textId="77777777" w:rsidR="003D43D4" w:rsidRDefault="003D43D4" w:rsidP="00F6715A"/>
    <w:p w14:paraId="1AE47B54" w14:textId="5F5FA8C5" w:rsidR="00F6715A" w:rsidRDefault="00F6715A" w:rsidP="00F6715A">
      <w:r>
        <w:t>Thanks,</w:t>
      </w:r>
    </w:p>
    <w:p w14:paraId="4A5C0654" w14:textId="49B1ACE9" w:rsidR="00F6715A" w:rsidRDefault="00F6715A" w:rsidP="00F6715A">
      <w:pPr>
        <w:spacing w:after="0" w:line="240" w:lineRule="auto"/>
      </w:pPr>
      <w:r>
        <w:t>Hare Krishna Naik</w:t>
      </w:r>
    </w:p>
    <w:p w14:paraId="404343EE" w14:textId="6F91E0C4" w:rsidR="00F6715A" w:rsidRDefault="00F6715A" w:rsidP="00F6715A">
      <w:pPr>
        <w:spacing w:after="0" w:line="240" w:lineRule="auto"/>
      </w:pPr>
    </w:p>
    <w:p w14:paraId="4A68C134" w14:textId="77777777" w:rsidR="00F6715A" w:rsidRDefault="00F6715A" w:rsidP="00F6715A">
      <w:pPr>
        <w:spacing w:after="0" w:line="240" w:lineRule="auto"/>
      </w:pPr>
    </w:p>
    <w:p w14:paraId="075632D8" w14:textId="5AF3C7F5" w:rsidR="00F6715A" w:rsidRDefault="00F6715A" w:rsidP="00F6715A">
      <w:pPr>
        <w:spacing w:after="0" w:line="240" w:lineRule="auto"/>
      </w:pPr>
      <w:r>
        <w:t xml:space="preserve">Senior Advisor </w:t>
      </w:r>
    </w:p>
    <w:p w14:paraId="770BF5B9" w14:textId="2761E18D" w:rsidR="00F6715A" w:rsidRDefault="00F6715A" w:rsidP="00F6715A">
      <w:r>
        <w:t>Asset Management Digital Solutions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6662"/>
      </w:tblGrid>
      <w:tr w:rsidR="00F6715A" w14:paraId="5593D463" w14:textId="77777777" w:rsidTr="00F6715A">
        <w:trPr>
          <w:trHeight w:val="1522"/>
        </w:trPr>
        <w:tc>
          <w:tcPr>
            <w:tcW w:w="842" w:type="dxa"/>
            <w:tcMar>
              <w:top w:w="0" w:type="dxa"/>
              <w:left w:w="0" w:type="dxa"/>
              <w:bottom w:w="0" w:type="dxa"/>
              <w:right w:w="43" w:type="dxa"/>
            </w:tcMar>
            <w:vAlign w:val="center"/>
            <w:hideMark/>
          </w:tcPr>
          <w:p w14:paraId="2D6DC8BA" w14:textId="77777777" w:rsidR="00F6715A" w:rsidRDefault="00F6715A">
            <w:pPr>
              <w:pStyle w:val="xxmsonormal"/>
            </w:pPr>
            <w:r>
              <w:rPr>
                <w:b/>
                <w:bCs/>
                <w:color w:val="233746"/>
                <w:sz w:val="20"/>
                <w:szCs w:val="20"/>
              </w:rPr>
              <w:t>Mobile:</w:t>
            </w:r>
          </w:p>
          <w:p w14:paraId="67BA4EFA" w14:textId="77777777" w:rsidR="00F6715A" w:rsidRDefault="00F6715A">
            <w:pPr>
              <w:pStyle w:val="xxmsonormal"/>
            </w:pPr>
            <w:r>
              <w:rPr>
                <w:b/>
                <w:bCs/>
                <w:color w:val="233746"/>
                <w:sz w:val="20"/>
                <w:szCs w:val="20"/>
              </w:rPr>
              <w:t>Office:</w:t>
            </w:r>
          </w:p>
          <w:p w14:paraId="7174C1A1" w14:textId="77777777" w:rsidR="00F6715A" w:rsidRDefault="00F6715A">
            <w:pPr>
              <w:pStyle w:val="xxmsonormal"/>
            </w:pPr>
            <w:r>
              <w:rPr>
                <w:b/>
                <w:bCs/>
                <w:color w:val="233746"/>
                <w:sz w:val="20"/>
                <w:szCs w:val="20"/>
              </w:rPr>
              <w:t>Email:</w:t>
            </w:r>
          </w:p>
          <w:p w14:paraId="27354483" w14:textId="77777777" w:rsidR="00F6715A" w:rsidRDefault="00F6715A">
            <w:pPr>
              <w:pStyle w:val="xxmsonormal"/>
            </w:pPr>
            <w:r>
              <w:rPr>
                <w:b/>
                <w:bCs/>
                <w:color w:val="233746"/>
                <w:sz w:val="20"/>
                <w:szCs w:val="20"/>
              </w:rPr>
              <w:t>Web:</w:t>
            </w:r>
          </w:p>
          <w:p w14:paraId="4192155B" w14:textId="77777777" w:rsidR="00F6715A" w:rsidRDefault="00F6715A">
            <w:pPr>
              <w:pStyle w:val="xxmsonormal"/>
            </w:pPr>
            <w:r>
              <w:rPr>
                <w:b/>
                <w:bCs/>
                <w:color w:val="233746"/>
                <w:sz w:val="20"/>
                <w:szCs w:val="20"/>
              </w:rPr>
              <w:t>Address:</w:t>
            </w:r>
          </w:p>
        </w:tc>
        <w:tc>
          <w:tcPr>
            <w:tcW w:w="6662" w:type="dxa"/>
            <w:tcMar>
              <w:top w:w="0" w:type="dxa"/>
              <w:left w:w="0" w:type="dxa"/>
              <w:bottom w:w="0" w:type="dxa"/>
              <w:right w:w="43" w:type="dxa"/>
            </w:tcMar>
            <w:vAlign w:val="center"/>
            <w:hideMark/>
          </w:tcPr>
          <w:p w14:paraId="1C4A0DA4" w14:textId="6CEA3380" w:rsidR="00F6715A" w:rsidRDefault="00F6715A">
            <w:pPr>
              <w:pStyle w:val="xxmsonormal"/>
            </w:pPr>
            <w:r>
              <w:rPr>
                <w:color w:val="4B555A"/>
                <w:sz w:val="20"/>
                <w:szCs w:val="20"/>
              </w:rPr>
              <w:t>(+91) 9962</w:t>
            </w:r>
            <w:r>
              <w:rPr>
                <w:color w:val="4B555A"/>
                <w:sz w:val="20"/>
                <w:szCs w:val="20"/>
              </w:rPr>
              <w:t>5</w:t>
            </w:r>
            <w:r>
              <w:rPr>
                <w:color w:val="4B555A"/>
                <w:sz w:val="20"/>
                <w:szCs w:val="20"/>
              </w:rPr>
              <w:t xml:space="preserve"> 1</w:t>
            </w:r>
            <w:r>
              <w:rPr>
                <w:color w:val="4B555A"/>
                <w:sz w:val="20"/>
                <w:szCs w:val="20"/>
              </w:rPr>
              <w:t>0963</w:t>
            </w:r>
          </w:p>
          <w:p w14:paraId="5FFA0E4A" w14:textId="5C3C67C5" w:rsidR="00F6715A" w:rsidRDefault="00F6715A">
            <w:pPr>
              <w:pStyle w:val="xxmsonormal"/>
            </w:pPr>
            <w:r>
              <w:rPr>
                <w:color w:val="4B555A"/>
                <w:sz w:val="20"/>
                <w:szCs w:val="20"/>
              </w:rPr>
              <w:t>(+44)</w:t>
            </w:r>
            <w:r>
              <w:rPr>
                <w:color w:val="767171"/>
                <w:sz w:val="20"/>
                <w:szCs w:val="20"/>
              </w:rPr>
              <w:t xml:space="preserve"> 66737 </w:t>
            </w:r>
            <w:r>
              <w:rPr>
                <w:color w:val="767171"/>
                <w:sz w:val="20"/>
                <w:szCs w:val="20"/>
              </w:rPr>
              <w:t>56908</w:t>
            </w:r>
            <w:r>
              <w:rPr>
                <w:color w:val="767171"/>
                <w:sz w:val="20"/>
                <w:szCs w:val="20"/>
              </w:rPr>
              <w:t xml:space="preserve">     </w:t>
            </w:r>
          </w:p>
          <w:p w14:paraId="17031230" w14:textId="40C6367B" w:rsidR="00F6715A" w:rsidRDefault="00F6715A">
            <w:pPr>
              <w:pStyle w:val="xxmsonormal"/>
            </w:pPr>
            <w:hyperlink r:id="rId5" w:history="1">
              <w:r w:rsidRPr="00E34C87">
                <w:rPr>
                  <w:rStyle w:val="Hyperlink"/>
                  <w:sz w:val="20"/>
                  <w:szCs w:val="20"/>
                </w:rPr>
                <w:t>Harekrishna.naik@cognizant.com</w:t>
              </w:r>
            </w:hyperlink>
            <w:r>
              <w:rPr>
                <w:color w:val="1F4E79"/>
                <w:sz w:val="20"/>
                <w:szCs w:val="20"/>
              </w:rPr>
              <w:t xml:space="preserve">   </w:t>
            </w:r>
          </w:p>
          <w:p w14:paraId="6BDD8517" w14:textId="6C06BEC6" w:rsidR="00F6715A" w:rsidRDefault="00F6715A">
            <w:pPr>
              <w:pStyle w:val="xxmsonormal"/>
            </w:pPr>
            <w:r>
              <w:rPr>
                <w:color w:val="1F4E79"/>
                <w:sz w:val="20"/>
                <w:szCs w:val="20"/>
                <w:u w:val="single"/>
              </w:rPr>
              <w:t>www.</w:t>
            </w:r>
            <w:hyperlink r:id="rId6" w:history="1">
              <w:r>
                <w:rPr>
                  <w:rStyle w:val="Hyperlink"/>
                  <w:color w:val="1F4E79"/>
                  <w:sz w:val="20"/>
                  <w:szCs w:val="20"/>
                </w:rPr>
                <w:t>cognizant.com</w:t>
              </w:r>
            </w:hyperlink>
          </w:p>
          <w:p w14:paraId="2C47B267" w14:textId="6E0179FC" w:rsidR="00F6715A" w:rsidRDefault="00F6715A">
            <w:pPr>
              <w:pStyle w:val="xxmsonormal"/>
            </w:pPr>
            <w:r w:rsidRPr="00F6715A">
              <w:rPr>
                <w:color w:val="767171"/>
                <w:sz w:val="20"/>
                <w:szCs w:val="20"/>
              </w:rPr>
              <w:t xml:space="preserve">5/535, Old Mahabalipuram Rd, Nehru Nagar, </w:t>
            </w:r>
            <w:proofErr w:type="spellStart"/>
            <w:r>
              <w:rPr>
                <w:color w:val="767171"/>
                <w:sz w:val="20"/>
                <w:szCs w:val="20"/>
              </w:rPr>
              <w:t>Th</w:t>
            </w:r>
            <w:r w:rsidRPr="00F6715A">
              <w:rPr>
                <w:color w:val="767171"/>
                <w:sz w:val="20"/>
                <w:szCs w:val="20"/>
              </w:rPr>
              <w:t>uraipakkam</w:t>
            </w:r>
            <w:proofErr w:type="spellEnd"/>
            <w:r w:rsidRPr="00F6715A">
              <w:rPr>
                <w:color w:val="767171"/>
                <w:sz w:val="20"/>
                <w:szCs w:val="20"/>
              </w:rPr>
              <w:t>, Tamil Nadu 600096</w:t>
            </w:r>
          </w:p>
        </w:tc>
      </w:tr>
    </w:tbl>
    <w:p w14:paraId="7116A22E" w14:textId="44976AC7" w:rsidR="00F6715A" w:rsidRDefault="00F6715A" w:rsidP="00F6715A">
      <w:r>
        <w:rPr>
          <w:noProof/>
        </w:rPr>
        <w:drawing>
          <wp:inline distT="0" distB="0" distL="0" distR="0" wp14:anchorId="7FE82763" wp14:editId="01D9D141">
            <wp:extent cx="2557009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79" cy="65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459" w14:textId="77777777" w:rsidR="00F6715A" w:rsidRDefault="00F6715A" w:rsidP="00F6715A"/>
    <w:sectPr w:rsidR="00F671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5A"/>
    <w:rsid w:val="002F56C8"/>
    <w:rsid w:val="003D43D4"/>
    <w:rsid w:val="005E0EC9"/>
    <w:rsid w:val="00F6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838C"/>
  <w15:chartTrackingRefBased/>
  <w15:docId w15:val="{6756CC62-28BC-49D8-82A0-D1913D1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15A"/>
    <w:rPr>
      <w:color w:val="0000FF"/>
      <w:u w:val="single"/>
    </w:rPr>
  </w:style>
  <w:style w:type="paragraph" w:customStyle="1" w:styleId="xxmsonormal">
    <w:name w:val="x_xmsonormal"/>
    <w:basedOn w:val="Normal"/>
    <w:rsid w:val="00F6715A"/>
    <w:pPr>
      <w:spacing w:after="0" w:line="240" w:lineRule="auto"/>
    </w:pPr>
    <w:rPr>
      <w:rFonts w:ascii="Calibri" w:hAnsi="Calibri" w:cs="Calibri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F67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radegi.com/" TargetMode="External"/><Relationship Id="rId5" Type="http://schemas.openxmlformats.org/officeDocument/2006/relationships/hyperlink" Target="mailto:Harekrishna.naik@cognizant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Seshadri</dc:creator>
  <cp:keywords/>
  <dc:description/>
  <cp:lastModifiedBy>Sundar Seshadri</cp:lastModifiedBy>
  <cp:revision>4</cp:revision>
  <cp:lastPrinted>2020-01-27T08:32:00Z</cp:lastPrinted>
  <dcterms:created xsi:type="dcterms:W3CDTF">2020-01-27T07:35:00Z</dcterms:created>
  <dcterms:modified xsi:type="dcterms:W3CDTF">2020-01-27T08:32:00Z</dcterms:modified>
</cp:coreProperties>
</file>