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3D" w:rsidRPr="009D0D3D" w:rsidRDefault="0047012D" w:rsidP="009D0D3D">
      <w:pPr>
        <w:jc w:val="center"/>
      </w:pPr>
      <w:r>
        <w:rPr>
          <w:b/>
        </w:rPr>
        <w:t>Read</w:t>
      </w:r>
      <w:r w:rsidR="009D0D3D">
        <w:rPr>
          <w:b/>
        </w:rPr>
        <w:t xml:space="preserve"> </w:t>
      </w:r>
      <w:r>
        <w:rPr>
          <w:b/>
        </w:rPr>
        <w:t>M</w:t>
      </w:r>
      <w:r w:rsidR="002B6DF6" w:rsidRPr="002B6DF6">
        <w:rPr>
          <w:b/>
        </w:rPr>
        <w:t xml:space="preserve">e File </w:t>
      </w:r>
    </w:p>
    <w:p w:rsidR="001D7096" w:rsidRPr="00E4240A" w:rsidRDefault="001D7096" w:rsidP="001D7096">
      <w:pPr>
        <w:jc w:val="center"/>
        <w:rPr>
          <w:b/>
        </w:rPr>
      </w:pPr>
      <w:proofErr w:type="spellStart"/>
      <w:r w:rsidRPr="007F4D34">
        <w:t>Dä</w:t>
      </w:r>
      <w:r>
        <w:t>gg</w:t>
      </w:r>
      <w:proofErr w:type="spellEnd"/>
      <w:r>
        <w:t xml:space="preserve"> and </w:t>
      </w:r>
      <w:proofErr w:type="spellStart"/>
      <w:r>
        <w:t>Janné</w:t>
      </w:r>
      <w:proofErr w:type="spellEnd"/>
      <w:r>
        <w:t>, "Money, Happiness and the Midlife Crisis"</w:t>
      </w:r>
    </w:p>
    <w:p w:rsidR="00C77F3A" w:rsidRDefault="00C77F3A" w:rsidP="00DA3DFE"/>
    <w:p w:rsidR="009D0D3D" w:rsidRDefault="009D0D3D" w:rsidP="009D0D3D">
      <w:r>
        <w:t>The replication documentation that this Read Me file accompanies was constructed according to the Specifications of the TIER Protocol (version 3.0).</w:t>
      </w:r>
    </w:p>
    <w:p w:rsidR="009D0D3D" w:rsidRDefault="009D0D3D" w:rsidP="00B244B9"/>
    <w:p w:rsidR="00B244B9" w:rsidRDefault="002B6DF6" w:rsidP="00B244B9">
      <w:r>
        <w:t>The data management and analysis for this paper were conducted with Stata</w:t>
      </w:r>
      <w:r w:rsidR="00C52A35">
        <w:t xml:space="preserve"> SE, 64 bit</w:t>
      </w:r>
      <w:r w:rsidR="00B244B9">
        <w:t>, version 14, on a Windows operating system.  Minor modifications may be required to ru</w:t>
      </w:r>
      <w:r w:rsidR="00802039">
        <w:t>n the do-files on a Mac or Linux</w:t>
      </w:r>
      <w:r w:rsidR="00B244B9">
        <w:t xml:space="preserve"> operating system.</w:t>
      </w:r>
    </w:p>
    <w:p w:rsidR="00AF5E4B" w:rsidRDefault="00AF5E4B" w:rsidP="00B244B9"/>
    <w:p w:rsidR="00476F1A" w:rsidRDefault="00476F1A" w:rsidP="00B244B9"/>
    <w:p w:rsidR="00476F1A" w:rsidRPr="00476F1A" w:rsidRDefault="00476F1A" w:rsidP="00B244B9">
      <w:pPr>
        <w:rPr>
          <w:b/>
        </w:rPr>
      </w:pPr>
      <w:r w:rsidRPr="00476F1A">
        <w:rPr>
          <w:b/>
          <w:u w:val="single"/>
        </w:rPr>
        <w:t>The content and organization of the replication documentation</w:t>
      </w:r>
      <w:r w:rsidRPr="00476F1A">
        <w:rPr>
          <w:b/>
        </w:rPr>
        <w:t>:</w:t>
      </w:r>
    </w:p>
    <w:p w:rsidR="002B6DF6" w:rsidRDefault="002B6DF6" w:rsidP="00B244B9"/>
    <w:p w:rsidR="00E80B15" w:rsidRDefault="00E80B15" w:rsidP="00DA3DFE">
      <w:r>
        <w:t>T</w:t>
      </w:r>
      <w:r w:rsidR="00B244B9">
        <w:t>he documentation for the paper</w:t>
      </w:r>
      <w:r>
        <w:t xml:space="preserve"> is stored in </w:t>
      </w:r>
      <w:r w:rsidR="00B244B9">
        <w:t>folders</w:t>
      </w:r>
      <w:r>
        <w:t xml:space="preserve"> that are organized as illustrated below:</w:t>
      </w:r>
    </w:p>
    <w:p w:rsidR="00B244B9" w:rsidRDefault="00B244B9" w:rsidP="00DA3DFE"/>
    <w:p w:rsidR="00B244B9" w:rsidRDefault="00FD23CC" w:rsidP="00DA3DFE">
      <w:r>
        <w:rPr>
          <w:b/>
        </w:rPr>
        <w:t>“Replication-</w:t>
      </w:r>
      <w:r w:rsidR="00815368" w:rsidRPr="0047012D">
        <w:rPr>
          <w:b/>
        </w:rPr>
        <w:t>Documentation”</w:t>
      </w:r>
      <w:r w:rsidR="00815368">
        <w:t xml:space="preserve"> </w:t>
      </w:r>
      <w:r w:rsidR="00B244B9">
        <w:t>(the main folder)</w:t>
      </w:r>
    </w:p>
    <w:p w:rsidR="00B244B9" w:rsidRDefault="00B244B9" w:rsidP="00DA3DFE"/>
    <w:p w:rsidR="009D0D3D" w:rsidRDefault="009D0D3D" w:rsidP="002E1F09">
      <w:pPr>
        <w:ind w:left="900" w:hanging="360"/>
      </w:pPr>
      <w:r w:rsidRPr="0047012D">
        <w:rPr>
          <w:b/>
        </w:rPr>
        <w:t>“</w:t>
      </w:r>
      <w:r>
        <w:rPr>
          <w:b/>
        </w:rPr>
        <w:t>Documents</w:t>
      </w:r>
      <w:r w:rsidRPr="0047012D">
        <w:rPr>
          <w:b/>
        </w:rPr>
        <w:t>”</w:t>
      </w:r>
      <w:r>
        <w:t xml:space="preserve"> (sub-fo</w:t>
      </w:r>
      <w:r w:rsidR="00FD23CC">
        <w:t>lder of the of the “Replication-</w:t>
      </w:r>
      <w:r>
        <w:t>Documentation” folder)</w:t>
      </w:r>
    </w:p>
    <w:p w:rsidR="009D0D3D" w:rsidRDefault="009D0D3D" w:rsidP="002E1F09">
      <w:pPr>
        <w:ind w:left="900" w:hanging="360"/>
        <w:rPr>
          <w:i/>
        </w:rPr>
      </w:pPr>
    </w:p>
    <w:p w:rsidR="00B244B9" w:rsidRDefault="00B244B9" w:rsidP="009B34E2">
      <w:pPr>
        <w:ind w:left="1080"/>
      </w:pPr>
      <w:r w:rsidRPr="00D4546D">
        <w:rPr>
          <w:i/>
        </w:rPr>
        <w:t>ReadMe.pdf</w:t>
      </w:r>
      <w:r w:rsidR="009D0D3D">
        <w:t>: This document.</w:t>
      </w:r>
    </w:p>
    <w:p w:rsidR="002E1F09" w:rsidRDefault="009B34E2" w:rsidP="009B34E2">
      <w:pPr>
        <w:tabs>
          <w:tab w:val="left" w:pos="1514"/>
        </w:tabs>
        <w:ind w:left="1080"/>
      </w:pPr>
      <w:r>
        <w:tab/>
      </w:r>
      <w:r>
        <w:tab/>
      </w:r>
    </w:p>
    <w:p w:rsidR="002E1F09" w:rsidRDefault="009D0D3D" w:rsidP="009B34E2">
      <w:pPr>
        <w:ind w:left="1080"/>
      </w:pPr>
      <w:r>
        <w:rPr>
          <w:i/>
        </w:rPr>
        <w:t>Midlife-Crisis</w:t>
      </w:r>
      <w:r w:rsidR="002E1F09" w:rsidRPr="00D4546D">
        <w:rPr>
          <w:i/>
        </w:rPr>
        <w:t>-paper.pdf</w:t>
      </w:r>
      <w:r>
        <w:t>:  T</w:t>
      </w:r>
      <w:r w:rsidR="002E1F09">
        <w:t>he research paper</w:t>
      </w:r>
      <w:r>
        <w:t xml:space="preserve"> for which this replication</w:t>
      </w:r>
      <w:r w:rsidR="004E1B11">
        <w:t xml:space="preserve"> documentation has been prepared</w:t>
      </w:r>
      <w:r>
        <w:t>.</w:t>
      </w:r>
    </w:p>
    <w:p w:rsidR="009D0D3D" w:rsidRDefault="009D0D3D" w:rsidP="009B34E2">
      <w:pPr>
        <w:ind w:left="1080"/>
      </w:pPr>
    </w:p>
    <w:p w:rsidR="009D0D3D" w:rsidRPr="009D0D3D" w:rsidRDefault="009D0D3D" w:rsidP="009B34E2">
      <w:pPr>
        <w:ind w:left="1080"/>
      </w:pPr>
      <w:proofErr w:type="gramStart"/>
      <w:r>
        <w:rPr>
          <w:i/>
        </w:rPr>
        <w:t>data-appendix.pdf</w:t>
      </w:r>
      <w:proofErr w:type="gramEnd"/>
      <w:r>
        <w:t xml:space="preserve">:  </w:t>
      </w:r>
      <w:r w:rsidR="009B34E2">
        <w:t>Documentation of the processed data files used for the analysis reported in the paper.</w:t>
      </w:r>
    </w:p>
    <w:p w:rsidR="002E1F09" w:rsidRDefault="002E1F09" w:rsidP="002E1F09">
      <w:pPr>
        <w:ind w:left="900" w:hanging="360"/>
      </w:pPr>
    </w:p>
    <w:p w:rsidR="002E1F09" w:rsidRPr="002E1F09" w:rsidRDefault="00FD23CC" w:rsidP="002E1F09">
      <w:pPr>
        <w:ind w:left="900" w:hanging="360"/>
      </w:pPr>
      <w:r>
        <w:rPr>
          <w:b/>
        </w:rPr>
        <w:t>“Original-</w:t>
      </w:r>
      <w:r w:rsidR="009B34E2">
        <w:rPr>
          <w:b/>
        </w:rPr>
        <w:t>Data</w:t>
      </w:r>
      <w:r w:rsidR="002E1F09" w:rsidRPr="0047012D">
        <w:rPr>
          <w:b/>
        </w:rPr>
        <w:t>”</w:t>
      </w:r>
      <w:r w:rsidR="002E1F09">
        <w:t xml:space="preserve"> (sub-fo</w:t>
      </w:r>
      <w:r>
        <w:t>lder of the of the “Replication-</w:t>
      </w:r>
      <w:r w:rsidR="002E1F09">
        <w:t>Documentation” folder)</w:t>
      </w:r>
      <w:r w:rsidR="002E1F09" w:rsidRPr="002E1F09">
        <w:t xml:space="preserve"> </w:t>
      </w:r>
    </w:p>
    <w:p w:rsidR="002E1F09" w:rsidRDefault="002E1F09" w:rsidP="002E1F09">
      <w:pPr>
        <w:ind w:left="1980" w:hanging="540"/>
      </w:pPr>
    </w:p>
    <w:p w:rsidR="002E1F09" w:rsidRDefault="002E1F09" w:rsidP="009B34E2">
      <w:pPr>
        <w:ind w:left="1080"/>
      </w:pPr>
      <w:proofErr w:type="gramStart"/>
      <w:r w:rsidRPr="00D4546D">
        <w:rPr>
          <w:i/>
        </w:rPr>
        <w:t>original-</w:t>
      </w:r>
      <w:proofErr w:type="spellStart"/>
      <w:r w:rsidRPr="00D4546D">
        <w:rPr>
          <w:i/>
        </w:rPr>
        <w:t>pew.sav</w:t>
      </w:r>
      <w:proofErr w:type="spellEnd"/>
      <w:proofErr w:type="gramEnd"/>
      <w:r w:rsidR="009B34E2">
        <w:t>:  Data file formatted for SPSS.</w:t>
      </w:r>
    </w:p>
    <w:p w:rsidR="009B34E2" w:rsidRDefault="009B34E2" w:rsidP="009B34E2">
      <w:pPr>
        <w:ind w:left="1080"/>
      </w:pPr>
    </w:p>
    <w:p w:rsidR="009B34E2" w:rsidRDefault="009B34E2" w:rsidP="009B34E2">
      <w:pPr>
        <w:ind w:left="1080"/>
      </w:pPr>
      <w:proofErr w:type="gramStart"/>
      <w:r w:rsidRPr="00D4546D">
        <w:rPr>
          <w:i/>
        </w:rPr>
        <w:t>importable-</w:t>
      </w:r>
      <w:proofErr w:type="spellStart"/>
      <w:r w:rsidRPr="00D4546D">
        <w:rPr>
          <w:i/>
        </w:rPr>
        <w:t>pew.dta</w:t>
      </w:r>
      <w:proofErr w:type="spellEnd"/>
      <w:proofErr w:type="gramEnd"/>
      <w:r>
        <w:t xml:space="preserve">:  Data file identical to </w:t>
      </w:r>
      <w:r>
        <w:rPr>
          <w:i/>
        </w:rPr>
        <w:t>original-</w:t>
      </w:r>
      <w:proofErr w:type="spellStart"/>
      <w:r>
        <w:rPr>
          <w:i/>
        </w:rPr>
        <w:t>pew.sav</w:t>
      </w:r>
      <w:proofErr w:type="spellEnd"/>
      <w:r>
        <w:t>, except that it has been converted to Stata format.</w:t>
      </w:r>
    </w:p>
    <w:p w:rsidR="009B34E2" w:rsidRDefault="009B34E2" w:rsidP="009B34E2">
      <w:pPr>
        <w:ind w:left="1080"/>
        <w:rPr>
          <w:i/>
        </w:rPr>
      </w:pPr>
    </w:p>
    <w:p w:rsidR="002E1F09" w:rsidRPr="002E1F09" w:rsidRDefault="002E1F09" w:rsidP="009B34E2">
      <w:pPr>
        <w:ind w:left="1080"/>
      </w:pPr>
      <w:proofErr w:type="gramStart"/>
      <w:r w:rsidRPr="00D4546D">
        <w:rPr>
          <w:i/>
        </w:rPr>
        <w:t>original-wdi.xlsx</w:t>
      </w:r>
      <w:proofErr w:type="gramEnd"/>
      <w:r w:rsidR="009B34E2">
        <w:t>:  Data file formatted for Excel.</w:t>
      </w:r>
    </w:p>
    <w:p w:rsidR="002E1F09" w:rsidRPr="002E1F09" w:rsidRDefault="002E1F09" w:rsidP="002E1F09">
      <w:pPr>
        <w:ind w:left="2700" w:hanging="540"/>
      </w:pPr>
    </w:p>
    <w:p w:rsidR="002E1F09" w:rsidRDefault="002E1F09" w:rsidP="009B34E2">
      <w:pPr>
        <w:ind w:left="1080"/>
      </w:pPr>
      <w:r>
        <w:t xml:space="preserve"> </w:t>
      </w:r>
      <w:r w:rsidRPr="006A69DF">
        <w:rPr>
          <w:b/>
        </w:rPr>
        <w:t>“Metadata”</w:t>
      </w:r>
      <w:r>
        <w:t xml:space="preserve"> </w:t>
      </w:r>
      <w:r w:rsidRPr="002E1F09">
        <w:t>(sub-folder of the of the “</w:t>
      </w:r>
      <w:r w:rsidR="00FD23CC">
        <w:t>Original-</w:t>
      </w:r>
      <w:r>
        <w:t>Data</w:t>
      </w:r>
      <w:r w:rsidRPr="002E1F09">
        <w:t>” folder)</w:t>
      </w:r>
    </w:p>
    <w:p w:rsidR="002E1F09" w:rsidRDefault="002E1F09" w:rsidP="002E1F09">
      <w:pPr>
        <w:ind w:left="1980" w:hanging="540"/>
      </w:pPr>
    </w:p>
    <w:p w:rsidR="009B34E2" w:rsidRDefault="00D71B4C" w:rsidP="00E252B5">
      <w:pPr>
        <w:ind w:left="2160"/>
      </w:pPr>
      <w:r w:rsidRPr="00D4546D">
        <w:rPr>
          <w:i/>
        </w:rPr>
        <w:t>metadata-</w:t>
      </w:r>
      <w:proofErr w:type="gramStart"/>
      <w:r w:rsidRPr="00D4546D">
        <w:rPr>
          <w:i/>
        </w:rPr>
        <w:t>guide.pdf</w:t>
      </w:r>
      <w:r>
        <w:t xml:space="preserve"> </w:t>
      </w:r>
      <w:r w:rsidR="009B34E2">
        <w:t>:</w:t>
      </w:r>
      <w:proofErr w:type="gramEnd"/>
      <w:r w:rsidR="009B34E2">
        <w:t xml:space="preserve">  </w:t>
      </w:r>
      <w:r w:rsidR="00E252B5">
        <w:t>I</w:t>
      </w:r>
      <w:r w:rsidR="009B34E2">
        <w:t xml:space="preserve">nformation about the </w:t>
      </w:r>
      <w:r w:rsidR="00E252B5">
        <w:t xml:space="preserve">sources, </w:t>
      </w:r>
      <w:r w:rsidR="009B34E2">
        <w:t>content and forma</w:t>
      </w:r>
      <w:r w:rsidR="00FD23CC">
        <w:t>t of the files in the “Original-</w:t>
      </w:r>
      <w:r w:rsidR="009B34E2">
        <w:t>Data” folder.</w:t>
      </w:r>
    </w:p>
    <w:p w:rsidR="004C26F3" w:rsidRDefault="004C26F3" w:rsidP="002E1F09">
      <w:pPr>
        <w:ind w:left="2700" w:hanging="540"/>
      </w:pPr>
    </w:p>
    <w:p w:rsidR="00E252B5" w:rsidRDefault="00815368" w:rsidP="00E252B5">
      <w:pPr>
        <w:ind w:left="2160"/>
      </w:pPr>
      <w:r w:rsidRPr="00D4546D">
        <w:rPr>
          <w:i/>
        </w:rPr>
        <w:t>Pew-GAP-Survey-details-</w:t>
      </w:r>
      <w:r w:rsidR="004C26F3" w:rsidRPr="00D4546D">
        <w:rPr>
          <w:i/>
        </w:rPr>
        <w:t>1.1.pdf</w:t>
      </w:r>
      <w:r w:rsidR="00E252B5" w:rsidRPr="00E252B5">
        <w:t>:</w:t>
      </w:r>
      <w:r w:rsidR="00E252B5">
        <w:t xml:space="preserve"> </w:t>
      </w:r>
      <w:r w:rsidR="004C26F3" w:rsidRPr="004C26F3">
        <w:t xml:space="preserve"> </w:t>
      </w:r>
      <w:r w:rsidR="00E252B5">
        <w:t xml:space="preserve">Codebook for the original data file </w:t>
      </w:r>
      <w:r w:rsidR="00E252B5">
        <w:rPr>
          <w:i/>
        </w:rPr>
        <w:t>original-</w:t>
      </w:r>
      <w:proofErr w:type="spellStart"/>
      <w:r w:rsidR="00E252B5">
        <w:rPr>
          <w:i/>
        </w:rPr>
        <w:t>pew.sav</w:t>
      </w:r>
      <w:proofErr w:type="spellEnd"/>
      <w:r w:rsidR="00E252B5">
        <w:t>.</w:t>
      </w:r>
    </w:p>
    <w:p w:rsidR="00E252B5" w:rsidRDefault="00E252B5" w:rsidP="00E252B5">
      <w:pPr>
        <w:ind w:left="2160"/>
      </w:pPr>
    </w:p>
    <w:p w:rsidR="00AF5E4B" w:rsidRDefault="00AF5E4B">
      <w:pPr>
        <w:rPr>
          <w:b/>
        </w:rPr>
      </w:pPr>
      <w:r>
        <w:rPr>
          <w:b/>
        </w:rPr>
        <w:br w:type="page"/>
      </w:r>
    </w:p>
    <w:p w:rsidR="00B373FA" w:rsidRDefault="00FD23CC" w:rsidP="00E252B5">
      <w:pPr>
        <w:ind w:left="540"/>
      </w:pPr>
      <w:r>
        <w:rPr>
          <w:b/>
        </w:rPr>
        <w:lastRenderedPageBreak/>
        <w:t>“Command-</w:t>
      </w:r>
      <w:r w:rsidR="00E252B5">
        <w:rPr>
          <w:b/>
        </w:rPr>
        <w:t>Files</w:t>
      </w:r>
      <w:r w:rsidR="00B373FA" w:rsidRPr="006A69DF">
        <w:rPr>
          <w:b/>
        </w:rPr>
        <w:t>”</w:t>
      </w:r>
      <w:r w:rsidR="00B373FA">
        <w:t xml:space="preserve"> (sub-fo</w:t>
      </w:r>
      <w:r>
        <w:t>lder of the of the “Replication-</w:t>
      </w:r>
      <w:r w:rsidR="00B373FA">
        <w:t>Documentation” folder)</w:t>
      </w:r>
      <w:r w:rsidR="00B373FA" w:rsidRPr="002E1F09">
        <w:t xml:space="preserve"> </w:t>
      </w:r>
    </w:p>
    <w:p w:rsidR="00E252B5" w:rsidRDefault="00E252B5" w:rsidP="00E252B5">
      <w:pPr>
        <w:ind w:left="540"/>
      </w:pPr>
    </w:p>
    <w:p w:rsidR="00E252B5" w:rsidRDefault="00E252B5" w:rsidP="00E252B5">
      <w:pPr>
        <w:ind w:left="1170"/>
      </w:pPr>
      <w:proofErr w:type="gramStart"/>
      <w:r w:rsidRPr="00D4546D">
        <w:rPr>
          <w:i/>
        </w:rPr>
        <w:t>import-pew.do</w:t>
      </w:r>
      <w:proofErr w:type="gramEnd"/>
      <w:r>
        <w:t xml:space="preserve"> </w:t>
      </w:r>
    </w:p>
    <w:p w:rsidR="00E252B5" w:rsidRDefault="00E252B5" w:rsidP="00E252B5">
      <w:pPr>
        <w:ind w:left="1170"/>
      </w:pPr>
    </w:p>
    <w:p w:rsidR="00E252B5" w:rsidRDefault="00E252B5" w:rsidP="00E252B5">
      <w:pPr>
        <w:ind w:left="1170"/>
      </w:pPr>
      <w:proofErr w:type="gramStart"/>
      <w:r w:rsidRPr="00D4546D">
        <w:rPr>
          <w:i/>
        </w:rPr>
        <w:t>import-wdi.do</w:t>
      </w:r>
      <w:proofErr w:type="gramEnd"/>
      <w:r>
        <w:t xml:space="preserve"> </w:t>
      </w:r>
    </w:p>
    <w:p w:rsidR="00E252B5" w:rsidRDefault="00E252B5" w:rsidP="00E252B5">
      <w:pPr>
        <w:ind w:left="1170"/>
      </w:pPr>
    </w:p>
    <w:p w:rsidR="00E252B5" w:rsidRDefault="00E252B5" w:rsidP="00E252B5">
      <w:pPr>
        <w:ind w:left="1170"/>
      </w:pPr>
      <w:r w:rsidRPr="00D4546D">
        <w:rPr>
          <w:i/>
        </w:rPr>
        <w:t>processing.do</w:t>
      </w:r>
      <w:r>
        <w:t xml:space="preserve"> </w:t>
      </w:r>
    </w:p>
    <w:p w:rsidR="00E252B5" w:rsidRDefault="00E252B5" w:rsidP="00E252B5">
      <w:pPr>
        <w:ind w:left="1170"/>
      </w:pPr>
    </w:p>
    <w:p w:rsidR="00E252B5" w:rsidRDefault="00E252B5" w:rsidP="00E252B5">
      <w:pPr>
        <w:ind w:left="1170"/>
      </w:pPr>
      <w:r w:rsidRPr="00D4546D">
        <w:rPr>
          <w:i/>
        </w:rPr>
        <w:t>analysis.do</w:t>
      </w:r>
      <w:r>
        <w:t xml:space="preserve"> </w:t>
      </w:r>
    </w:p>
    <w:p w:rsidR="00E252B5" w:rsidRDefault="00E252B5" w:rsidP="00E252B5">
      <w:pPr>
        <w:ind w:left="1170"/>
      </w:pPr>
    </w:p>
    <w:p w:rsidR="00E252B5" w:rsidRPr="002E1F09" w:rsidRDefault="00E252B5" w:rsidP="00E252B5">
      <w:pPr>
        <w:ind w:left="1170"/>
      </w:pPr>
      <w:proofErr w:type="gramStart"/>
      <w:r w:rsidRPr="00D4546D">
        <w:rPr>
          <w:i/>
        </w:rPr>
        <w:t>data-appendix.do</w:t>
      </w:r>
      <w:proofErr w:type="gramEnd"/>
      <w:r>
        <w:t xml:space="preserve"> </w:t>
      </w:r>
    </w:p>
    <w:p w:rsidR="00B373FA" w:rsidRDefault="00B373FA" w:rsidP="00B373FA">
      <w:pPr>
        <w:ind w:left="2700" w:hanging="540"/>
      </w:pPr>
    </w:p>
    <w:p w:rsidR="000B77BD" w:rsidRDefault="000B77BD" w:rsidP="00E252B5">
      <w:pPr>
        <w:ind w:left="540"/>
      </w:pPr>
      <w:r w:rsidRPr="006A69DF">
        <w:rPr>
          <w:b/>
        </w:rPr>
        <w:t>“</w:t>
      </w:r>
      <w:r w:rsidR="00FD23CC">
        <w:rPr>
          <w:b/>
        </w:rPr>
        <w:t>Analysis-</w:t>
      </w:r>
      <w:r w:rsidR="004650AF" w:rsidRPr="006A69DF">
        <w:rPr>
          <w:b/>
        </w:rPr>
        <w:t>Data</w:t>
      </w:r>
      <w:r w:rsidRPr="006A69DF">
        <w:rPr>
          <w:b/>
        </w:rPr>
        <w:t>”</w:t>
      </w:r>
      <w:r>
        <w:t xml:space="preserve"> </w:t>
      </w:r>
      <w:r w:rsidRPr="002E1F09">
        <w:t>(sub-folder of the of the “</w:t>
      </w:r>
      <w:r w:rsidR="00FD23CC">
        <w:t>Replication-Documentation</w:t>
      </w:r>
      <w:r w:rsidRPr="002E1F09">
        <w:t>” folder)</w:t>
      </w:r>
    </w:p>
    <w:p w:rsidR="000B77BD" w:rsidRDefault="000B77BD" w:rsidP="000B77BD">
      <w:pPr>
        <w:ind w:left="1980" w:hanging="540"/>
      </w:pPr>
    </w:p>
    <w:p w:rsidR="00E252B5" w:rsidRDefault="004650AF" w:rsidP="00E252B5">
      <w:pPr>
        <w:ind w:left="1170"/>
      </w:pPr>
      <w:proofErr w:type="gramStart"/>
      <w:r w:rsidRPr="00D4546D">
        <w:rPr>
          <w:i/>
        </w:rPr>
        <w:t>country-</w:t>
      </w:r>
      <w:proofErr w:type="spellStart"/>
      <w:r w:rsidRPr="00D4546D">
        <w:rPr>
          <w:i/>
        </w:rPr>
        <w:t>analysis.dta</w:t>
      </w:r>
      <w:proofErr w:type="spellEnd"/>
      <w:proofErr w:type="gramEnd"/>
      <w:r w:rsidR="00E252B5">
        <w:t>: Processed data file used for the country-level analysis reported in the paper.</w:t>
      </w:r>
    </w:p>
    <w:p w:rsidR="00E252B5" w:rsidRDefault="00E252B5" w:rsidP="00E252B5">
      <w:pPr>
        <w:ind w:left="1170"/>
        <w:rPr>
          <w:i/>
        </w:rPr>
      </w:pPr>
    </w:p>
    <w:p w:rsidR="00B373FA" w:rsidRDefault="004650AF" w:rsidP="00E252B5">
      <w:pPr>
        <w:ind w:left="1170"/>
      </w:pPr>
      <w:proofErr w:type="gramStart"/>
      <w:r w:rsidRPr="00D4546D">
        <w:rPr>
          <w:i/>
        </w:rPr>
        <w:t>individual-</w:t>
      </w:r>
      <w:proofErr w:type="spellStart"/>
      <w:r w:rsidRPr="00D4546D">
        <w:rPr>
          <w:i/>
        </w:rPr>
        <w:t>analysis.dta</w:t>
      </w:r>
      <w:proofErr w:type="spellEnd"/>
      <w:proofErr w:type="gramEnd"/>
      <w:r w:rsidR="00E252B5">
        <w:t>: Processed data file used for the individual-level analysis reported in the paper.</w:t>
      </w:r>
    </w:p>
    <w:p w:rsidR="00476F1A" w:rsidRPr="002E1F09" w:rsidRDefault="00476F1A" w:rsidP="00E252B5">
      <w:pPr>
        <w:ind w:left="1170"/>
      </w:pPr>
    </w:p>
    <w:p w:rsidR="00E80B15" w:rsidRDefault="00E80B15" w:rsidP="00DA3DFE"/>
    <w:p w:rsidR="004536D9" w:rsidRPr="00476F1A" w:rsidRDefault="00EE1370" w:rsidP="00DA3DFE">
      <w:pPr>
        <w:rPr>
          <w:b/>
        </w:rPr>
      </w:pPr>
      <w:r w:rsidRPr="00476F1A">
        <w:rPr>
          <w:b/>
          <w:u w:val="single"/>
        </w:rPr>
        <w:t>Notes on the importable data file</w:t>
      </w:r>
      <w:r w:rsidRPr="00476F1A">
        <w:rPr>
          <w:b/>
        </w:rPr>
        <w:t>:</w:t>
      </w:r>
    </w:p>
    <w:p w:rsidR="00CE3B52" w:rsidRDefault="00CE3B52" w:rsidP="004536D9"/>
    <w:p w:rsidR="004536D9" w:rsidRDefault="004536D9" w:rsidP="004536D9">
      <w:r>
        <w:t xml:space="preserve">The file </w:t>
      </w:r>
      <w:r>
        <w:rPr>
          <w:i/>
        </w:rPr>
        <w:t>importable-</w:t>
      </w:r>
      <w:proofErr w:type="spellStart"/>
      <w:r>
        <w:rPr>
          <w:i/>
        </w:rPr>
        <w:t>pew.dta</w:t>
      </w:r>
      <w:proofErr w:type="spellEnd"/>
      <w:r>
        <w:t xml:space="preserve"> is a modified version of </w:t>
      </w:r>
      <w:r>
        <w:rPr>
          <w:i/>
        </w:rPr>
        <w:t>original-</w:t>
      </w:r>
      <w:proofErr w:type="spellStart"/>
      <w:r>
        <w:rPr>
          <w:i/>
        </w:rPr>
        <w:t>pew.sav</w:t>
      </w:r>
      <w:proofErr w:type="spellEnd"/>
      <w:r w:rsidR="0073697A">
        <w:t xml:space="preserve">.  The original data file was </w:t>
      </w:r>
      <w:r>
        <w:t>stored in the proprietary .</w:t>
      </w:r>
      <w:proofErr w:type="spellStart"/>
      <w:r w:rsidRPr="00302EEA">
        <w:rPr>
          <w:i/>
        </w:rPr>
        <w:t>sav</w:t>
      </w:r>
      <w:proofErr w:type="spellEnd"/>
      <w:r>
        <w:t xml:space="preserve"> format of SPSS</w:t>
      </w:r>
      <w:r w:rsidR="0073697A">
        <w:t>; it</w:t>
      </w:r>
      <w:r>
        <w:t xml:space="preserve"> was converted to the proprietary .</w:t>
      </w:r>
      <w:proofErr w:type="spellStart"/>
      <w:r w:rsidRPr="00302EEA">
        <w:rPr>
          <w:i/>
        </w:rPr>
        <w:t>dta</w:t>
      </w:r>
      <w:proofErr w:type="spellEnd"/>
      <w:r>
        <w:t xml:space="preserve"> format of Stata using </w:t>
      </w:r>
      <w:proofErr w:type="spellStart"/>
      <w:r>
        <w:t>St</w:t>
      </w:r>
      <w:r w:rsidR="005232BB">
        <w:t>atTransfer</w:t>
      </w:r>
      <w:proofErr w:type="spellEnd"/>
      <w:r w:rsidR="005232BB">
        <w:t xml:space="preserve"> software (version 11)</w:t>
      </w:r>
      <w:r w:rsidR="00476F1A">
        <w:t>.  (I</w:t>
      </w:r>
      <w:r w:rsidR="005232BB">
        <w:t>nformation</w:t>
      </w:r>
      <w:r w:rsidR="00476F1A">
        <w:t xml:space="preserve"> about the </w:t>
      </w:r>
      <w:proofErr w:type="spellStart"/>
      <w:r w:rsidR="00476F1A">
        <w:t>StatTransfer</w:t>
      </w:r>
      <w:proofErr w:type="spellEnd"/>
      <w:r w:rsidR="00476F1A">
        <w:t xml:space="preserve"> program is </w:t>
      </w:r>
      <w:r w:rsidR="005232BB">
        <w:t>available at www.stattransfer.com).</w:t>
      </w:r>
    </w:p>
    <w:p w:rsidR="004536D9" w:rsidRDefault="004536D9" w:rsidP="004536D9"/>
    <w:p w:rsidR="004536D9" w:rsidRDefault="004536D9" w:rsidP="00DA3DFE"/>
    <w:p w:rsidR="00C77F3A" w:rsidRPr="00476F1A" w:rsidRDefault="002B6DF6" w:rsidP="00DA3DFE">
      <w:pPr>
        <w:rPr>
          <w:b/>
          <w:u w:val="single"/>
        </w:rPr>
      </w:pPr>
      <w:r w:rsidRPr="00476F1A">
        <w:rPr>
          <w:b/>
          <w:u w:val="single"/>
        </w:rPr>
        <w:t>To reproduce the tables, figures and statistical results reported in the text of the paper:</w:t>
      </w:r>
    </w:p>
    <w:p w:rsidR="002B6DF6" w:rsidRDefault="002B6DF6" w:rsidP="00DA3DFE"/>
    <w:p w:rsidR="00E77955" w:rsidRDefault="0067195C" w:rsidP="00E77955">
      <w:r>
        <w:t xml:space="preserve">1) </w:t>
      </w:r>
      <w:r w:rsidR="00E77955">
        <w:t>Copy the “</w:t>
      </w:r>
      <w:r w:rsidR="00FD23CC">
        <w:t>Replication-</w:t>
      </w:r>
      <w:r w:rsidR="00476F1A">
        <w:t>Documentation</w:t>
      </w:r>
      <w:r w:rsidR="00E77955">
        <w:t xml:space="preserve">” </w:t>
      </w:r>
      <w:r w:rsidR="008C7403">
        <w:t>folder</w:t>
      </w:r>
      <w:r w:rsidR="00E77955">
        <w:t>, and all of its</w:t>
      </w:r>
      <w:r w:rsidR="00FD23CC">
        <w:t xml:space="preserve"> contents, onto</w:t>
      </w:r>
      <w:r w:rsidR="00E77955">
        <w:t xml:space="preserve"> the computer you are working on.</w:t>
      </w:r>
    </w:p>
    <w:p w:rsidR="00E77955" w:rsidRDefault="00E77955" w:rsidP="00E77955"/>
    <w:p w:rsidR="00E77955" w:rsidRDefault="0067195C" w:rsidP="00E77955">
      <w:r>
        <w:t xml:space="preserve">2) </w:t>
      </w:r>
      <w:r w:rsidR="00E77955">
        <w:t>Launch Stata, and se</w:t>
      </w:r>
      <w:r w:rsidR="00365997">
        <w:t>t the w</w:t>
      </w:r>
      <w:r w:rsidR="00FD23CC">
        <w:t>orking directory to the “Command-</w:t>
      </w:r>
      <w:r w:rsidR="00365997">
        <w:t xml:space="preserve"> Files</w:t>
      </w:r>
      <w:r w:rsidR="00E77955">
        <w:t>”</w:t>
      </w:r>
      <w:r w:rsidR="00B95425">
        <w:t xml:space="preserve"> folder</w:t>
      </w:r>
      <w:r w:rsidR="00E77955">
        <w:t xml:space="preserve">.  </w:t>
      </w:r>
    </w:p>
    <w:p w:rsidR="00E77955" w:rsidRDefault="00E77955" w:rsidP="00E77955"/>
    <w:p w:rsidR="00E77955" w:rsidRDefault="0067195C" w:rsidP="0067195C">
      <w:pPr>
        <w:ind w:left="720"/>
      </w:pPr>
      <w:r w:rsidRPr="0073697A">
        <w:rPr>
          <w:b/>
          <w:i/>
        </w:rPr>
        <w:t>Note</w:t>
      </w:r>
      <w:r>
        <w:t xml:space="preserve">:  </w:t>
      </w:r>
      <w:r w:rsidR="00E77955">
        <w:t>Throughout the entire process of replicating the results of the paper, Stata’s working directory shou</w:t>
      </w:r>
      <w:r w:rsidR="00FD23CC">
        <w:t>ld remain set to the “Command-</w:t>
      </w:r>
      <w:r w:rsidR="0063291B">
        <w:t>Files</w:t>
      </w:r>
      <w:r w:rsidR="00E77955">
        <w:t xml:space="preserve">” </w:t>
      </w:r>
      <w:r w:rsidR="00A11272">
        <w:t>folder</w:t>
      </w:r>
      <w:r w:rsidR="00E77955">
        <w:t>.</w:t>
      </w:r>
      <w:r w:rsidR="0073697A">
        <w:t xml:space="preserve">  Commands that</w:t>
      </w:r>
      <w:r w:rsidR="00AF5E4B">
        <w:t xml:space="preserve"> </w:t>
      </w:r>
      <w:r w:rsidR="008C7403">
        <w:t>save or</w:t>
      </w:r>
      <w:r w:rsidR="0073697A">
        <w:t xml:space="preserve"> </w:t>
      </w:r>
      <w:r w:rsidR="008C7403">
        <w:t>open fi</w:t>
      </w:r>
      <w:r w:rsidR="0073697A">
        <w:t>les specify the path to the directory where the file is to be saved or</w:t>
      </w:r>
      <w:r w:rsidR="00476F1A">
        <w:t xml:space="preserve"> opened relative to</w:t>
      </w:r>
      <w:r w:rsidR="00FD23CC">
        <w:t xml:space="preserve"> the “Command-</w:t>
      </w:r>
      <w:r w:rsidR="0014576A">
        <w:t>Files</w:t>
      </w:r>
      <w:r w:rsidR="0073697A">
        <w:t xml:space="preserve">” </w:t>
      </w:r>
      <w:r w:rsidR="00A11272">
        <w:t>folder</w:t>
      </w:r>
      <w:r w:rsidR="0073697A">
        <w:t>.</w:t>
      </w:r>
    </w:p>
    <w:p w:rsidR="00E77955" w:rsidRDefault="00E77955" w:rsidP="00E77955"/>
    <w:p w:rsidR="00C62428" w:rsidRDefault="00C62428">
      <w:r>
        <w:br w:type="page"/>
      </w:r>
    </w:p>
    <w:p w:rsidR="00E77955" w:rsidRDefault="0067195C" w:rsidP="00E77955">
      <w:r>
        <w:lastRenderedPageBreak/>
        <w:t xml:space="preserve">3) </w:t>
      </w:r>
      <w:r w:rsidR="00E77955">
        <w:t xml:space="preserve">Execute the </w:t>
      </w:r>
      <w:r w:rsidR="00E77955" w:rsidRPr="00E77955">
        <w:rPr>
          <w:i/>
        </w:rPr>
        <w:t>import-wdi.do</w:t>
      </w:r>
      <w:r w:rsidR="00E77955">
        <w:t xml:space="preserve"> </w:t>
      </w:r>
      <w:r w:rsidR="000A3AC0">
        <w:t>c</w:t>
      </w:r>
      <w:r w:rsidR="00B95425">
        <w:t>ommand file</w:t>
      </w:r>
      <w:r w:rsidR="00E77955">
        <w:t>.</w:t>
      </w:r>
    </w:p>
    <w:p w:rsidR="00E77955" w:rsidRDefault="00E77955" w:rsidP="00E77955"/>
    <w:p w:rsidR="00E77955" w:rsidRDefault="00E77955" w:rsidP="00A11272">
      <w:pPr>
        <w:ind w:left="720"/>
      </w:pPr>
      <w:r>
        <w:t>This command file:</w:t>
      </w:r>
    </w:p>
    <w:p w:rsidR="0067195C" w:rsidRDefault="0067195C" w:rsidP="00E77955">
      <w:pPr>
        <w:ind w:left="1440"/>
      </w:pPr>
    </w:p>
    <w:p w:rsidR="00A11272" w:rsidRDefault="0067195C" w:rsidP="00E77955">
      <w:pPr>
        <w:ind w:left="1440"/>
      </w:pPr>
      <w:r>
        <w:t>--</w:t>
      </w:r>
      <w:r w:rsidR="00476F1A">
        <w:t>opens</w:t>
      </w:r>
      <w:r>
        <w:t xml:space="preserve"> the data in the </w:t>
      </w:r>
      <w:r w:rsidR="00476F1A">
        <w:rPr>
          <w:i/>
        </w:rPr>
        <w:t>original</w:t>
      </w:r>
      <w:r>
        <w:rPr>
          <w:i/>
        </w:rPr>
        <w:t>-wdi.</w:t>
      </w:r>
      <w:r w:rsidR="000A3AC0">
        <w:rPr>
          <w:i/>
        </w:rPr>
        <w:t>csv</w:t>
      </w:r>
      <w:r>
        <w:t xml:space="preserve"> file</w:t>
      </w:r>
    </w:p>
    <w:p w:rsidR="00A11272" w:rsidRDefault="00A11272" w:rsidP="00E77955">
      <w:pPr>
        <w:ind w:left="1440"/>
      </w:pPr>
    </w:p>
    <w:p w:rsidR="00A11272" w:rsidRDefault="00A11272" w:rsidP="00E77955">
      <w:pPr>
        <w:ind w:left="1440"/>
      </w:pPr>
      <w:r>
        <w:t xml:space="preserve">--modifies the data </w:t>
      </w:r>
    </w:p>
    <w:p w:rsidR="00FD23CC" w:rsidRDefault="00FD23CC" w:rsidP="00E77955">
      <w:pPr>
        <w:ind w:left="1440"/>
      </w:pPr>
    </w:p>
    <w:p w:rsidR="00FD23CC" w:rsidRPr="00FD23CC" w:rsidRDefault="00FD23CC" w:rsidP="00E77955">
      <w:pPr>
        <w:ind w:left="1440"/>
      </w:pPr>
      <w:r>
        <w:t xml:space="preserve">--creates a new folder called </w:t>
      </w:r>
      <w:r w:rsidRPr="00FD23CC">
        <w:t>“Temp”</w:t>
      </w:r>
      <w:r>
        <w:rPr>
          <w:b/>
        </w:rPr>
        <w:t xml:space="preserve"> </w:t>
      </w:r>
      <w:r>
        <w:t>in the top level of the “Replication-Documentation” folder (unless such a folder already exists)</w:t>
      </w:r>
    </w:p>
    <w:p w:rsidR="00A11272" w:rsidRDefault="00A11272" w:rsidP="00E77955">
      <w:pPr>
        <w:ind w:left="1440"/>
      </w:pPr>
    </w:p>
    <w:p w:rsidR="0067195C" w:rsidRPr="0067195C" w:rsidRDefault="00A11272" w:rsidP="00E77955">
      <w:pPr>
        <w:ind w:left="1440"/>
      </w:pPr>
      <w:r>
        <w:t>--saves th</w:t>
      </w:r>
      <w:r w:rsidR="0014576A">
        <w:t>e mod</w:t>
      </w:r>
      <w:r w:rsidR="00FD23CC">
        <w:t>ified data in the “Temp</w:t>
      </w:r>
      <w:r>
        <w:t xml:space="preserve">” folder, </w:t>
      </w:r>
      <w:r w:rsidR="0067195C">
        <w:t xml:space="preserve">with the name </w:t>
      </w:r>
      <w:proofErr w:type="spellStart"/>
      <w:r w:rsidR="0067195C">
        <w:rPr>
          <w:i/>
        </w:rPr>
        <w:t>wdi.dta</w:t>
      </w:r>
      <w:proofErr w:type="spellEnd"/>
      <w:r w:rsidR="0067195C">
        <w:rPr>
          <w:i/>
        </w:rPr>
        <w:t>.</w:t>
      </w:r>
      <w:r w:rsidR="0067195C">
        <w:t xml:space="preserve"> </w:t>
      </w:r>
    </w:p>
    <w:p w:rsidR="00E77955" w:rsidRDefault="00E77955" w:rsidP="00E77955"/>
    <w:p w:rsidR="0067195C" w:rsidRDefault="0067195C" w:rsidP="0067195C">
      <w:r>
        <w:t xml:space="preserve">4) Execute the </w:t>
      </w:r>
      <w:r w:rsidRPr="00E77955">
        <w:rPr>
          <w:i/>
        </w:rPr>
        <w:t>import-</w:t>
      </w:r>
      <w:r>
        <w:rPr>
          <w:i/>
        </w:rPr>
        <w:t>pew</w:t>
      </w:r>
      <w:r w:rsidRPr="00E77955">
        <w:rPr>
          <w:i/>
        </w:rPr>
        <w:t>.do</w:t>
      </w:r>
      <w:r>
        <w:t xml:space="preserve"> </w:t>
      </w:r>
      <w:r w:rsidR="000A3AC0">
        <w:t>command file</w:t>
      </w:r>
      <w:r>
        <w:t>.</w:t>
      </w:r>
    </w:p>
    <w:p w:rsidR="0067195C" w:rsidRDefault="0067195C" w:rsidP="0067195C"/>
    <w:p w:rsidR="00A11272" w:rsidRDefault="0067195C" w:rsidP="0067195C">
      <w:pPr>
        <w:ind w:left="720"/>
      </w:pPr>
      <w:r>
        <w:t>This command file:</w:t>
      </w:r>
    </w:p>
    <w:p w:rsidR="00A11272" w:rsidRDefault="00A11272" w:rsidP="00A11272">
      <w:pPr>
        <w:ind w:left="1440"/>
      </w:pPr>
    </w:p>
    <w:p w:rsidR="00A11272" w:rsidRDefault="00A11272" w:rsidP="00A11272">
      <w:pPr>
        <w:ind w:left="1440"/>
      </w:pPr>
      <w:r>
        <w:t xml:space="preserve">--opens the data in the </w:t>
      </w:r>
      <w:r>
        <w:rPr>
          <w:i/>
        </w:rPr>
        <w:t>importable-</w:t>
      </w:r>
      <w:proofErr w:type="spellStart"/>
      <w:r>
        <w:rPr>
          <w:i/>
        </w:rPr>
        <w:t>pew.dta</w:t>
      </w:r>
      <w:proofErr w:type="spellEnd"/>
      <w:r>
        <w:t xml:space="preserve"> file</w:t>
      </w:r>
    </w:p>
    <w:p w:rsidR="00A11272" w:rsidRDefault="00A11272" w:rsidP="00A11272">
      <w:pPr>
        <w:ind w:left="1440"/>
      </w:pPr>
    </w:p>
    <w:p w:rsidR="00A11272" w:rsidRDefault="00A11272" w:rsidP="00A11272">
      <w:pPr>
        <w:ind w:left="1440"/>
      </w:pPr>
      <w:r>
        <w:t xml:space="preserve">--modifies the data </w:t>
      </w:r>
    </w:p>
    <w:p w:rsidR="00FD23CC" w:rsidRDefault="00FD23CC" w:rsidP="00A11272">
      <w:pPr>
        <w:ind w:left="1440"/>
      </w:pPr>
    </w:p>
    <w:p w:rsidR="00FD23CC" w:rsidRDefault="00FD23CC" w:rsidP="00A11272">
      <w:pPr>
        <w:ind w:left="1440"/>
      </w:pPr>
      <w:r>
        <w:t xml:space="preserve">--creates a new folder called </w:t>
      </w:r>
      <w:r w:rsidRPr="00FD23CC">
        <w:t>“Temp”</w:t>
      </w:r>
      <w:r>
        <w:rPr>
          <w:b/>
        </w:rPr>
        <w:t xml:space="preserve"> </w:t>
      </w:r>
      <w:r>
        <w:t>in the top level of the “Replication-Documentation” folder (unless such a folder already exists)</w:t>
      </w:r>
    </w:p>
    <w:p w:rsidR="00A11272" w:rsidRDefault="00A11272" w:rsidP="00A11272">
      <w:pPr>
        <w:ind w:left="1440"/>
      </w:pPr>
    </w:p>
    <w:p w:rsidR="00A11272" w:rsidRPr="0067195C" w:rsidRDefault="00A11272" w:rsidP="00A11272">
      <w:pPr>
        <w:ind w:left="1440"/>
      </w:pPr>
      <w:r>
        <w:t>--saves th</w:t>
      </w:r>
      <w:r w:rsidR="0014576A">
        <w:t>e mod</w:t>
      </w:r>
      <w:r w:rsidR="00FD23CC">
        <w:t>ified data in the “Temp</w:t>
      </w:r>
      <w:r>
        <w:t xml:space="preserve">” folder, with the name </w:t>
      </w:r>
      <w:proofErr w:type="spellStart"/>
      <w:r>
        <w:rPr>
          <w:i/>
        </w:rPr>
        <w:t>pew.dta</w:t>
      </w:r>
      <w:proofErr w:type="spellEnd"/>
      <w:r>
        <w:rPr>
          <w:i/>
        </w:rPr>
        <w:t>.</w:t>
      </w:r>
      <w:r>
        <w:t xml:space="preserve"> </w:t>
      </w:r>
    </w:p>
    <w:p w:rsidR="00507349" w:rsidRDefault="00507349" w:rsidP="0067195C">
      <w:pPr>
        <w:ind w:left="1440"/>
        <w:rPr>
          <w:i/>
        </w:rPr>
      </w:pPr>
    </w:p>
    <w:p w:rsidR="00507349" w:rsidRDefault="00507349" w:rsidP="00507349">
      <w:r>
        <w:t xml:space="preserve">5) Execute the command file named </w:t>
      </w:r>
      <w:r>
        <w:rPr>
          <w:i/>
        </w:rPr>
        <w:t>processing</w:t>
      </w:r>
      <w:r w:rsidRPr="00E77955">
        <w:rPr>
          <w:i/>
        </w:rPr>
        <w:t>.do</w:t>
      </w:r>
      <w:r>
        <w:t xml:space="preserve"> (which is in the </w:t>
      </w:r>
      <w:r w:rsidR="00FD23CC">
        <w:t>“Command-</w:t>
      </w:r>
      <w:r w:rsidR="0014576A">
        <w:t>Files</w:t>
      </w:r>
      <w:r w:rsidR="00A11272">
        <w:t>” folder</w:t>
      </w:r>
      <w:r>
        <w:t>).</w:t>
      </w:r>
    </w:p>
    <w:p w:rsidR="00507349" w:rsidRDefault="00507349" w:rsidP="00507349"/>
    <w:p w:rsidR="00507349" w:rsidRDefault="00507349" w:rsidP="00507349">
      <w:pPr>
        <w:ind w:left="720"/>
      </w:pPr>
      <w:r>
        <w:t>This command file:</w:t>
      </w:r>
    </w:p>
    <w:p w:rsidR="00507349" w:rsidRDefault="00507349" w:rsidP="00507349">
      <w:pPr>
        <w:ind w:left="1440"/>
      </w:pPr>
    </w:p>
    <w:p w:rsidR="00507349" w:rsidRDefault="00507349" w:rsidP="00507349">
      <w:pPr>
        <w:ind w:left="1440"/>
      </w:pPr>
      <w:r>
        <w:t xml:space="preserve">--opens the </w:t>
      </w:r>
      <w:proofErr w:type="spellStart"/>
      <w:r>
        <w:rPr>
          <w:i/>
        </w:rPr>
        <w:t>pew.dta</w:t>
      </w:r>
      <w:proofErr w:type="spellEnd"/>
      <w:r>
        <w:t xml:space="preserve"> file (which was created by the </w:t>
      </w:r>
      <w:r w:rsidRPr="00E77955">
        <w:rPr>
          <w:i/>
        </w:rPr>
        <w:t>import-</w:t>
      </w:r>
      <w:r>
        <w:rPr>
          <w:i/>
        </w:rPr>
        <w:t>pew</w:t>
      </w:r>
      <w:r w:rsidRPr="00E77955">
        <w:rPr>
          <w:i/>
        </w:rPr>
        <w:t>.do</w:t>
      </w:r>
      <w:r>
        <w:t xml:space="preserve"> command file and saved in the </w:t>
      </w:r>
      <w:r w:rsidR="00FD23CC">
        <w:t>“Temp</w:t>
      </w:r>
      <w:r w:rsidR="00A11272">
        <w:t>” folder</w:t>
      </w:r>
      <w:r>
        <w:t>)</w:t>
      </w:r>
    </w:p>
    <w:p w:rsidR="00507349" w:rsidRDefault="00507349" w:rsidP="00507349">
      <w:pPr>
        <w:ind w:left="1440"/>
      </w:pPr>
    </w:p>
    <w:p w:rsidR="00507349" w:rsidRDefault="00507349" w:rsidP="00507349">
      <w:pPr>
        <w:ind w:left="1440"/>
      </w:pPr>
      <w:r>
        <w:t xml:space="preserve">--merges </w:t>
      </w:r>
      <w:proofErr w:type="spellStart"/>
      <w:r>
        <w:rPr>
          <w:i/>
        </w:rPr>
        <w:t>pew.dta</w:t>
      </w:r>
      <w:proofErr w:type="spellEnd"/>
      <w:r>
        <w:t xml:space="preserve"> with </w:t>
      </w:r>
      <w:proofErr w:type="spellStart"/>
      <w:r>
        <w:rPr>
          <w:i/>
        </w:rPr>
        <w:t>wdi.dta</w:t>
      </w:r>
      <w:proofErr w:type="spellEnd"/>
      <w:r>
        <w:t xml:space="preserve"> (which was created by the </w:t>
      </w:r>
      <w:r w:rsidRPr="00E77955">
        <w:rPr>
          <w:i/>
        </w:rPr>
        <w:t>import-</w:t>
      </w:r>
      <w:r w:rsidR="00AA1D57">
        <w:rPr>
          <w:i/>
        </w:rPr>
        <w:t>wdi</w:t>
      </w:r>
      <w:r w:rsidRPr="00E77955">
        <w:rPr>
          <w:i/>
        </w:rPr>
        <w:t>.do</w:t>
      </w:r>
      <w:r>
        <w:t xml:space="preserve"> command file and saved in the </w:t>
      </w:r>
      <w:r w:rsidR="00FD23CC">
        <w:t>“Temp</w:t>
      </w:r>
      <w:r w:rsidR="00E76DB7">
        <w:t>” folder</w:t>
      </w:r>
      <w:r>
        <w:t>)</w:t>
      </w:r>
    </w:p>
    <w:p w:rsidR="00AA1D57" w:rsidRDefault="00AA1D57" w:rsidP="00507349">
      <w:pPr>
        <w:ind w:left="1440"/>
      </w:pPr>
    </w:p>
    <w:p w:rsidR="00AA1D57" w:rsidRDefault="00AA1D57" w:rsidP="00AA1D57">
      <w:pPr>
        <w:ind w:left="1440"/>
      </w:pPr>
      <w:r>
        <w:t xml:space="preserve">--saves the merged data file in the </w:t>
      </w:r>
      <w:r w:rsidR="00FD23CC">
        <w:t>“Analysis-</w:t>
      </w:r>
      <w:r w:rsidR="0014576A">
        <w:t>Data</w:t>
      </w:r>
      <w:r w:rsidR="00E76DB7">
        <w:t>” folder</w:t>
      </w:r>
      <w:r>
        <w:t xml:space="preserve">, with the name </w:t>
      </w:r>
      <w:r>
        <w:rPr>
          <w:i/>
        </w:rPr>
        <w:t>individual-</w:t>
      </w:r>
      <w:proofErr w:type="spellStart"/>
      <w:r>
        <w:rPr>
          <w:i/>
        </w:rPr>
        <w:t>analysis.dta</w:t>
      </w:r>
      <w:proofErr w:type="spellEnd"/>
      <w:r>
        <w:t xml:space="preserve">.  This is the </w:t>
      </w:r>
      <w:r w:rsidR="00E76DB7">
        <w:t xml:space="preserve">data set used for the </w:t>
      </w:r>
      <w:r>
        <w:t>individual-level analysis</w:t>
      </w:r>
      <w:r w:rsidR="00E76DB7">
        <w:t xml:space="preserve"> reported in the paper</w:t>
      </w:r>
      <w:r>
        <w:t>.</w:t>
      </w:r>
    </w:p>
    <w:p w:rsidR="00AA1D57" w:rsidRDefault="00AA1D57" w:rsidP="00AA1D57">
      <w:pPr>
        <w:ind w:left="1440"/>
      </w:pPr>
    </w:p>
    <w:p w:rsidR="00E76DB7" w:rsidRDefault="00AA1D57" w:rsidP="00E76DB7">
      <w:pPr>
        <w:ind w:left="1440"/>
      </w:pPr>
      <w:r>
        <w:t>--converts the individual-level data</w:t>
      </w:r>
      <w:r w:rsidR="00E76DB7">
        <w:t>set</w:t>
      </w:r>
      <w:r>
        <w:t xml:space="preserve"> into a country-level dataset, in which the value of each individual-level variable is transformed to the mean value for all individuals in the same country, and saves this converted data file in the </w:t>
      </w:r>
      <w:r w:rsidR="00E76DB7">
        <w:t>“</w:t>
      </w:r>
      <w:r w:rsidR="00FD23CC">
        <w:t>Analysis-</w:t>
      </w:r>
      <w:r w:rsidR="0014576A">
        <w:t>Data”</w:t>
      </w:r>
      <w:r w:rsidR="00E76DB7">
        <w:t xml:space="preserve"> folder</w:t>
      </w:r>
      <w:r>
        <w:t xml:space="preserve">, with the name </w:t>
      </w:r>
      <w:r>
        <w:rPr>
          <w:i/>
        </w:rPr>
        <w:t>country-</w:t>
      </w:r>
      <w:proofErr w:type="spellStart"/>
      <w:r>
        <w:rPr>
          <w:i/>
        </w:rPr>
        <w:t>analysis.dta</w:t>
      </w:r>
      <w:proofErr w:type="spellEnd"/>
      <w:r>
        <w:t xml:space="preserve">.  </w:t>
      </w:r>
      <w:r w:rsidR="00E76DB7">
        <w:t>This is the data set used for the country-level analysis reported in the paper.</w:t>
      </w:r>
    </w:p>
    <w:p w:rsidR="00C77F3A" w:rsidRDefault="00C77F3A" w:rsidP="00E76DB7">
      <w:pPr>
        <w:ind w:left="1440"/>
      </w:pPr>
    </w:p>
    <w:p w:rsidR="00C52A35" w:rsidRDefault="00C52A35" w:rsidP="00DA3DFE">
      <w:r>
        <w:lastRenderedPageBreak/>
        <w:t xml:space="preserve">6)  The command file </w:t>
      </w:r>
      <w:r w:rsidRPr="00C52A35">
        <w:rPr>
          <w:i/>
        </w:rPr>
        <w:t>analysis.do</w:t>
      </w:r>
      <w:r>
        <w:t xml:space="preserve"> contains commands that generate all the results reported in the paper.  Comments in the </w:t>
      </w:r>
      <w:r>
        <w:rPr>
          <w:i/>
        </w:rPr>
        <w:t>analysis.do</w:t>
      </w:r>
      <w:r>
        <w:t xml:space="preserve"> command file indicate which commands generate which of the </w:t>
      </w:r>
      <w:r w:rsidR="002E7D78">
        <w:t>results</w:t>
      </w:r>
      <w:r>
        <w:t xml:space="preserve">.  </w:t>
      </w:r>
    </w:p>
    <w:p w:rsidR="002E7D78" w:rsidRDefault="002E7D78" w:rsidP="00DA3DFE"/>
    <w:p w:rsidR="002E7D78" w:rsidRDefault="002E7D78" w:rsidP="002E7D78">
      <w:r>
        <w:t xml:space="preserve">7)  The command file </w:t>
      </w:r>
      <w:r>
        <w:rPr>
          <w:i/>
        </w:rPr>
        <w:t>data-appendix</w:t>
      </w:r>
      <w:r w:rsidRPr="00C52A35">
        <w:rPr>
          <w:i/>
        </w:rPr>
        <w:t>.do</w:t>
      </w:r>
      <w:r>
        <w:t xml:space="preserve"> contains commands that generate all the summary statistic</w:t>
      </w:r>
      <w:r w:rsidR="0029673E">
        <w:t>s and figures presented in the Data Appendix</w:t>
      </w:r>
      <w:r w:rsidR="00476F1A">
        <w:t xml:space="preserve"> (</w:t>
      </w:r>
      <w:r w:rsidR="00476F1A">
        <w:rPr>
          <w:i/>
        </w:rPr>
        <w:t>data-appendix.pdf</w:t>
      </w:r>
      <w:r w:rsidR="00476F1A" w:rsidRPr="00476F1A">
        <w:t>)</w:t>
      </w:r>
      <w:r>
        <w:t xml:space="preserve">.  Comments in the </w:t>
      </w:r>
      <w:r>
        <w:rPr>
          <w:i/>
        </w:rPr>
        <w:t>data-appendix.do</w:t>
      </w:r>
      <w:r>
        <w:t xml:space="preserve"> command file indicate which commands generate which of the summary statistics and figures.</w:t>
      </w:r>
    </w:p>
    <w:p w:rsidR="004376A2" w:rsidRDefault="004376A2" w:rsidP="002E7D78"/>
    <w:p w:rsidR="004376A2" w:rsidRDefault="004376A2" w:rsidP="002E7D78"/>
    <w:p w:rsidR="004376A2" w:rsidRPr="004376A2" w:rsidRDefault="004376A2" w:rsidP="004376A2">
      <w:pPr>
        <w:rPr>
          <w:rFonts w:ascii="Arial" w:hAnsi="Arial" w:cs="Arial"/>
          <w:sz w:val="16"/>
          <w:szCs w:val="16"/>
        </w:rPr>
      </w:pPr>
      <w:r w:rsidRPr="004376A2">
        <w:rPr>
          <w:rFonts w:ascii="Arial" w:hAnsi="Arial" w:cs="Arial"/>
          <w:sz w:val="16"/>
          <w:szCs w:val="16"/>
        </w:rPr>
        <w:t>Richard Ball</w:t>
      </w:r>
    </w:p>
    <w:p w:rsidR="004376A2" w:rsidRDefault="007D6F7A" w:rsidP="004376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2016-09-09</w:t>
      </w:r>
    </w:p>
    <w:p w:rsidR="006C2767" w:rsidRPr="004376A2" w:rsidRDefault="006C2767" w:rsidP="004376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Revised 2017-07-11</w:t>
      </w:r>
      <w:bookmarkStart w:id="0" w:name="_GoBack"/>
      <w:bookmarkEnd w:id="0"/>
    </w:p>
    <w:p w:rsidR="004376A2" w:rsidRDefault="004376A2" w:rsidP="004376A2"/>
    <w:p w:rsidR="002E7D78" w:rsidRDefault="002E7D78" w:rsidP="002E7D78"/>
    <w:p w:rsidR="002E7D78" w:rsidRPr="00C52A35" w:rsidRDefault="002E7D78" w:rsidP="00DA3DFE"/>
    <w:sectPr w:rsidR="002E7D78" w:rsidRPr="00C52A35" w:rsidSect="00CE3B5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355" w:rsidRDefault="007B2355">
      <w:r>
        <w:separator/>
      </w:r>
    </w:p>
  </w:endnote>
  <w:endnote w:type="continuationSeparator" w:id="0">
    <w:p w:rsidR="007B2355" w:rsidRDefault="007B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05D" w:rsidRDefault="00D6605D" w:rsidP="001E4C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605D" w:rsidRDefault="00D660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05D" w:rsidRDefault="00D6605D" w:rsidP="001E4C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2767">
      <w:rPr>
        <w:rStyle w:val="PageNumber"/>
        <w:noProof/>
      </w:rPr>
      <w:t>4</w:t>
    </w:r>
    <w:r>
      <w:rPr>
        <w:rStyle w:val="PageNumber"/>
      </w:rPr>
      <w:fldChar w:fldCharType="end"/>
    </w:r>
  </w:p>
  <w:p w:rsidR="00D6605D" w:rsidRDefault="00D660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355" w:rsidRDefault="007B2355">
      <w:r>
        <w:separator/>
      </w:r>
    </w:p>
  </w:footnote>
  <w:footnote w:type="continuationSeparator" w:id="0">
    <w:p w:rsidR="007B2355" w:rsidRDefault="007B2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4BAAA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E0FB3"/>
    <w:multiLevelType w:val="multilevel"/>
    <w:tmpl w:val="0E6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10EA"/>
    <w:multiLevelType w:val="multilevel"/>
    <w:tmpl w:val="4478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84C39"/>
    <w:multiLevelType w:val="multilevel"/>
    <w:tmpl w:val="E252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10F6A"/>
    <w:multiLevelType w:val="multilevel"/>
    <w:tmpl w:val="042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D0DAB"/>
    <w:multiLevelType w:val="multilevel"/>
    <w:tmpl w:val="31A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855E1"/>
    <w:multiLevelType w:val="multilevel"/>
    <w:tmpl w:val="CBD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045A4"/>
    <w:multiLevelType w:val="multilevel"/>
    <w:tmpl w:val="D952D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A1681"/>
    <w:multiLevelType w:val="multilevel"/>
    <w:tmpl w:val="F4B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524AC"/>
    <w:multiLevelType w:val="multilevel"/>
    <w:tmpl w:val="2E1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B4F88"/>
    <w:multiLevelType w:val="multilevel"/>
    <w:tmpl w:val="BD1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C0B0F"/>
    <w:multiLevelType w:val="multilevel"/>
    <w:tmpl w:val="F2B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27F7C"/>
    <w:multiLevelType w:val="multilevel"/>
    <w:tmpl w:val="38B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B6296"/>
    <w:multiLevelType w:val="multilevel"/>
    <w:tmpl w:val="DDF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21DA8"/>
    <w:multiLevelType w:val="multilevel"/>
    <w:tmpl w:val="B9CC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B2573"/>
    <w:multiLevelType w:val="multilevel"/>
    <w:tmpl w:val="B49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66950"/>
    <w:multiLevelType w:val="multilevel"/>
    <w:tmpl w:val="C53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5"/>
  </w:num>
  <w:num w:numId="5">
    <w:abstractNumId w:val="4"/>
  </w:num>
  <w:num w:numId="6">
    <w:abstractNumId w:val="12"/>
  </w:num>
  <w:num w:numId="7">
    <w:abstractNumId w:val="16"/>
  </w:num>
  <w:num w:numId="8">
    <w:abstractNumId w:val="8"/>
  </w:num>
  <w:num w:numId="9">
    <w:abstractNumId w:val="0"/>
  </w:num>
  <w:num w:numId="10">
    <w:abstractNumId w:val="7"/>
  </w:num>
  <w:num w:numId="11">
    <w:abstractNumId w:val="14"/>
  </w:num>
  <w:num w:numId="12">
    <w:abstractNumId w:val="3"/>
  </w:num>
  <w:num w:numId="13">
    <w:abstractNumId w:val="1"/>
  </w:num>
  <w:num w:numId="14">
    <w:abstractNumId w:val="11"/>
  </w:num>
  <w:num w:numId="15">
    <w:abstractNumId w:val="5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C4"/>
    <w:rsid w:val="0000075F"/>
    <w:rsid w:val="00002E8C"/>
    <w:rsid w:val="000132C5"/>
    <w:rsid w:val="00015E1C"/>
    <w:rsid w:val="0002028C"/>
    <w:rsid w:val="00023F2B"/>
    <w:rsid w:val="00025033"/>
    <w:rsid w:val="00032AD7"/>
    <w:rsid w:val="0003622E"/>
    <w:rsid w:val="00037AA9"/>
    <w:rsid w:val="00040269"/>
    <w:rsid w:val="000438CC"/>
    <w:rsid w:val="00053456"/>
    <w:rsid w:val="00063819"/>
    <w:rsid w:val="0006388D"/>
    <w:rsid w:val="00064E7F"/>
    <w:rsid w:val="000675F1"/>
    <w:rsid w:val="0007739B"/>
    <w:rsid w:val="00085AAB"/>
    <w:rsid w:val="0008689B"/>
    <w:rsid w:val="00087D37"/>
    <w:rsid w:val="00093222"/>
    <w:rsid w:val="0009529E"/>
    <w:rsid w:val="000A3AC0"/>
    <w:rsid w:val="000A66FA"/>
    <w:rsid w:val="000B60D3"/>
    <w:rsid w:val="000B77BD"/>
    <w:rsid w:val="000C3BC3"/>
    <w:rsid w:val="000C5DE6"/>
    <w:rsid w:val="000C71EF"/>
    <w:rsid w:val="000C749E"/>
    <w:rsid w:val="000D0D8D"/>
    <w:rsid w:val="000D2BD4"/>
    <w:rsid w:val="000D313B"/>
    <w:rsid w:val="000D5D0F"/>
    <w:rsid w:val="000D6ED1"/>
    <w:rsid w:val="000D70E1"/>
    <w:rsid w:val="000E130B"/>
    <w:rsid w:val="000E6A34"/>
    <w:rsid w:val="000E7098"/>
    <w:rsid w:val="00107599"/>
    <w:rsid w:val="0013509D"/>
    <w:rsid w:val="00136626"/>
    <w:rsid w:val="00136DB5"/>
    <w:rsid w:val="00144AE1"/>
    <w:rsid w:val="0014576A"/>
    <w:rsid w:val="00147BC7"/>
    <w:rsid w:val="00154B0F"/>
    <w:rsid w:val="00160D91"/>
    <w:rsid w:val="0016263A"/>
    <w:rsid w:val="001704EA"/>
    <w:rsid w:val="001729E0"/>
    <w:rsid w:val="001810DE"/>
    <w:rsid w:val="00181E6F"/>
    <w:rsid w:val="001935A5"/>
    <w:rsid w:val="00195245"/>
    <w:rsid w:val="00197626"/>
    <w:rsid w:val="001A1CBA"/>
    <w:rsid w:val="001A3F4B"/>
    <w:rsid w:val="001B78E9"/>
    <w:rsid w:val="001C10F5"/>
    <w:rsid w:val="001C5B7F"/>
    <w:rsid w:val="001D07A8"/>
    <w:rsid w:val="001D114D"/>
    <w:rsid w:val="001D3594"/>
    <w:rsid w:val="001D7096"/>
    <w:rsid w:val="001E4C90"/>
    <w:rsid w:val="001E614D"/>
    <w:rsid w:val="001F185A"/>
    <w:rsid w:val="001F3B2B"/>
    <w:rsid w:val="001F6FA2"/>
    <w:rsid w:val="0021104B"/>
    <w:rsid w:val="00212465"/>
    <w:rsid w:val="00214408"/>
    <w:rsid w:val="002178E2"/>
    <w:rsid w:val="00226B51"/>
    <w:rsid w:val="00227D3C"/>
    <w:rsid w:val="00247C53"/>
    <w:rsid w:val="00250CD7"/>
    <w:rsid w:val="00252E34"/>
    <w:rsid w:val="002803C0"/>
    <w:rsid w:val="00282382"/>
    <w:rsid w:val="0029010D"/>
    <w:rsid w:val="002901E5"/>
    <w:rsid w:val="0029673E"/>
    <w:rsid w:val="002A5057"/>
    <w:rsid w:val="002A77D2"/>
    <w:rsid w:val="002B6DF6"/>
    <w:rsid w:val="002B7698"/>
    <w:rsid w:val="002C3D50"/>
    <w:rsid w:val="002C72B5"/>
    <w:rsid w:val="002D2F32"/>
    <w:rsid w:val="002D51EE"/>
    <w:rsid w:val="002E1F09"/>
    <w:rsid w:val="002E41C4"/>
    <w:rsid w:val="002E7C22"/>
    <w:rsid w:val="002E7D78"/>
    <w:rsid w:val="002F5A6C"/>
    <w:rsid w:val="00302EEA"/>
    <w:rsid w:val="00304104"/>
    <w:rsid w:val="003274BA"/>
    <w:rsid w:val="00331F40"/>
    <w:rsid w:val="00332846"/>
    <w:rsid w:val="00332CC4"/>
    <w:rsid w:val="00332E1A"/>
    <w:rsid w:val="00334338"/>
    <w:rsid w:val="00343B27"/>
    <w:rsid w:val="003446B5"/>
    <w:rsid w:val="00344B8B"/>
    <w:rsid w:val="003501D0"/>
    <w:rsid w:val="00352864"/>
    <w:rsid w:val="0035435E"/>
    <w:rsid w:val="00365997"/>
    <w:rsid w:val="00366707"/>
    <w:rsid w:val="00372282"/>
    <w:rsid w:val="00381C94"/>
    <w:rsid w:val="003937A3"/>
    <w:rsid w:val="003B5978"/>
    <w:rsid w:val="003C3E51"/>
    <w:rsid w:val="003C68E7"/>
    <w:rsid w:val="003D0DEC"/>
    <w:rsid w:val="003D2B9A"/>
    <w:rsid w:val="003E218E"/>
    <w:rsid w:val="003E33E9"/>
    <w:rsid w:val="003E4115"/>
    <w:rsid w:val="003F4175"/>
    <w:rsid w:val="003F63F8"/>
    <w:rsid w:val="004042EB"/>
    <w:rsid w:val="0041369C"/>
    <w:rsid w:val="00414075"/>
    <w:rsid w:val="00414BF7"/>
    <w:rsid w:val="00434C69"/>
    <w:rsid w:val="0043555C"/>
    <w:rsid w:val="004376A2"/>
    <w:rsid w:val="00446312"/>
    <w:rsid w:val="00450922"/>
    <w:rsid w:val="004536D9"/>
    <w:rsid w:val="00455AAA"/>
    <w:rsid w:val="0045648A"/>
    <w:rsid w:val="004650AF"/>
    <w:rsid w:val="0047012D"/>
    <w:rsid w:val="004716BE"/>
    <w:rsid w:val="004721A8"/>
    <w:rsid w:val="00476F1A"/>
    <w:rsid w:val="00492F55"/>
    <w:rsid w:val="004965B5"/>
    <w:rsid w:val="004A2A12"/>
    <w:rsid w:val="004B473B"/>
    <w:rsid w:val="004B503C"/>
    <w:rsid w:val="004B6337"/>
    <w:rsid w:val="004C066E"/>
    <w:rsid w:val="004C14FB"/>
    <w:rsid w:val="004C26F3"/>
    <w:rsid w:val="004C577F"/>
    <w:rsid w:val="004D1C83"/>
    <w:rsid w:val="004D59E4"/>
    <w:rsid w:val="004E0206"/>
    <w:rsid w:val="004E1B11"/>
    <w:rsid w:val="004E6F05"/>
    <w:rsid w:val="004E709C"/>
    <w:rsid w:val="004F2713"/>
    <w:rsid w:val="004F54E4"/>
    <w:rsid w:val="004F691B"/>
    <w:rsid w:val="00502E95"/>
    <w:rsid w:val="00507349"/>
    <w:rsid w:val="0051118E"/>
    <w:rsid w:val="005155F5"/>
    <w:rsid w:val="0051796F"/>
    <w:rsid w:val="00517D0B"/>
    <w:rsid w:val="005232BB"/>
    <w:rsid w:val="00523C7A"/>
    <w:rsid w:val="00527F6C"/>
    <w:rsid w:val="00530055"/>
    <w:rsid w:val="005303CE"/>
    <w:rsid w:val="00530997"/>
    <w:rsid w:val="0053406B"/>
    <w:rsid w:val="005405A9"/>
    <w:rsid w:val="00544104"/>
    <w:rsid w:val="00547BC1"/>
    <w:rsid w:val="00550AFB"/>
    <w:rsid w:val="00563F47"/>
    <w:rsid w:val="005829AE"/>
    <w:rsid w:val="00586FE7"/>
    <w:rsid w:val="00596573"/>
    <w:rsid w:val="005B245B"/>
    <w:rsid w:val="005B407D"/>
    <w:rsid w:val="005D03F8"/>
    <w:rsid w:val="005D0C2C"/>
    <w:rsid w:val="005D0E84"/>
    <w:rsid w:val="005E611C"/>
    <w:rsid w:val="005F164A"/>
    <w:rsid w:val="005F43AE"/>
    <w:rsid w:val="006016B3"/>
    <w:rsid w:val="0061058B"/>
    <w:rsid w:val="006128C2"/>
    <w:rsid w:val="00616417"/>
    <w:rsid w:val="006172B5"/>
    <w:rsid w:val="006201C7"/>
    <w:rsid w:val="0063291B"/>
    <w:rsid w:val="00635994"/>
    <w:rsid w:val="00645879"/>
    <w:rsid w:val="006555F8"/>
    <w:rsid w:val="006658F8"/>
    <w:rsid w:val="00671283"/>
    <w:rsid w:val="0067195C"/>
    <w:rsid w:val="006721AD"/>
    <w:rsid w:val="00685C75"/>
    <w:rsid w:val="006959E7"/>
    <w:rsid w:val="006A099D"/>
    <w:rsid w:val="006A39D9"/>
    <w:rsid w:val="006A4E51"/>
    <w:rsid w:val="006A69DF"/>
    <w:rsid w:val="006C2767"/>
    <w:rsid w:val="006D1C78"/>
    <w:rsid w:val="006D3A97"/>
    <w:rsid w:val="006D7218"/>
    <w:rsid w:val="006D7576"/>
    <w:rsid w:val="006E32BB"/>
    <w:rsid w:val="006F41F5"/>
    <w:rsid w:val="006F78DC"/>
    <w:rsid w:val="00700065"/>
    <w:rsid w:val="00703691"/>
    <w:rsid w:val="00714D2D"/>
    <w:rsid w:val="00717974"/>
    <w:rsid w:val="0072503D"/>
    <w:rsid w:val="007315F5"/>
    <w:rsid w:val="0073697A"/>
    <w:rsid w:val="007516C0"/>
    <w:rsid w:val="00753909"/>
    <w:rsid w:val="007575E4"/>
    <w:rsid w:val="00763188"/>
    <w:rsid w:val="00780493"/>
    <w:rsid w:val="00792F95"/>
    <w:rsid w:val="007956BF"/>
    <w:rsid w:val="007A38F7"/>
    <w:rsid w:val="007A69F2"/>
    <w:rsid w:val="007B2355"/>
    <w:rsid w:val="007C1326"/>
    <w:rsid w:val="007C17F7"/>
    <w:rsid w:val="007C23A0"/>
    <w:rsid w:val="007D1789"/>
    <w:rsid w:val="007D3916"/>
    <w:rsid w:val="007D610B"/>
    <w:rsid w:val="007D6F7A"/>
    <w:rsid w:val="007E414A"/>
    <w:rsid w:val="007E5244"/>
    <w:rsid w:val="007F4D34"/>
    <w:rsid w:val="007F4E8A"/>
    <w:rsid w:val="00802039"/>
    <w:rsid w:val="00811BF4"/>
    <w:rsid w:val="00815368"/>
    <w:rsid w:val="00815594"/>
    <w:rsid w:val="00817861"/>
    <w:rsid w:val="0083001F"/>
    <w:rsid w:val="008350EF"/>
    <w:rsid w:val="008353C5"/>
    <w:rsid w:val="00835463"/>
    <w:rsid w:val="00836181"/>
    <w:rsid w:val="00837ABA"/>
    <w:rsid w:val="008452A0"/>
    <w:rsid w:val="00852BF8"/>
    <w:rsid w:val="008700D9"/>
    <w:rsid w:val="00873AF0"/>
    <w:rsid w:val="008747AF"/>
    <w:rsid w:val="00886EC3"/>
    <w:rsid w:val="008903C9"/>
    <w:rsid w:val="00891039"/>
    <w:rsid w:val="008913E4"/>
    <w:rsid w:val="00895AC9"/>
    <w:rsid w:val="008A10E5"/>
    <w:rsid w:val="008A3346"/>
    <w:rsid w:val="008A62F7"/>
    <w:rsid w:val="008A6DCD"/>
    <w:rsid w:val="008B013E"/>
    <w:rsid w:val="008B75E4"/>
    <w:rsid w:val="008C02BE"/>
    <w:rsid w:val="008C7403"/>
    <w:rsid w:val="008D4CCC"/>
    <w:rsid w:val="008E339D"/>
    <w:rsid w:val="008E7D14"/>
    <w:rsid w:val="008F58DD"/>
    <w:rsid w:val="00900E90"/>
    <w:rsid w:val="00903BF4"/>
    <w:rsid w:val="00903FF9"/>
    <w:rsid w:val="00905506"/>
    <w:rsid w:val="00905BEA"/>
    <w:rsid w:val="00911D81"/>
    <w:rsid w:val="009237DC"/>
    <w:rsid w:val="0092782D"/>
    <w:rsid w:val="00934240"/>
    <w:rsid w:val="00943BCF"/>
    <w:rsid w:val="00945703"/>
    <w:rsid w:val="0095286A"/>
    <w:rsid w:val="00952BAB"/>
    <w:rsid w:val="00953D6A"/>
    <w:rsid w:val="00953DA9"/>
    <w:rsid w:val="00965448"/>
    <w:rsid w:val="009660DE"/>
    <w:rsid w:val="009864D2"/>
    <w:rsid w:val="0099290B"/>
    <w:rsid w:val="0099591A"/>
    <w:rsid w:val="009B0741"/>
    <w:rsid w:val="009B15B4"/>
    <w:rsid w:val="009B1C82"/>
    <w:rsid w:val="009B2C89"/>
    <w:rsid w:val="009B34E2"/>
    <w:rsid w:val="009B392F"/>
    <w:rsid w:val="009B4087"/>
    <w:rsid w:val="009B40CA"/>
    <w:rsid w:val="009C0621"/>
    <w:rsid w:val="009C1ACA"/>
    <w:rsid w:val="009D0D3D"/>
    <w:rsid w:val="009E3FA1"/>
    <w:rsid w:val="009E43A6"/>
    <w:rsid w:val="009E7386"/>
    <w:rsid w:val="009E797B"/>
    <w:rsid w:val="00A00AC1"/>
    <w:rsid w:val="00A11272"/>
    <w:rsid w:val="00A155B8"/>
    <w:rsid w:val="00A16C5A"/>
    <w:rsid w:val="00A27BE8"/>
    <w:rsid w:val="00A307E0"/>
    <w:rsid w:val="00A42A6D"/>
    <w:rsid w:val="00A43B9B"/>
    <w:rsid w:val="00A45BE6"/>
    <w:rsid w:val="00A46DB0"/>
    <w:rsid w:val="00A52042"/>
    <w:rsid w:val="00A56504"/>
    <w:rsid w:val="00A94887"/>
    <w:rsid w:val="00A94959"/>
    <w:rsid w:val="00A97015"/>
    <w:rsid w:val="00AA1D57"/>
    <w:rsid w:val="00AA636E"/>
    <w:rsid w:val="00AB5123"/>
    <w:rsid w:val="00AB5C9B"/>
    <w:rsid w:val="00AB5DF1"/>
    <w:rsid w:val="00AC14B3"/>
    <w:rsid w:val="00AC3C56"/>
    <w:rsid w:val="00AC64FB"/>
    <w:rsid w:val="00AC6A75"/>
    <w:rsid w:val="00AD4C38"/>
    <w:rsid w:val="00AD6ABB"/>
    <w:rsid w:val="00AF5E4B"/>
    <w:rsid w:val="00AF655A"/>
    <w:rsid w:val="00B0302E"/>
    <w:rsid w:val="00B0650B"/>
    <w:rsid w:val="00B11085"/>
    <w:rsid w:val="00B15478"/>
    <w:rsid w:val="00B162DC"/>
    <w:rsid w:val="00B16D6C"/>
    <w:rsid w:val="00B244B9"/>
    <w:rsid w:val="00B2514C"/>
    <w:rsid w:val="00B320B8"/>
    <w:rsid w:val="00B357D1"/>
    <w:rsid w:val="00B373FA"/>
    <w:rsid w:val="00B400A6"/>
    <w:rsid w:val="00B47981"/>
    <w:rsid w:val="00B5430A"/>
    <w:rsid w:val="00B5537C"/>
    <w:rsid w:val="00B67863"/>
    <w:rsid w:val="00B67EA4"/>
    <w:rsid w:val="00B710F3"/>
    <w:rsid w:val="00B823CE"/>
    <w:rsid w:val="00B83AFE"/>
    <w:rsid w:val="00B846CB"/>
    <w:rsid w:val="00B854CB"/>
    <w:rsid w:val="00B86A0D"/>
    <w:rsid w:val="00B95425"/>
    <w:rsid w:val="00BA0E23"/>
    <w:rsid w:val="00BB0B9F"/>
    <w:rsid w:val="00BB7A4D"/>
    <w:rsid w:val="00BC48CA"/>
    <w:rsid w:val="00BC7DE4"/>
    <w:rsid w:val="00BD634F"/>
    <w:rsid w:val="00BE5991"/>
    <w:rsid w:val="00BF0BC3"/>
    <w:rsid w:val="00BF1B44"/>
    <w:rsid w:val="00BF43D0"/>
    <w:rsid w:val="00C01F35"/>
    <w:rsid w:val="00C03F49"/>
    <w:rsid w:val="00C062F2"/>
    <w:rsid w:val="00C07183"/>
    <w:rsid w:val="00C133EB"/>
    <w:rsid w:val="00C24A6E"/>
    <w:rsid w:val="00C267AC"/>
    <w:rsid w:val="00C32D1E"/>
    <w:rsid w:val="00C373E2"/>
    <w:rsid w:val="00C42157"/>
    <w:rsid w:val="00C45906"/>
    <w:rsid w:val="00C46342"/>
    <w:rsid w:val="00C512C1"/>
    <w:rsid w:val="00C52A35"/>
    <w:rsid w:val="00C603D1"/>
    <w:rsid w:val="00C607AE"/>
    <w:rsid w:val="00C62428"/>
    <w:rsid w:val="00C72A7E"/>
    <w:rsid w:val="00C761CA"/>
    <w:rsid w:val="00C76BA3"/>
    <w:rsid w:val="00C77F3A"/>
    <w:rsid w:val="00C82BF5"/>
    <w:rsid w:val="00CA36EE"/>
    <w:rsid w:val="00CB07C8"/>
    <w:rsid w:val="00CB0913"/>
    <w:rsid w:val="00CB4582"/>
    <w:rsid w:val="00CC7A9D"/>
    <w:rsid w:val="00CD4FA1"/>
    <w:rsid w:val="00CE296F"/>
    <w:rsid w:val="00CE3B52"/>
    <w:rsid w:val="00CE4103"/>
    <w:rsid w:val="00CF5CD0"/>
    <w:rsid w:val="00D02808"/>
    <w:rsid w:val="00D04633"/>
    <w:rsid w:val="00D054E9"/>
    <w:rsid w:val="00D05541"/>
    <w:rsid w:val="00D07A9A"/>
    <w:rsid w:val="00D25B94"/>
    <w:rsid w:val="00D35268"/>
    <w:rsid w:val="00D35725"/>
    <w:rsid w:val="00D36637"/>
    <w:rsid w:val="00D44B16"/>
    <w:rsid w:val="00D4546D"/>
    <w:rsid w:val="00D46C71"/>
    <w:rsid w:val="00D56AD1"/>
    <w:rsid w:val="00D605EC"/>
    <w:rsid w:val="00D6605D"/>
    <w:rsid w:val="00D71B4C"/>
    <w:rsid w:val="00D74613"/>
    <w:rsid w:val="00D802B6"/>
    <w:rsid w:val="00D82942"/>
    <w:rsid w:val="00D93126"/>
    <w:rsid w:val="00D93E05"/>
    <w:rsid w:val="00D97E57"/>
    <w:rsid w:val="00DA10F9"/>
    <w:rsid w:val="00DA29BC"/>
    <w:rsid w:val="00DA3DFE"/>
    <w:rsid w:val="00DA4422"/>
    <w:rsid w:val="00DA588F"/>
    <w:rsid w:val="00DC48C4"/>
    <w:rsid w:val="00DC79E3"/>
    <w:rsid w:val="00DD3AAE"/>
    <w:rsid w:val="00DD57F0"/>
    <w:rsid w:val="00DD7D46"/>
    <w:rsid w:val="00DE24BF"/>
    <w:rsid w:val="00DE598B"/>
    <w:rsid w:val="00DF4337"/>
    <w:rsid w:val="00DF67F6"/>
    <w:rsid w:val="00E01463"/>
    <w:rsid w:val="00E021A2"/>
    <w:rsid w:val="00E02E9B"/>
    <w:rsid w:val="00E05568"/>
    <w:rsid w:val="00E12735"/>
    <w:rsid w:val="00E178BA"/>
    <w:rsid w:val="00E232AE"/>
    <w:rsid w:val="00E24888"/>
    <w:rsid w:val="00E24DBC"/>
    <w:rsid w:val="00E252B5"/>
    <w:rsid w:val="00E27403"/>
    <w:rsid w:val="00E412CE"/>
    <w:rsid w:val="00E42143"/>
    <w:rsid w:val="00E4240A"/>
    <w:rsid w:val="00E45652"/>
    <w:rsid w:val="00E464B7"/>
    <w:rsid w:val="00E52CCA"/>
    <w:rsid w:val="00E5485F"/>
    <w:rsid w:val="00E62332"/>
    <w:rsid w:val="00E62EAE"/>
    <w:rsid w:val="00E74920"/>
    <w:rsid w:val="00E76DB7"/>
    <w:rsid w:val="00E77955"/>
    <w:rsid w:val="00E80B15"/>
    <w:rsid w:val="00E81B62"/>
    <w:rsid w:val="00E939AC"/>
    <w:rsid w:val="00E93BAE"/>
    <w:rsid w:val="00E95A7A"/>
    <w:rsid w:val="00E95B6B"/>
    <w:rsid w:val="00E96B00"/>
    <w:rsid w:val="00E976D3"/>
    <w:rsid w:val="00EA05F9"/>
    <w:rsid w:val="00EA2CE9"/>
    <w:rsid w:val="00EA7D5D"/>
    <w:rsid w:val="00EB2C6F"/>
    <w:rsid w:val="00EB4026"/>
    <w:rsid w:val="00ED2827"/>
    <w:rsid w:val="00ED727F"/>
    <w:rsid w:val="00ED7A0A"/>
    <w:rsid w:val="00EE1370"/>
    <w:rsid w:val="00EE2577"/>
    <w:rsid w:val="00EE29A5"/>
    <w:rsid w:val="00EE407C"/>
    <w:rsid w:val="00EE5E7B"/>
    <w:rsid w:val="00EF03CF"/>
    <w:rsid w:val="00EF174C"/>
    <w:rsid w:val="00EF44C1"/>
    <w:rsid w:val="00F14DAC"/>
    <w:rsid w:val="00F15572"/>
    <w:rsid w:val="00F174E9"/>
    <w:rsid w:val="00F308BB"/>
    <w:rsid w:val="00F32172"/>
    <w:rsid w:val="00F32A9A"/>
    <w:rsid w:val="00F37CC4"/>
    <w:rsid w:val="00F45ED8"/>
    <w:rsid w:val="00F53CFB"/>
    <w:rsid w:val="00F569C1"/>
    <w:rsid w:val="00F702CB"/>
    <w:rsid w:val="00F72192"/>
    <w:rsid w:val="00F77466"/>
    <w:rsid w:val="00F8008A"/>
    <w:rsid w:val="00F8576B"/>
    <w:rsid w:val="00FB4F37"/>
    <w:rsid w:val="00FD23CC"/>
    <w:rsid w:val="00FD49E2"/>
    <w:rsid w:val="00FD5C39"/>
    <w:rsid w:val="00FD7D52"/>
    <w:rsid w:val="00FE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E926C5E-CDDE-4B68-9890-91437401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FF9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4026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02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26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69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026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269"/>
    <w:rPr>
      <w:b/>
      <w:bCs/>
      <w:sz w:val="27"/>
      <w:szCs w:val="27"/>
    </w:rPr>
  </w:style>
  <w:style w:type="paragraph" w:styleId="PlainText">
    <w:name w:val="Plain Text"/>
    <w:basedOn w:val="Normal"/>
    <w:rsid w:val="00E62332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uiPriority w:val="99"/>
    <w:rsid w:val="00B83AFE"/>
    <w:rPr>
      <w:color w:val="0000FF"/>
      <w:u w:val="single"/>
    </w:rPr>
  </w:style>
  <w:style w:type="paragraph" w:styleId="Footer">
    <w:name w:val="footer"/>
    <w:basedOn w:val="Normal"/>
    <w:rsid w:val="00550A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0AFB"/>
  </w:style>
  <w:style w:type="paragraph" w:styleId="HTMLPreformatted">
    <w:name w:val="HTML Preformatted"/>
    <w:basedOn w:val="Normal"/>
    <w:link w:val="HTMLPreformattedChar"/>
    <w:uiPriority w:val="99"/>
    <w:unhideWhenUsed/>
    <w:rsid w:val="00D02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808"/>
    <w:rPr>
      <w:rFonts w:ascii="Courier New" w:hAnsi="Courier New" w:cs="Courier New"/>
    </w:rPr>
  </w:style>
  <w:style w:type="paragraph" w:customStyle="1" w:styleId="mndtype-more">
    <w:name w:val="mndtype-more"/>
    <w:basedOn w:val="Normal"/>
    <w:rsid w:val="00040269"/>
    <w:pPr>
      <w:spacing w:before="100" w:beforeAutospacing="1" w:after="100" w:afterAutospacing="1"/>
    </w:pPr>
  </w:style>
  <w:style w:type="character" w:customStyle="1" w:styleId="mntext">
    <w:name w:val="mntext"/>
    <w:basedOn w:val="DefaultParagraphFont"/>
    <w:rsid w:val="00040269"/>
  </w:style>
  <w:style w:type="character" w:customStyle="1" w:styleId="mnindicator">
    <w:name w:val="mnindicator"/>
    <w:basedOn w:val="DefaultParagraphFont"/>
    <w:rsid w:val="00040269"/>
  </w:style>
  <w:style w:type="paragraph" w:customStyle="1" w:styleId="tbtype-savethis">
    <w:name w:val="tbtype-savethis"/>
    <w:basedOn w:val="Normal"/>
    <w:rsid w:val="00040269"/>
    <w:pPr>
      <w:spacing w:before="100" w:beforeAutospacing="1" w:after="100" w:afterAutospacing="1"/>
    </w:pPr>
  </w:style>
  <w:style w:type="character" w:customStyle="1" w:styleId="tbtext">
    <w:name w:val="tbtext"/>
    <w:basedOn w:val="DefaultParagraphFont"/>
    <w:rsid w:val="00040269"/>
  </w:style>
  <w:style w:type="character" w:customStyle="1" w:styleId="tbindicator">
    <w:name w:val="tbindicator"/>
    <w:basedOn w:val="DefaultParagraphFont"/>
    <w:rsid w:val="00040269"/>
  </w:style>
  <w:style w:type="paragraph" w:styleId="NormalWeb">
    <w:name w:val="Normal (Web)"/>
    <w:basedOn w:val="Normal"/>
    <w:uiPriority w:val="99"/>
    <w:unhideWhenUsed/>
    <w:rsid w:val="0004026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40269"/>
    <w:rPr>
      <w:b/>
      <w:bCs/>
    </w:rPr>
  </w:style>
  <w:style w:type="character" w:styleId="HTMLCite">
    <w:name w:val="HTML Cite"/>
    <w:basedOn w:val="DefaultParagraphFont"/>
    <w:uiPriority w:val="99"/>
    <w:unhideWhenUsed/>
    <w:rsid w:val="00040269"/>
    <w:rPr>
      <w:i/>
      <w:iCs/>
    </w:rPr>
  </w:style>
  <w:style w:type="paragraph" w:customStyle="1" w:styleId="targetcaption">
    <w:name w:val="targetcaption"/>
    <w:basedOn w:val="Normal"/>
    <w:rsid w:val="0004026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40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026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A4E51"/>
    <w:rPr>
      <w:i/>
      <w:iCs/>
    </w:rPr>
  </w:style>
  <w:style w:type="paragraph" w:styleId="ListBullet">
    <w:name w:val="List Bullet"/>
    <w:basedOn w:val="Normal"/>
    <w:rsid w:val="006A4E51"/>
    <w:pPr>
      <w:numPr>
        <w:numId w:val="9"/>
      </w:numPr>
      <w:contextualSpacing/>
    </w:pPr>
  </w:style>
  <w:style w:type="paragraph" w:customStyle="1" w:styleId="Default">
    <w:name w:val="Default"/>
    <w:rsid w:val="00381C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ubsubnav">
    <w:name w:val="subsubnav"/>
    <w:basedOn w:val="Normal"/>
    <w:rsid w:val="002D51EE"/>
    <w:pPr>
      <w:spacing w:before="100" w:beforeAutospacing="1" w:after="100" w:afterAutospacing="1"/>
    </w:pPr>
  </w:style>
  <w:style w:type="paragraph" w:customStyle="1" w:styleId="alignright">
    <w:name w:val="alignright"/>
    <w:basedOn w:val="Normal"/>
    <w:rsid w:val="002D51EE"/>
    <w:pPr>
      <w:spacing w:before="100" w:beforeAutospacing="1" w:after="100" w:afterAutospacing="1"/>
    </w:pPr>
  </w:style>
  <w:style w:type="paragraph" w:customStyle="1" w:styleId="ec-article-info">
    <w:name w:val="ec-article-info"/>
    <w:basedOn w:val="Normal"/>
    <w:rsid w:val="00252E34"/>
    <w:pPr>
      <w:spacing w:before="100" w:beforeAutospacing="1" w:after="100" w:afterAutospacing="1"/>
    </w:pPr>
  </w:style>
  <w:style w:type="character" w:customStyle="1" w:styleId="current-article">
    <w:name w:val="current-article"/>
    <w:basedOn w:val="DefaultParagraphFont"/>
    <w:rsid w:val="00252E34"/>
  </w:style>
  <w:style w:type="character" w:customStyle="1" w:styleId="related-current-indicator">
    <w:name w:val="related-current-indicator"/>
    <w:basedOn w:val="DefaultParagraphFont"/>
    <w:rsid w:val="00252E34"/>
  </w:style>
  <w:style w:type="character" w:customStyle="1" w:styleId="in-widget">
    <w:name w:val="in-widget"/>
    <w:basedOn w:val="DefaultParagraphFont"/>
    <w:rsid w:val="00252E34"/>
  </w:style>
  <w:style w:type="paragraph" w:styleId="NoSpacing">
    <w:name w:val="No Spacing"/>
    <w:uiPriority w:val="1"/>
    <w:qFormat/>
    <w:rsid w:val="00BD634F"/>
    <w:rPr>
      <w:sz w:val="24"/>
      <w:szCs w:val="24"/>
    </w:rPr>
  </w:style>
  <w:style w:type="character" w:customStyle="1" w:styleId="gd">
    <w:name w:val="gd"/>
    <w:basedOn w:val="DefaultParagraphFont"/>
    <w:rsid w:val="00792F95"/>
  </w:style>
  <w:style w:type="character" w:customStyle="1" w:styleId="g3">
    <w:name w:val="g3"/>
    <w:basedOn w:val="DefaultParagraphFont"/>
    <w:rsid w:val="00792F95"/>
  </w:style>
  <w:style w:type="character" w:customStyle="1" w:styleId="hb">
    <w:name w:val="hb"/>
    <w:basedOn w:val="DefaultParagraphFont"/>
    <w:rsid w:val="00792F95"/>
  </w:style>
  <w:style w:type="character" w:customStyle="1" w:styleId="g2">
    <w:name w:val="g2"/>
    <w:basedOn w:val="DefaultParagraphFont"/>
    <w:rsid w:val="00792F95"/>
  </w:style>
  <w:style w:type="paragraph" w:styleId="FootnoteText">
    <w:name w:val="footnote text"/>
    <w:basedOn w:val="Normal"/>
    <w:link w:val="FootnoteTextChar"/>
    <w:rsid w:val="00E81B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81B62"/>
  </w:style>
  <w:style w:type="character" w:styleId="FootnoteReference">
    <w:name w:val="footnote reference"/>
    <w:basedOn w:val="DefaultParagraphFont"/>
    <w:rsid w:val="00E81B62"/>
    <w:rPr>
      <w:vertAlign w:val="superscript"/>
    </w:rPr>
  </w:style>
  <w:style w:type="character" w:customStyle="1" w:styleId="fddesc">
    <w:name w:val="fddesc"/>
    <w:basedOn w:val="DefaultParagraphFont"/>
    <w:rsid w:val="00DD57F0"/>
  </w:style>
  <w:style w:type="character" w:customStyle="1" w:styleId="pseditboxdisponly">
    <w:name w:val="pseditbox_disponly"/>
    <w:basedOn w:val="DefaultParagraphFont"/>
    <w:rsid w:val="00D6605D"/>
  </w:style>
  <w:style w:type="character" w:styleId="FollowedHyperlink">
    <w:name w:val="FollowedHyperlink"/>
    <w:basedOn w:val="DefaultParagraphFont"/>
    <w:uiPriority w:val="99"/>
    <w:rsid w:val="00F321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4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2" w:space="6" w:color="CCCCCC"/>
                <w:bottom w:val="none" w:sz="0" w:space="0" w:color="auto"/>
                <w:right w:val="none" w:sz="0" w:space="0" w:color="auto"/>
              </w:divBdr>
              <w:divsChild>
                <w:div w:id="17561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4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7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0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5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8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6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2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93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0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0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4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88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4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3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5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5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2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2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2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1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1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1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86567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1414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0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8730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2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1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7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2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6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4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AD6DC-AF38-4CA8-86D0-4470BFC5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HAVERFORD COLLEGE</vt:lpstr>
    </vt:vector>
  </TitlesOfParts>
  <Company>Haverford College</Company>
  <LinksUpToDate>false</LinksUpToDate>
  <CharactersWithSpaces>5063</CharactersWithSpaces>
  <SharedDoc>false</SharedDoc>
  <HLinks>
    <vt:vector size="6" baseType="variant">
      <vt:variant>
        <vt:i4>6946910</vt:i4>
      </vt:variant>
      <vt:variant>
        <vt:i4>0</vt:i4>
      </vt:variant>
      <vt:variant>
        <vt:i4>0</vt:i4>
      </vt:variant>
      <vt:variant>
        <vt:i4>5</vt:i4>
      </vt:variant>
      <vt:variant>
        <vt:lpwstr>mailto:rball@haverford.edu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HAVERFORD COLLEGE</dc:title>
  <dc:creator>rball</dc:creator>
  <cp:lastModifiedBy>Richard Ball</cp:lastModifiedBy>
  <cp:revision>3</cp:revision>
  <cp:lastPrinted>2014-04-28T16:42:00Z</cp:lastPrinted>
  <dcterms:created xsi:type="dcterms:W3CDTF">2017-07-11T21:33:00Z</dcterms:created>
  <dcterms:modified xsi:type="dcterms:W3CDTF">2017-07-11T21:44:00Z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