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CE8CF"/>
  <w:body>
    <w:p>
      <w:r>
        <w:rPr>
          <w:rFonts w:hint="eastAsia"/>
        </w:rPr>
        <w:t xml:space="preserve">链接: </w:t>
      </w:r>
      <w:r>
        <w:fldChar w:fldCharType="begin"/>
      </w:r>
      <w:r>
        <w:instrText xml:space="preserve"> HYPERLINK "https://www.bilibili.com/video/BV1g7411b7r2?from=search&amp;seid=3565213393412089079" </w:instrText>
      </w:r>
      <w:r>
        <w:fldChar w:fldCharType="separate"/>
      </w:r>
      <w:r>
        <w:rPr>
          <w:rStyle w:val="6"/>
          <w:rFonts w:hint="eastAsia"/>
        </w:rPr>
        <w:t>https://www.bilibili.com/video/BV1g7411b7r2?from=search&amp;seid=3565213393412089079</w:t>
      </w:r>
      <w:r>
        <w:rPr>
          <w:rStyle w:val="6"/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P1, 引言; 随机过程; 随机变量; 让随机变量动起来; SP的例子; </w:t>
      </w:r>
      <w:r>
        <w:rPr>
          <w:rFonts w:hint="eastAsia" w:ascii="Times New Roman" w:hAnsi="Times New Roman" w:cs="Times New Roman"/>
        </w:rPr>
        <w:t>随机游动</w:t>
      </w:r>
      <w:r>
        <w:rPr>
          <w:rFonts w:ascii="Times New Roman" w:hAnsi="Times New Roman" w:cs="Times New Roman"/>
        </w:rPr>
        <w:t>;</w:t>
      </w:r>
      <w:r>
        <w:rPr>
          <w:rFonts w:hint="eastAsia" w:ascii="Times New Roman" w:hAnsi="Times New Roman" w:cs="Times New Roman"/>
        </w:rPr>
        <w:t xml:space="preserve"> 计数过程; 随机简谐波; 随机场; SP是一个随时间演化的随机系统; (2020-10-16)</w:t>
      </w:r>
    </w:p>
    <w:p>
      <w:pPr>
        <w:numPr>
          <w:ilvl w:val="0"/>
          <w:numId w:val="1"/>
        </w:numPr>
      </w:pPr>
      <w:r>
        <w:rPr>
          <w:rFonts w:hint="eastAsia" w:ascii="Times New Roman" w:hAnsi="Times New Roman" w:cs="Times New Roman"/>
        </w:rPr>
        <w:t>P2, 概率论基础; 可测空间; 概率与概率空间; 条件概率; 条件概率测度; 乘积公式, P(AB)=P(A)P(B|A); 全概率公式; 独立性; 随机变量; 分布函数; 常用的一维分布; 二项分布; 泊松分布; 均匀分布; 指数分布; 正态分布; 随机变量的独立性; 随机变量的期望; 随机变量的方差; 协方差; (2020-10-17)</w:t>
      </w:r>
    </w:p>
    <w:p>
      <w:pPr>
        <w:numPr>
          <w:ilvl w:val="0"/>
          <w:numId w:val="1"/>
        </w:numPr>
      </w:pPr>
      <w:r>
        <w:rPr>
          <w:rFonts w:hint="eastAsia" w:ascii="Times New Roman" w:hAnsi="Times New Roman" w:cs="Times New Roman"/>
        </w:rPr>
        <w:t>P3, 特征函数; 复值随机变量; 特征函数的定义和例子; 分布函数的分析性质不好; 定义1.2.3, 特征函数; 二项分布特征函数; 泊松分布特征函数; 分布函数和特征函数一一对应; 特征函数的应用例子; 多维随机变量的特征函数; (2020-10-17)</w:t>
      </w:r>
    </w:p>
    <w:p>
      <w:pPr>
        <w:numPr>
          <w:ilvl w:val="0"/>
          <w:numId w:val="1"/>
        </w:numPr>
      </w:pPr>
      <w:r>
        <w:rPr>
          <w:rFonts w:hint="eastAsia" w:ascii="Times New Roman" w:hAnsi="Times New Roman" w:cs="Times New Roman"/>
        </w:rPr>
        <w:t>P4, 多维正态分布; 多维正态分布的概率密度函数表达式; 正态分布的性质; 正态分布的线性变换依然是正态分布; (2020-10-17)</w:t>
      </w:r>
    </w:p>
    <w:p>
      <w:pPr>
        <w:numPr>
          <w:ilvl w:val="0"/>
          <w:numId w:val="1"/>
        </w:numPr>
      </w:pPr>
      <w:r>
        <w:rPr>
          <w:rFonts w:hint="eastAsia"/>
        </w:rPr>
        <w:t>P5, 条件期望; 条件期望的定义; 条件期望的性质; 全期望公式; 线性性; 关于条件期望的理解; 随即个随机变量的和; 定义条件方差; (2020-10-17)</w:t>
      </w:r>
    </w:p>
    <w:p>
      <w:pPr>
        <w:numPr>
          <w:ilvl w:val="0"/>
          <w:numId w:val="1"/>
        </w:numPr>
      </w:pPr>
      <w:r>
        <w:rPr>
          <w:rFonts w:hint="eastAsia"/>
        </w:rPr>
        <w:t>P6, 随即模拟; 蒙特卡洛算法; 随机数; 让计算机去掷骰子; 密度函数、分布函数、逆分布函数; eg 1, 正态分布密度函数; eg 2, 圆周率的计算; 逆变换法; 标准柯西分布; 逆变换法的局限性; 接受-拒绝法(acceptance-rejection); 效率较低; (2020-10-17)</w:t>
      </w:r>
    </w:p>
    <w:p>
      <w:pPr>
        <w:numPr>
          <w:ilvl w:val="0"/>
          <w:numId w:val="1"/>
        </w:numPr>
      </w:pPr>
      <w:r>
        <w:rPr>
          <w:rFonts w:hint="eastAsia"/>
        </w:rPr>
        <w:t>P7, 随即模拟matlab演示; (2020-10-17)</w:t>
      </w:r>
    </w:p>
    <w:p>
      <w:pPr>
        <w:numPr>
          <w:ilvl w:val="0"/>
          <w:numId w:val="1"/>
        </w:numPr>
      </w:pPr>
      <w:r>
        <w:rPr>
          <w:rFonts w:hint="eastAsia"/>
        </w:rPr>
        <w:t>P8, 随机过程的基本概念; SP的古典定义; 对称随机游动的模拟; 关于古典定义的说明; 看待随机过程的另外的观点; 随机变分学; SP分布的困难所在; SP的分布函数族; 有限维分布函数族; 密度函数族; 分布函数族的性质; 对称性; 相容性; Kolmogorov定理; 一个随机过程的有限维分布函数族完全决定了这个随机过程的分布; SP的数字特征; 均值函数; 方差函数; 自相关函数; 自协方差函数; 互相关函数; 互协方差函数; (2020-10-18)</w:t>
      </w:r>
    </w:p>
    <w:p>
      <w:pPr>
        <w:numPr>
          <w:ilvl w:val="0"/>
          <w:numId w:val="1"/>
        </w:numPr>
      </w:pPr>
      <w:r>
        <w:rPr>
          <w:rFonts w:hint="eastAsia"/>
        </w:rPr>
        <w:t>P9, 随机过程的分类1; SP的增量; 平稳增量并不需要以独立增量为前提; 正态过程; 正态分布完全由均值向量和协方差矩阵决定; 分数布朗运动; Markov过程; (2020-10-18)</w:t>
      </w:r>
    </w:p>
    <w:p>
      <w:pPr>
        <w:numPr>
          <w:ilvl w:val="0"/>
          <w:numId w:val="1"/>
        </w:numPr>
      </w:pPr>
      <w:r>
        <w:rPr>
          <w:rFonts w:hint="eastAsia"/>
        </w:rPr>
        <w:t>P10, 随机过程的分类2; 平稳过程; 任意有限维分布在时间平移下不变, 侠义平稳过程; 一阶、二阶矩在时间平移下不变, 广义平稳过程; 正态过程, 广义平稳就是狭义平稳; sigma代数流和适应过程; 赋流的概率空间; 适应的随机过程; 鞅; (2020-10-18)</w:t>
      </w:r>
    </w:p>
    <w:p>
      <w:pPr>
        <w:numPr>
          <w:ilvl w:val="0"/>
          <w:numId w:val="1"/>
        </w:numPr>
      </w:pPr>
      <w:r>
        <w:rPr>
          <w:rFonts w:hint="eastAsia"/>
        </w:rPr>
        <w:t>P11, 泊松过程的定义; 计数过程; 泊松过程的第一个定义; 泊松过程的第二个定义; 泊松过程的轨道图; 两个定义的等价性; (2020-10-18)</w:t>
      </w:r>
    </w:p>
    <w:p>
      <w:pPr>
        <w:numPr>
          <w:ilvl w:val="0"/>
          <w:numId w:val="1"/>
        </w:numPr>
      </w:pPr>
      <w:r>
        <w:rPr>
          <w:rFonts w:hint="eastAsia"/>
        </w:rPr>
        <w:t>P12, 泊松过程的基本性质; 泊松过程的数字特征; 泊松过程的可加性; 泊松过程的可分解性质; (2020-10-18)</w:t>
      </w:r>
    </w:p>
    <w:p>
      <w:pPr>
        <w:numPr>
          <w:ilvl w:val="0"/>
          <w:numId w:val="1"/>
        </w:numPr>
      </w:pPr>
      <w:r>
        <w:rPr>
          <w:rFonts w:hint="eastAsia"/>
        </w:rPr>
        <w:t>P13, 泊松过程的到达时刻与时间间隔; 到达时刻的分布; 时间间隔的分布; CRV顺序统计量的分布; (2020-10-19)</w:t>
      </w:r>
    </w:p>
    <w:p>
      <w:pPr>
        <w:numPr>
          <w:ilvl w:val="0"/>
          <w:numId w:val="1"/>
        </w:numPr>
      </w:pPr>
      <w:r>
        <w:rPr>
          <w:rFonts w:hint="eastAsia"/>
        </w:rPr>
        <w:t>P14, 泊松过程的两个案例; 问题一的提出; 可靠性的描述; 问题二; (2020-10-19)</w:t>
      </w:r>
    </w:p>
    <w:p>
      <w:pPr>
        <w:numPr>
          <w:ilvl w:val="0"/>
          <w:numId w:val="1"/>
        </w:numPr>
      </w:pPr>
      <w:r>
        <w:rPr>
          <w:rFonts w:hint="eastAsia"/>
        </w:rPr>
        <w:t>P15, 泊松过程的推广; 非其次泊松过程; 保留了独立增量性, 没有了平稳增量性; 时间间隔不再服从指数分布, 也不相互独立; 复合泊松过程; 复合泊松过程的性质; 条件泊松过程; 更新过程; (2020-10-20)</w:t>
      </w:r>
    </w:p>
    <w:p>
      <w:pPr>
        <w:numPr>
          <w:ilvl w:val="0"/>
          <w:numId w:val="1"/>
        </w:numPr>
      </w:pPr>
      <w:r>
        <w:rPr>
          <w:rFonts w:hint="eastAsia"/>
        </w:rPr>
        <w:t>P16, 维纳过程; 布朗运动; 维纳过程; 维纳过程的构造; 股票价格的波动是由投资者的买卖(相当于撞击)引起的; 维纳过程的归类; 维纳过程的有限维密度; Kolmogorov连续性准则; 维纳过程有连续轨道的修正; 双边布朗运动; 多维布朗运动; (2020-10-22)</w:t>
      </w:r>
    </w:p>
    <w:p>
      <w:pPr>
        <w:numPr>
          <w:ilvl w:val="0"/>
          <w:numId w:val="1"/>
        </w:numPr>
      </w:pPr>
      <w:r>
        <w:rPr>
          <w:rFonts w:hint="eastAsia"/>
        </w:rPr>
        <w:t>P17, 维纳过程的性质与计算; 维纳过程的性质; (2020-10-22)</w:t>
      </w:r>
    </w:p>
    <w:p>
      <w:pPr>
        <w:numPr>
          <w:ilvl w:val="0"/>
          <w:numId w:val="1"/>
        </w:numPr>
      </w:pPr>
      <w:r>
        <w:rPr>
          <w:rFonts w:hint="eastAsia"/>
        </w:rPr>
        <w:t>P18, 维纳过程的轨道性质(一); 均方收敛; 维纳过程轨道二次变差的性质; (2020-10-23)</w:t>
      </w:r>
    </w:p>
    <w:p>
      <w:pPr>
        <w:numPr>
          <w:ilvl w:val="0"/>
          <w:numId w:val="1"/>
        </w:numPr>
      </w:pPr>
      <w:r>
        <w:rPr>
          <w:rFonts w:hint="eastAsia"/>
        </w:rPr>
        <w:t>P19, 维纳过程的轨道性质(二); a.s.收敛</w:t>
      </w:r>
      <w:r>
        <w:t>(Almost Sure Convergence)</w:t>
      </w:r>
      <w:r>
        <w:rPr>
          <w:rFonts w:hint="eastAsia"/>
        </w:rPr>
        <w:t>; 维纳过程轨道的二次变差; 维纳过程轨道的p次变差; (2020-10-25)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P20, 维纳过程首中时和最大值过程; 首中时和最大值过程; 首中时的分布; 首中时的性质; </w:t>
      </w:r>
      <w:r>
        <w:rPr>
          <w:rFonts w:hint="eastAsia"/>
          <w:lang w:val="en-US" w:eastAsia="zh-CN"/>
        </w:rPr>
        <w:t>Ta几乎处处有限, 期望无穷大; 维纳过程轨道的不可微性; 维纳过程过0点的反正弦律; (2020-10-27)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P21, 维纳过程的推广; 带漂移的布朗运动; 带吸收壁的布朗运动; 布朗桥; 几何布朗运动; (2020-10-28)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P22, Markov链的定义和例子; 马尔可夫链的定义; 马尔可夫链的转移概率; 随机游动; 有粘性的随机游动; 带有两个吸收壁的随机游动; 带一个反射壁的随机游动; Ehrenfest模型; 离散分支过程; 状态转移图; (2020-10-29)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P23, C-K方程; 转移概率矩阵的性质; 随机矩阵; 双随机矩阵; n步转移概率; C-K方程; C-K方程的证明; 两状态Markov链; 初始概率分布与绝对概率分布; (2020-11-3)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P24, Markov链状态的分类(一); 状态之间的差异; 状态的可达; 可达, 不可达, 互通; 首达时及其概率分布; 常返与非常返; 常返的直观含义; 首次进入分解定理; 常返与非常返的判别准则; 常返的充要条件; 关于判别准则的说明; 整数点上无限制随机游动; 对称随机游动; (2020-11-5)</w:t>
      </w:r>
    </w:p>
    <w:p>
      <w:pPr>
        <w:numPr>
          <w:ilvl w:val="0"/>
          <w:numId w:val="1"/>
        </w:numPr>
      </w:pPr>
      <w:bookmarkStart w:id="0" w:name="OLE_LINK1"/>
      <w:r>
        <w:rPr>
          <w:rFonts w:hint="eastAsia"/>
          <w:lang w:val="en-US" w:eastAsia="zh-CN"/>
        </w:rPr>
        <w:t>P25, Markov链状态的分类(二);</w:t>
      </w:r>
      <w:bookmarkEnd w:id="0"/>
      <w:r>
        <w:rPr>
          <w:rFonts w:hint="eastAsia"/>
          <w:lang w:val="en-US" w:eastAsia="zh-CN"/>
        </w:rPr>
        <w:t xml:space="preserve"> 正常返和零常返; 正常返和零常返判别准则; 状态的类性质; 若i&lt;-&gt;j, 则i,j具有相同的状态分类; (2020-11-9)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P26, Markov链状态的分类(三); 闭集, 和拓扑学中的闭集概念不同; 不可约闭集; 不可约Markov链; 所有常返态集合, 所有正常返态集合, 所有零常返态集合都是闭集; 状态空间的分解; 有限状态情形; 有限Markov链不可能都是非常返态, 有限Markov链没有零常返态, 有限Markov链从任意状态出发, 一定会在有限的时间里进入某个正常返态的闭集; (2020-11-10)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P27, Markov链的平稳分布和极限; 状态的周期性; 周期的类性质; 遍历态; 平稳分布; 遍历态的判别准则; 极限概率分布; (2020-11-11)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P28, Markov链的应用案例; 赌徒输光问题; 用C-K方程; 在药物疗效检验中的应用; 市场份额; (2020-11-20)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 xml:space="preserve">P29, 连续时间的Markov链; 定义; 连续时间Markov链的转移概率; </w:t>
      </w:r>
      <w:r>
        <w:rPr>
          <w:rFonts w:hint="default"/>
          <w:lang w:val="en-US" w:eastAsia="zh-CN"/>
        </w:rPr>
        <w:t>Poisson</w:t>
      </w:r>
      <w:r>
        <w:rPr>
          <w:rFonts w:hint="eastAsia"/>
          <w:lang w:val="en-US" w:eastAsia="zh-CN"/>
        </w:rPr>
        <w:t>过程; 连续时间Markov链的轨道图; 停留时间的分布; 正则性条件; C-K方程; 初始分布与绝对分布; (2021-1-29)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P30, Kolmogorov微分方程; 转移概率矩阵的一致连续性; 转移概率在0点的导数; 转移速率矩阵; 转移速率矩阵的性质; Poisson过程的转移速率矩阵; Kolmogorov后向方程;  Kolmogorov前向方程; Fokker-Planck方程; 两状态的Markov链; (2021-1-30)</w:t>
      </w: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 xml:space="preserve">P31, </w:t>
      </w:r>
      <w:r>
        <w:rPr>
          <w:rFonts w:hint="eastAsia"/>
          <w:lang w:val="en-US" w:eastAsia="zh-CN"/>
        </w:rPr>
        <w:t>生灭过程; 状态的可达、闭集; 状态分类; 平稳分布; 正常返判别准则; 生灭过程; 生灭过程的前后向方程; 生灭过程的平稳分布; 排队论; 排队模型的四个基本量; 四个基本量的计算; (2021-1-31)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P32, 平稳过程定义与例子; 离散白噪声; MA(q)模型; AR(1)模型; 随机相位过程; 随机电报信号过程; (2021-2-1)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 xml:space="preserve">P33, 平稳过程相关函数的性质; 平稳过程相关函数的说明; </w:t>
      </w:r>
      <w:r>
        <w:rPr>
          <w:rFonts w:hint="default"/>
          <w:lang w:val="en-US" w:eastAsia="zh-CN"/>
        </w:rPr>
        <w:t>Bochner-Khintchine</w:t>
      </w:r>
      <w:r>
        <w:rPr>
          <w:rFonts w:hint="eastAsia"/>
          <w:lang w:val="en-US" w:eastAsia="zh-CN"/>
        </w:rPr>
        <w:t>定理; Herglotz定理; 联合平稳过程; (2021-2-1)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P34, 均方微积分; 均方收敛性; 均方收敛的Cauchy准则; 均方收敛的性质; 均方收敛的判别准则; 均方连续; 均方连续的判别准则; 均方可微的性质; 均方可积; 均方可积的判别准则及性质; (2021-2-2)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P35, 平稳随机过程的各态历经性; 随机过程</w:t>
      </w:r>
      <w:bookmarkStart w:id="1" w:name="_GoBack"/>
      <w:bookmarkEnd w:id="1"/>
      <w:r>
        <w:rPr>
          <w:rFonts w:hint="eastAsia"/>
          <w:lang w:val="en-US" w:eastAsia="zh-CN"/>
        </w:rPr>
        <w:t>的统计方法; 平稳过程的各态历经性; 反例; 均值各态历经的判别准则; (2021-2-2)</w:t>
      </w:r>
    </w:p>
    <w:p>
      <w:pPr>
        <w:numPr>
          <w:ilvl w:val="0"/>
          <w:numId w:val="1"/>
        </w:numPr>
      </w:pPr>
      <w:r>
        <w:rPr>
          <w:rFonts w:hint="eastAsia"/>
        </w:rPr>
        <w:t>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D75F9D"/>
    <w:multiLevelType w:val="singleLevel"/>
    <w:tmpl w:val="79D75F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7BD"/>
    <w:rsid w:val="0015176A"/>
    <w:rsid w:val="0040750B"/>
    <w:rsid w:val="007627BD"/>
    <w:rsid w:val="00814455"/>
    <w:rsid w:val="008578CD"/>
    <w:rsid w:val="008A4939"/>
    <w:rsid w:val="008F5F71"/>
    <w:rsid w:val="00A64B4E"/>
    <w:rsid w:val="00AB5237"/>
    <w:rsid w:val="00B35480"/>
    <w:rsid w:val="00C65842"/>
    <w:rsid w:val="00E52672"/>
    <w:rsid w:val="00F92960"/>
    <w:rsid w:val="01954097"/>
    <w:rsid w:val="022D0B23"/>
    <w:rsid w:val="023C5BA5"/>
    <w:rsid w:val="02687046"/>
    <w:rsid w:val="02C058B9"/>
    <w:rsid w:val="02FA2F4C"/>
    <w:rsid w:val="03474BD9"/>
    <w:rsid w:val="042A41EE"/>
    <w:rsid w:val="04606872"/>
    <w:rsid w:val="04A24D4D"/>
    <w:rsid w:val="04F46047"/>
    <w:rsid w:val="04FD7324"/>
    <w:rsid w:val="05B42FAF"/>
    <w:rsid w:val="06F572E0"/>
    <w:rsid w:val="07687964"/>
    <w:rsid w:val="080D22DA"/>
    <w:rsid w:val="08110AB8"/>
    <w:rsid w:val="08A47218"/>
    <w:rsid w:val="094A06A9"/>
    <w:rsid w:val="09CB3F5B"/>
    <w:rsid w:val="0A384228"/>
    <w:rsid w:val="0ADD7371"/>
    <w:rsid w:val="0B570A19"/>
    <w:rsid w:val="0BD83860"/>
    <w:rsid w:val="0C781B91"/>
    <w:rsid w:val="0CE82521"/>
    <w:rsid w:val="0D0B1AB1"/>
    <w:rsid w:val="0D113611"/>
    <w:rsid w:val="0D7C2843"/>
    <w:rsid w:val="0DEA1F51"/>
    <w:rsid w:val="0F4C7A93"/>
    <w:rsid w:val="0FB45126"/>
    <w:rsid w:val="10684C82"/>
    <w:rsid w:val="1079653A"/>
    <w:rsid w:val="10BC7121"/>
    <w:rsid w:val="10EC5BE4"/>
    <w:rsid w:val="10F23ED1"/>
    <w:rsid w:val="11103E0A"/>
    <w:rsid w:val="1130670B"/>
    <w:rsid w:val="1132371E"/>
    <w:rsid w:val="12265843"/>
    <w:rsid w:val="12632758"/>
    <w:rsid w:val="128C5104"/>
    <w:rsid w:val="12DF7506"/>
    <w:rsid w:val="15190DFD"/>
    <w:rsid w:val="15E47A08"/>
    <w:rsid w:val="164F3733"/>
    <w:rsid w:val="1687683A"/>
    <w:rsid w:val="169B477F"/>
    <w:rsid w:val="179450EB"/>
    <w:rsid w:val="17A21D62"/>
    <w:rsid w:val="180A0472"/>
    <w:rsid w:val="18371109"/>
    <w:rsid w:val="184F227C"/>
    <w:rsid w:val="189F3AFA"/>
    <w:rsid w:val="18E911E0"/>
    <w:rsid w:val="19136D53"/>
    <w:rsid w:val="191A64D4"/>
    <w:rsid w:val="198F7701"/>
    <w:rsid w:val="19CD3A60"/>
    <w:rsid w:val="1AA23FEE"/>
    <w:rsid w:val="1AB50037"/>
    <w:rsid w:val="1B0C6D45"/>
    <w:rsid w:val="1B2A57C8"/>
    <w:rsid w:val="1B7E7FCE"/>
    <w:rsid w:val="1B9D618C"/>
    <w:rsid w:val="1C5C124F"/>
    <w:rsid w:val="1C6645E6"/>
    <w:rsid w:val="1C994936"/>
    <w:rsid w:val="1D0247D7"/>
    <w:rsid w:val="1D482D2F"/>
    <w:rsid w:val="1D8F045D"/>
    <w:rsid w:val="1D8F766E"/>
    <w:rsid w:val="1DD04AAC"/>
    <w:rsid w:val="1E161A29"/>
    <w:rsid w:val="1EBE233B"/>
    <w:rsid w:val="1EEB6915"/>
    <w:rsid w:val="1F015621"/>
    <w:rsid w:val="1F7B1D99"/>
    <w:rsid w:val="201C315C"/>
    <w:rsid w:val="204D58BE"/>
    <w:rsid w:val="208D1AF8"/>
    <w:rsid w:val="20E65458"/>
    <w:rsid w:val="20E672D8"/>
    <w:rsid w:val="213A756D"/>
    <w:rsid w:val="21762DA4"/>
    <w:rsid w:val="21B92F08"/>
    <w:rsid w:val="22297803"/>
    <w:rsid w:val="22881216"/>
    <w:rsid w:val="22BE3F29"/>
    <w:rsid w:val="22FD7A79"/>
    <w:rsid w:val="233066A0"/>
    <w:rsid w:val="233D3CB0"/>
    <w:rsid w:val="236019AC"/>
    <w:rsid w:val="23C048B8"/>
    <w:rsid w:val="243773D0"/>
    <w:rsid w:val="245C38FF"/>
    <w:rsid w:val="246179A9"/>
    <w:rsid w:val="25BD017C"/>
    <w:rsid w:val="268F37F2"/>
    <w:rsid w:val="26BA4F2C"/>
    <w:rsid w:val="2762771C"/>
    <w:rsid w:val="27C30B54"/>
    <w:rsid w:val="27EF2274"/>
    <w:rsid w:val="28471056"/>
    <w:rsid w:val="29032954"/>
    <w:rsid w:val="29C56778"/>
    <w:rsid w:val="29DA5B65"/>
    <w:rsid w:val="2A011AB1"/>
    <w:rsid w:val="2A017BC5"/>
    <w:rsid w:val="2A40297C"/>
    <w:rsid w:val="2A4B2300"/>
    <w:rsid w:val="2A5C2E47"/>
    <w:rsid w:val="2A7475A7"/>
    <w:rsid w:val="2AE3465C"/>
    <w:rsid w:val="2BC769C1"/>
    <w:rsid w:val="2C2B2D86"/>
    <w:rsid w:val="2C6F3DA2"/>
    <w:rsid w:val="2C9C168B"/>
    <w:rsid w:val="2CA31E6F"/>
    <w:rsid w:val="2CD560F3"/>
    <w:rsid w:val="2E7D69D9"/>
    <w:rsid w:val="2E8029F8"/>
    <w:rsid w:val="2E9817FF"/>
    <w:rsid w:val="2EC525B8"/>
    <w:rsid w:val="2F0264AA"/>
    <w:rsid w:val="2F61582E"/>
    <w:rsid w:val="2FD87056"/>
    <w:rsid w:val="304B0A5E"/>
    <w:rsid w:val="307568FB"/>
    <w:rsid w:val="309A1F96"/>
    <w:rsid w:val="31895600"/>
    <w:rsid w:val="318C2D4B"/>
    <w:rsid w:val="32571EAA"/>
    <w:rsid w:val="32A03D5B"/>
    <w:rsid w:val="32D805AD"/>
    <w:rsid w:val="338F4E8D"/>
    <w:rsid w:val="341904D2"/>
    <w:rsid w:val="34280DE3"/>
    <w:rsid w:val="34291EC4"/>
    <w:rsid w:val="34B31821"/>
    <w:rsid w:val="34F0431B"/>
    <w:rsid w:val="35296CB2"/>
    <w:rsid w:val="3559052B"/>
    <w:rsid w:val="35C13EA7"/>
    <w:rsid w:val="35CA4CD8"/>
    <w:rsid w:val="36226DB2"/>
    <w:rsid w:val="36427224"/>
    <w:rsid w:val="366D1092"/>
    <w:rsid w:val="369D4B58"/>
    <w:rsid w:val="36C117D3"/>
    <w:rsid w:val="37A2275E"/>
    <w:rsid w:val="37AB7E48"/>
    <w:rsid w:val="37C746A5"/>
    <w:rsid w:val="380D1DA4"/>
    <w:rsid w:val="38B531CC"/>
    <w:rsid w:val="398B4AE5"/>
    <w:rsid w:val="3A991122"/>
    <w:rsid w:val="3AB2068D"/>
    <w:rsid w:val="3AD31A39"/>
    <w:rsid w:val="3B04127A"/>
    <w:rsid w:val="3BA13558"/>
    <w:rsid w:val="3C141CA4"/>
    <w:rsid w:val="3C5639B7"/>
    <w:rsid w:val="3CD93055"/>
    <w:rsid w:val="3D1F1DE7"/>
    <w:rsid w:val="3DA65DB9"/>
    <w:rsid w:val="3F3E4CFA"/>
    <w:rsid w:val="3F67139C"/>
    <w:rsid w:val="3F7379AD"/>
    <w:rsid w:val="3F7A21E9"/>
    <w:rsid w:val="406515C0"/>
    <w:rsid w:val="40D81E48"/>
    <w:rsid w:val="40E41CBF"/>
    <w:rsid w:val="418B504B"/>
    <w:rsid w:val="41980B8E"/>
    <w:rsid w:val="41F40A31"/>
    <w:rsid w:val="433E3F8E"/>
    <w:rsid w:val="43C6119F"/>
    <w:rsid w:val="44E86744"/>
    <w:rsid w:val="46755A31"/>
    <w:rsid w:val="473C6CB0"/>
    <w:rsid w:val="4740130D"/>
    <w:rsid w:val="47A83524"/>
    <w:rsid w:val="48350F78"/>
    <w:rsid w:val="493458AE"/>
    <w:rsid w:val="49824FB0"/>
    <w:rsid w:val="49CF5CA2"/>
    <w:rsid w:val="4A892205"/>
    <w:rsid w:val="4AC575AE"/>
    <w:rsid w:val="4B342CF6"/>
    <w:rsid w:val="4B460E1C"/>
    <w:rsid w:val="4B8365DF"/>
    <w:rsid w:val="4C2B611E"/>
    <w:rsid w:val="4C455F85"/>
    <w:rsid w:val="4C4E0931"/>
    <w:rsid w:val="4CEF73DC"/>
    <w:rsid w:val="4D583725"/>
    <w:rsid w:val="4FB32A1F"/>
    <w:rsid w:val="4FD94CFF"/>
    <w:rsid w:val="50775210"/>
    <w:rsid w:val="509A44CB"/>
    <w:rsid w:val="513730B9"/>
    <w:rsid w:val="528C1C67"/>
    <w:rsid w:val="52C03560"/>
    <w:rsid w:val="52E8772D"/>
    <w:rsid w:val="544861F6"/>
    <w:rsid w:val="546A64F0"/>
    <w:rsid w:val="54F14044"/>
    <w:rsid w:val="553676FA"/>
    <w:rsid w:val="553E191E"/>
    <w:rsid w:val="55737ACA"/>
    <w:rsid w:val="55774F29"/>
    <w:rsid w:val="55A17C7C"/>
    <w:rsid w:val="55AC1B12"/>
    <w:rsid w:val="566F4694"/>
    <w:rsid w:val="567E04B8"/>
    <w:rsid w:val="56B220B4"/>
    <w:rsid w:val="56EA012C"/>
    <w:rsid w:val="57020F86"/>
    <w:rsid w:val="57570CE8"/>
    <w:rsid w:val="57785214"/>
    <w:rsid w:val="57F8662A"/>
    <w:rsid w:val="58306A9E"/>
    <w:rsid w:val="589C71D3"/>
    <w:rsid w:val="58A161E5"/>
    <w:rsid w:val="59680E28"/>
    <w:rsid w:val="59A15919"/>
    <w:rsid w:val="59AB0713"/>
    <w:rsid w:val="59C417ED"/>
    <w:rsid w:val="59EB4A91"/>
    <w:rsid w:val="5A1D270A"/>
    <w:rsid w:val="5A47743D"/>
    <w:rsid w:val="5AC64040"/>
    <w:rsid w:val="5B024ABC"/>
    <w:rsid w:val="5B0D4B51"/>
    <w:rsid w:val="5B3E0A38"/>
    <w:rsid w:val="5B483D74"/>
    <w:rsid w:val="5B8F2D88"/>
    <w:rsid w:val="5D473912"/>
    <w:rsid w:val="5D8341C5"/>
    <w:rsid w:val="5DC82907"/>
    <w:rsid w:val="5EC67D5B"/>
    <w:rsid w:val="5FAC4393"/>
    <w:rsid w:val="5FCD6D17"/>
    <w:rsid w:val="605A37AE"/>
    <w:rsid w:val="609220BA"/>
    <w:rsid w:val="60D606F3"/>
    <w:rsid w:val="60F4401D"/>
    <w:rsid w:val="6123289B"/>
    <w:rsid w:val="61767FDC"/>
    <w:rsid w:val="61BF6048"/>
    <w:rsid w:val="625C159E"/>
    <w:rsid w:val="62A06525"/>
    <w:rsid w:val="630440E3"/>
    <w:rsid w:val="632E6EB7"/>
    <w:rsid w:val="63BF4927"/>
    <w:rsid w:val="65273267"/>
    <w:rsid w:val="6593059D"/>
    <w:rsid w:val="65C40086"/>
    <w:rsid w:val="65C81C60"/>
    <w:rsid w:val="6628412B"/>
    <w:rsid w:val="66871BA1"/>
    <w:rsid w:val="66B00363"/>
    <w:rsid w:val="66C36E21"/>
    <w:rsid w:val="6706428E"/>
    <w:rsid w:val="67275D0B"/>
    <w:rsid w:val="672F3E94"/>
    <w:rsid w:val="674069D6"/>
    <w:rsid w:val="678C45D3"/>
    <w:rsid w:val="67E02332"/>
    <w:rsid w:val="67FE09C2"/>
    <w:rsid w:val="697053CD"/>
    <w:rsid w:val="697C0CF0"/>
    <w:rsid w:val="69DE2E86"/>
    <w:rsid w:val="6A58734F"/>
    <w:rsid w:val="6AFC6A73"/>
    <w:rsid w:val="6B1C7A3A"/>
    <w:rsid w:val="6BE04F79"/>
    <w:rsid w:val="6BF432E2"/>
    <w:rsid w:val="6C212726"/>
    <w:rsid w:val="6C4010D8"/>
    <w:rsid w:val="6D0E0AB6"/>
    <w:rsid w:val="6D243B0C"/>
    <w:rsid w:val="6D9D04B9"/>
    <w:rsid w:val="6E936328"/>
    <w:rsid w:val="6FE76478"/>
    <w:rsid w:val="700C0B5B"/>
    <w:rsid w:val="709C4D49"/>
    <w:rsid w:val="70FC6C13"/>
    <w:rsid w:val="71246A77"/>
    <w:rsid w:val="71A8470E"/>
    <w:rsid w:val="71E81AE5"/>
    <w:rsid w:val="71F569E1"/>
    <w:rsid w:val="72B3510E"/>
    <w:rsid w:val="72C82193"/>
    <w:rsid w:val="731A3245"/>
    <w:rsid w:val="73E85B83"/>
    <w:rsid w:val="74697965"/>
    <w:rsid w:val="74F71988"/>
    <w:rsid w:val="75245BFD"/>
    <w:rsid w:val="75407F10"/>
    <w:rsid w:val="76100088"/>
    <w:rsid w:val="76345932"/>
    <w:rsid w:val="76A4307A"/>
    <w:rsid w:val="76F95723"/>
    <w:rsid w:val="772543A4"/>
    <w:rsid w:val="7768614D"/>
    <w:rsid w:val="77711C56"/>
    <w:rsid w:val="78EE1D57"/>
    <w:rsid w:val="796454B8"/>
    <w:rsid w:val="797E3759"/>
    <w:rsid w:val="799E2407"/>
    <w:rsid w:val="79C658AE"/>
    <w:rsid w:val="79EA3DE7"/>
    <w:rsid w:val="7AFA6F3E"/>
    <w:rsid w:val="7B672B4C"/>
    <w:rsid w:val="7B71410D"/>
    <w:rsid w:val="7B99739F"/>
    <w:rsid w:val="7BE57563"/>
    <w:rsid w:val="7C756BFD"/>
    <w:rsid w:val="7CF26906"/>
    <w:rsid w:val="7D3C15DB"/>
    <w:rsid w:val="7D892B3F"/>
    <w:rsid w:val="7E254923"/>
    <w:rsid w:val="7E417DCC"/>
    <w:rsid w:val="7ED60534"/>
    <w:rsid w:val="7EF57430"/>
    <w:rsid w:val="7F0F4D58"/>
    <w:rsid w:val="7FFE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customStyle="1" w:styleId="7">
    <w:name w:val="页眉 Char"/>
    <w:basedOn w:val="2"/>
    <w:link w:val="5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8">
    <w:name w:val="页脚 Char"/>
    <w:basedOn w:val="2"/>
    <w:link w:val="4"/>
    <w:qFormat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1F165D-DDEF-4718-9183-E633728F7A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316</Words>
  <Characters>1805</Characters>
  <Lines>15</Lines>
  <Paragraphs>4</Paragraphs>
  <TotalTime>673</TotalTime>
  <ScaleCrop>false</ScaleCrop>
  <LinksUpToDate>false</LinksUpToDate>
  <CharactersWithSpaces>2117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2020-10-16T11:50:00Z</dcterms:created>
  <dc:creator>take_</dc:creator>
  <cp:lastModifiedBy>take_</cp:lastModifiedBy>
  <dcterms:modified xsi:type="dcterms:W3CDTF">2021-02-02T04:10:18Z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