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rPr>
          <w:rFonts w:hint="eastAsia"/>
          <w:lang w:val="en-US" w:eastAsia="zh-CN"/>
        </w:rPr>
        <w:t>Reference: Procedural Elements of Computer Graphics: David F. Rogers.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Sketch of SJTU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Chapter 1, introduction to computer graphic; ep 01, ep 02 (CRT, LCD); (2017-12-21)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03 illustrate CRT; standard; all type of display; devices (keyboard, mouse, tablet); coordinate;  (2017-12-21)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Cohen–Sutherland algorithm</w:t>
      </w:r>
      <w:r>
        <w:rPr>
          <w:rFonts w:hint="eastAsia"/>
          <w:lang w:val="en-US" w:eastAsia="zh-CN"/>
        </w:rPr>
        <w:t>; page 181; ep 04; (2017-12-21)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Cyrus–Beck algorithm</w:t>
      </w:r>
      <w:r>
        <w:rPr>
          <w:rFonts w:hint="eastAsia"/>
          <w:lang w:val="en-US" w:eastAsia="zh-CN"/>
        </w:rPr>
        <w:t xml:space="preserve"> (dot product of two vector); page 196, section 3-5; ep 04; ep 05; (2017-12-21)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S</w:t>
      </w:r>
      <w:r>
        <w:rPr>
          <w:rFonts w:hint="eastAsia"/>
          <w:lang w:val="en-US" w:eastAsia="zh-CN"/>
        </w:rPr>
        <w:t>utherland-Hodgeman</w:t>
      </w:r>
      <w:r>
        <w:rPr>
          <w:rFonts w:hint="eastAsia"/>
        </w:rPr>
        <w:t xml:space="preserve"> is discussed in section 3-19, page 253</w:t>
      </w:r>
      <w:r>
        <w:rPr>
          <w:rFonts w:hint="eastAsia"/>
          <w:lang w:val="en-US" w:eastAsia="zh-CN"/>
        </w:rPr>
        <w:t>; ep 05; ep 06; (2017-12-21)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W</w:t>
      </w:r>
      <w:r>
        <w:rPr>
          <w:rFonts w:hint="eastAsia"/>
          <w:lang w:val="en-US" w:eastAsia="zh-CN"/>
        </w:rPr>
        <w:t>eiler-Atherton</w:t>
      </w:r>
      <w:r>
        <w:rPr>
          <w:rFonts w:hint="eastAsia"/>
        </w:rPr>
        <w:t xml:space="preserve"> is discussed in section 3-21, page 276</w:t>
      </w:r>
      <w:r>
        <w:rPr>
          <w:rFonts w:hint="eastAsia"/>
          <w:lang w:val="en-US" w:eastAsia="zh-CN"/>
        </w:rPr>
        <w:t>; ep 06; (2017-12-21)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07: geometric transformation; (2017-12-22)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Digital differential analyzer, ep 08; (2017-12-22)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Bresenham algorithm, section 2-3, page 70, ep 08; (2017-12-22)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Circle generation, section 2-4, page 79, ep 09; (2017-12-22)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Polygon filling, scan-converting polygon; section 2-10; ep 09, ep 10; (2017-12-21)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Seed fill algorithm (simple seed fill, scan line seed fill), section 2-15; ep 10; (2017-12-22)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</w:t>
      </w:r>
      <w:r>
        <w:rPr>
          <w:rFonts w:hint="default"/>
          <w:lang w:val="en-US" w:eastAsia="zh-CN"/>
        </w:rPr>
        <w:t>, ep 11</w:t>
      </w:r>
      <w:r>
        <w:rPr>
          <w:rFonts w:hint="eastAsia"/>
          <w:lang w:val="en-US" w:eastAsia="zh-CN"/>
        </w:rPr>
        <w:t>: 3D transformation; (2017-12-22)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projection, perspective; cannot find in the book; (2017-12-22)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13: dot product, cross product; (2017-12-22)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view transformation; (2017-12-22)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3D clipping, section 3-11, page 228; ep 14; (2017-12-22)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3d cyrus-beck algorithm, section 3-15, page 243; ep 14; (2017-12-22)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Roberts algorithm, section 4-3, page 303; ep 14, ep 15, ep 16; (2017-12-23)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Warnock algorithm, section 4-4, page 343; ep 17</w:t>
      </w:r>
      <w:r>
        <w:rPr>
          <w:rFonts w:hint="eastAsia"/>
          <w:lang w:val="en-US" w:eastAsia="zh-CN"/>
        </w:rPr>
        <w:t>, ep 18</w:t>
      </w:r>
      <w:r>
        <w:rPr>
          <w:lang w:val="en-US"/>
        </w:rPr>
        <w:t>; (2017-12-23)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Newell-Newell-Sancha algorithm, section 4-12, page 389; ep 18; (2017-12-23)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Z-buffer algorithm, chapter 4-9, page 375; ep 18; (2017-12-23)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 line algorithm, chapter 4-14, page 401; ep 19; (2018-1-18)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Ray tracing algorithm, chapter 4-20, page 432; ep 19; (2018-1-18)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>Ep 20, ep 21: Lecture of animation from another professor; (</w:t>
      </w:r>
      <w:r>
        <w:rPr>
          <w:rFonts w:hint="eastAsia"/>
          <w:lang w:val="en-US" w:eastAsia="zh-CN"/>
        </w:rPr>
        <w:t>2018-1-18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22, ep 23: discuss mathematics concerning models;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2018-1-18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Octrees, chapter 4-18, page 421; ep 24;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2018-1-18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 simple illumination model, chapter 5-3, page 461; ep 25; (2018-1-18)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Gouraud shading, chapter 5-6, page 474; ep 25; (2018-1-18)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Phong shading, chapter 5-7, page 476; ep 25; (2018-1-18)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Transparency, chapter 5-10, page 496; ep 26; (2018-1-18)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Shadows, chapter 5-11, page 502; ep 26;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Textures, chapter 5-12, page 517; ep 26;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Illumination model using ray tracing, chapter 5-15, page 548; ep 27;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28, Bézier curve; animation;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29, animation; (2018-1-19)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Sketch of ZHU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01, introduction; ep 02, development, application;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03, devices; CRT;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04, ep 05, devices; raster scan display; LCD; 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06: Line drawing algorithm (digital differential analyzer); (2018-1-19)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Bresenham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algorithm, section 2-3, page 70; ep 07, ep 08;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Circle generation - Bresenham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algorithm, section 2-4, page 79, ep 09;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Ellipse generation, chapter 2-5, page 88; ep 10;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Polygon filling, scan-converting polygon; chapter 2-10, page 115; ep 11;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Polygon scan conversion, chapter 2-12, page 121; ep 12, ep 13;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The edge fill algorithm, chapter 2-13, page 126; the edge flag algorithm, chapter 2-14, page 131;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Seed fill algorithm, chapter 2-15, page 133; ep 15, ep 16; (2018-1-19)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Cohen–Sutherland</w:t>
      </w:r>
      <w:r>
        <w:rPr>
          <w:rFonts w:hint="eastAsia"/>
          <w:lang w:val="en-US" w:eastAsia="zh-CN"/>
        </w:rPr>
        <w:t xml:space="preserve"> and subdivision line, chapter 3-2, page 181; ep 17; (2018-1-19)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18: Liang-Barsky line clipping; 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Cyrus–Beck algorithm</w:t>
      </w:r>
      <w:r>
        <w:rPr>
          <w:rFonts w:hint="eastAsia"/>
          <w:lang w:val="en-US" w:eastAsia="zh-CN"/>
        </w:rPr>
        <w:t>, chapter 3-5, page 196; ep 18;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S</w:t>
      </w:r>
      <w:r>
        <w:rPr>
          <w:rFonts w:hint="eastAsia"/>
          <w:lang w:val="en-US" w:eastAsia="zh-CN"/>
        </w:rPr>
        <w:t>utherland-Hodgeman,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chapter</w:t>
      </w:r>
      <w:r>
        <w:rPr>
          <w:rFonts w:hint="eastAsia"/>
        </w:rPr>
        <w:t xml:space="preserve"> 3-19</w:t>
      </w:r>
      <w:r>
        <w:rPr>
          <w:rFonts w:hint="eastAsia"/>
          <w:lang w:val="en-US" w:eastAsia="zh-CN"/>
        </w:rPr>
        <w:t>; ep 19;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Weiler-Atherton algorithm, chapter 3-21; ep 20;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21: Fundamental of antialiasing (supersampling, simple area antialiasing), chapter 2-16; halftoning, chapter 2-17; (2018-1-20)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22: mathematics related;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23: 2D transformation;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24: 3D transformation;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25: some types of projection;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26-27: perspective (one-point, two-point, three-point); some types of models;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28: model; operation of entity;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29: octrees;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30: data structure of edge;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31: date structure of edge; mathematics related;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32: L system; (2018-1-20)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Z-buffer algorithm, chapter 4-9, page 375; ep 33, ep 34;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35: Scan line algorithm, chapter 4-14, page 401; a visible surface ray tracing algorithm, chapter 4-20, page 432;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36: A simple illumination model, chapter 5-3, page 461;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37: Phong shading, chapter 5-7, page 476; (2018-1-20)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38: Gouraud shading, chapter 5-6, page 474; (2018-1-21)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39: Transparency, chapter 5-10, page 496; (2018-1-21)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40: a global illumination model using ray tracing, chapter 5-14, page 548; (2018-1-21)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6C8D"/>
    <w:rsid w:val="00A16DA8"/>
    <w:rsid w:val="01390340"/>
    <w:rsid w:val="01FB692B"/>
    <w:rsid w:val="027C4B02"/>
    <w:rsid w:val="03381871"/>
    <w:rsid w:val="05C850D7"/>
    <w:rsid w:val="05FB415F"/>
    <w:rsid w:val="063F783A"/>
    <w:rsid w:val="06584035"/>
    <w:rsid w:val="077374C9"/>
    <w:rsid w:val="079F0571"/>
    <w:rsid w:val="08127CE4"/>
    <w:rsid w:val="08F91288"/>
    <w:rsid w:val="094C4686"/>
    <w:rsid w:val="095766EE"/>
    <w:rsid w:val="097A7ADF"/>
    <w:rsid w:val="097D77D3"/>
    <w:rsid w:val="09AC1240"/>
    <w:rsid w:val="0A763BEC"/>
    <w:rsid w:val="0AB335FC"/>
    <w:rsid w:val="0B413D90"/>
    <w:rsid w:val="0B6C3F81"/>
    <w:rsid w:val="0C9E1AD0"/>
    <w:rsid w:val="0CEF638B"/>
    <w:rsid w:val="0ED93C1F"/>
    <w:rsid w:val="0EE56513"/>
    <w:rsid w:val="0F1E67EB"/>
    <w:rsid w:val="0FFE15C4"/>
    <w:rsid w:val="10CB77B6"/>
    <w:rsid w:val="115F2370"/>
    <w:rsid w:val="132F0CEC"/>
    <w:rsid w:val="134B0CA0"/>
    <w:rsid w:val="136112B3"/>
    <w:rsid w:val="13CF0611"/>
    <w:rsid w:val="13DD1E35"/>
    <w:rsid w:val="13F3024B"/>
    <w:rsid w:val="13FE0AD6"/>
    <w:rsid w:val="14C52049"/>
    <w:rsid w:val="15913F9E"/>
    <w:rsid w:val="15E83236"/>
    <w:rsid w:val="16053BE1"/>
    <w:rsid w:val="1682049E"/>
    <w:rsid w:val="16DD73D7"/>
    <w:rsid w:val="178C7B51"/>
    <w:rsid w:val="17A01F35"/>
    <w:rsid w:val="17FB5282"/>
    <w:rsid w:val="193D29B7"/>
    <w:rsid w:val="19B60A22"/>
    <w:rsid w:val="1A692839"/>
    <w:rsid w:val="1B4D65D3"/>
    <w:rsid w:val="1B8024EC"/>
    <w:rsid w:val="1BEF207A"/>
    <w:rsid w:val="1C604640"/>
    <w:rsid w:val="1CB018EB"/>
    <w:rsid w:val="1CF237F0"/>
    <w:rsid w:val="1D024C65"/>
    <w:rsid w:val="1E544F1D"/>
    <w:rsid w:val="1EA96C71"/>
    <w:rsid w:val="1FA92E94"/>
    <w:rsid w:val="1FD156D1"/>
    <w:rsid w:val="20506C76"/>
    <w:rsid w:val="210A23AE"/>
    <w:rsid w:val="217535BE"/>
    <w:rsid w:val="21C51E1A"/>
    <w:rsid w:val="220C0A30"/>
    <w:rsid w:val="22CB0CDA"/>
    <w:rsid w:val="23714F54"/>
    <w:rsid w:val="244924B5"/>
    <w:rsid w:val="259136DE"/>
    <w:rsid w:val="27EB0184"/>
    <w:rsid w:val="289B4A84"/>
    <w:rsid w:val="2ABA06D4"/>
    <w:rsid w:val="2AC95A1B"/>
    <w:rsid w:val="2B984521"/>
    <w:rsid w:val="2CE20FD3"/>
    <w:rsid w:val="2E133ECE"/>
    <w:rsid w:val="2E513C6D"/>
    <w:rsid w:val="2E664349"/>
    <w:rsid w:val="2E7802E7"/>
    <w:rsid w:val="2ECC470E"/>
    <w:rsid w:val="2F8250FC"/>
    <w:rsid w:val="30576096"/>
    <w:rsid w:val="307E0736"/>
    <w:rsid w:val="30CD3362"/>
    <w:rsid w:val="30EC38E5"/>
    <w:rsid w:val="30F5428D"/>
    <w:rsid w:val="31C82BD5"/>
    <w:rsid w:val="31DD22DD"/>
    <w:rsid w:val="31F4021C"/>
    <w:rsid w:val="327F2A5F"/>
    <w:rsid w:val="32AE16FE"/>
    <w:rsid w:val="335A29ED"/>
    <w:rsid w:val="33D15F71"/>
    <w:rsid w:val="33F54804"/>
    <w:rsid w:val="353538E0"/>
    <w:rsid w:val="35F278A5"/>
    <w:rsid w:val="36742009"/>
    <w:rsid w:val="36A9504F"/>
    <w:rsid w:val="36D420E7"/>
    <w:rsid w:val="36F5131C"/>
    <w:rsid w:val="37234DF8"/>
    <w:rsid w:val="375030F9"/>
    <w:rsid w:val="38565867"/>
    <w:rsid w:val="39AA19F9"/>
    <w:rsid w:val="3AC63C9B"/>
    <w:rsid w:val="3C582BCB"/>
    <w:rsid w:val="3C841683"/>
    <w:rsid w:val="3E1F2E42"/>
    <w:rsid w:val="3E9C5C8E"/>
    <w:rsid w:val="3EEB29FA"/>
    <w:rsid w:val="3FA72A5C"/>
    <w:rsid w:val="3FE13408"/>
    <w:rsid w:val="3FE820EF"/>
    <w:rsid w:val="408A23B0"/>
    <w:rsid w:val="40D843FD"/>
    <w:rsid w:val="420C7D22"/>
    <w:rsid w:val="433822C1"/>
    <w:rsid w:val="44837AB5"/>
    <w:rsid w:val="462D6FE2"/>
    <w:rsid w:val="46F17D32"/>
    <w:rsid w:val="475678FF"/>
    <w:rsid w:val="47E40C5F"/>
    <w:rsid w:val="49436D4F"/>
    <w:rsid w:val="4A3849A0"/>
    <w:rsid w:val="4A6F4CC1"/>
    <w:rsid w:val="4A8B2AB2"/>
    <w:rsid w:val="4B5C1529"/>
    <w:rsid w:val="4D3E1300"/>
    <w:rsid w:val="4D5C3C15"/>
    <w:rsid w:val="4EAA5B9F"/>
    <w:rsid w:val="4EEC4EB3"/>
    <w:rsid w:val="4F073A56"/>
    <w:rsid w:val="4FEB7CD3"/>
    <w:rsid w:val="51B461B3"/>
    <w:rsid w:val="525A1035"/>
    <w:rsid w:val="52911ABE"/>
    <w:rsid w:val="5380617A"/>
    <w:rsid w:val="53B749C0"/>
    <w:rsid w:val="53E1693C"/>
    <w:rsid w:val="54B64429"/>
    <w:rsid w:val="57B84345"/>
    <w:rsid w:val="57FF1C1B"/>
    <w:rsid w:val="58DF4DC4"/>
    <w:rsid w:val="58EB6254"/>
    <w:rsid w:val="59D963BE"/>
    <w:rsid w:val="5AB70605"/>
    <w:rsid w:val="5C6F7F8C"/>
    <w:rsid w:val="5C7D37A7"/>
    <w:rsid w:val="5DA574B1"/>
    <w:rsid w:val="5E1C0C53"/>
    <w:rsid w:val="5F6219E5"/>
    <w:rsid w:val="5F6D15BE"/>
    <w:rsid w:val="5FC16E6F"/>
    <w:rsid w:val="60164211"/>
    <w:rsid w:val="60A80FFE"/>
    <w:rsid w:val="616F473C"/>
    <w:rsid w:val="61DD190D"/>
    <w:rsid w:val="63847AC3"/>
    <w:rsid w:val="6385569C"/>
    <w:rsid w:val="641D47F8"/>
    <w:rsid w:val="644F22C8"/>
    <w:rsid w:val="64A76655"/>
    <w:rsid w:val="64C9674A"/>
    <w:rsid w:val="64F6242A"/>
    <w:rsid w:val="668B0E40"/>
    <w:rsid w:val="69E823CC"/>
    <w:rsid w:val="6AE51E73"/>
    <w:rsid w:val="6AE77BB1"/>
    <w:rsid w:val="6C11509B"/>
    <w:rsid w:val="6CFD0205"/>
    <w:rsid w:val="6E27438B"/>
    <w:rsid w:val="6EA72193"/>
    <w:rsid w:val="6F1D5848"/>
    <w:rsid w:val="6F871E5F"/>
    <w:rsid w:val="6F955AAF"/>
    <w:rsid w:val="6FFB6BD8"/>
    <w:rsid w:val="71E807CF"/>
    <w:rsid w:val="737542A3"/>
    <w:rsid w:val="74206AEB"/>
    <w:rsid w:val="742201AF"/>
    <w:rsid w:val="76D70B69"/>
    <w:rsid w:val="77442815"/>
    <w:rsid w:val="777E47BD"/>
    <w:rsid w:val="77A0729C"/>
    <w:rsid w:val="786A7823"/>
    <w:rsid w:val="78CE0D32"/>
    <w:rsid w:val="7A603F9E"/>
    <w:rsid w:val="7D5D0FAF"/>
    <w:rsid w:val="7E33078B"/>
    <w:rsid w:val="7E427C1B"/>
    <w:rsid w:val="7EF17708"/>
    <w:rsid w:val="7FB31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2017-12-21T03:33:39Z</dcterms:created>
  <dc:creator>take_</dc:creator>
  <cp:lastModifiedBy>take_</cp:lastModifiedBy>
  <dcterms:modified xsi:type="dcterms:W3CDTF">2018-03-04T19:48:57Z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