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微观经济学;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Reference: </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sz w:val="20"/>
          <w:szCs w:val="20"/>
        </w:rPr>
        <w:fldChar w:fldCharType="begin"/>
      </w:r>
      <w:r>
        <w:rPr>
          <w:rFonts w:hint="default" w:ascii="Times New Roman" w:hAnsi="Times New Roman"/>
          <w:sz w:val="20"/>
          <w:szCs w:val="20"/>
        </w:rPr>
        <w:instrText xml:space="preserve"> HYPERLINK "https://www.bilibili.com/video/av54446268?p=3" </w:instrText>
      </w:r>
      <w:r>
        <w:rPr>
          <w:rFonts w:hint="default" w:ascii="Times New Roman" w:hAnsi="Times New Roman"/>
          <w:sz w:val="20"/>
          <w:szCs w:val="20"/>
        </w:rPr>
        <w:fldChar w:fldCharType="separate"/>
      </w:r>
      <w:r>
        <w:rPr>
          <w:rStyle w:val="3"/>
          <w:rFonts w:hint="default" w:ascii="Times New Roman" w:hAnsi="Times New Roman"/>
          <w:sz w:val="20"/>
          <w:szCs w:val="20"/>
        </w:rPr>
        <w:t>https://www.bilibili.com/video/av54446268?p=3</w:t>
      </w:r>
      <w:r>
        <w:rPr>
          <w:rFonts w:hint="default" w:ascii="Times New Roman" w:hAnsi="Times New Roman"/>
          <w:sz w:val="20"/>
          <w:szCs w:val="20"/>
        </w:rPr>
        <w:fldChar w:fldCharType="end"/>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P1, 经济学经典教材课程介绍; (2020-1-1)</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P2, 第一章, 引论; (2020-1-1)</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P3, 第二章, 需求供给和均衡价格1; 2.1, 框架结构图; 2.2, 知识要点精讲; 微观经济学的特点; 微观经济学的研究对象; 个体经济单位; 基本假设, 理性人假设; 微观经济学鸟瞰图; 需求曲线; 需求函数; 需求表和需求曲线; 供给曲线; 供给函数; 需求供给和均衡价格; 均衡的含义; 均衡价格的决定, 价格机制; 均衡价格的变动; 需求的变动; 供给的变动; (这里的变动方向指的是左右); 供求定理; 经济模型; 静态分析, 比较静态分析和动态分析; (2020-3-24)</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P4, 第二章, 需求供给和均衡价格2; 需求弹性和供给弹性; 弹性的一般含义; 弹性系数; 需求价格弹性; 需求价格弹性系数=需求量变动率/价格变动率; 需求价格弧弹性; 需求价格点弹性; 需求价格弹性和厂商的销售收入; 影响需求价格弹性的因素; 根据需求交叉价格弹性对商品分类; 需求收入弹性; 供给价格弹性; 均衡价格理论的运用; 最高限价; 最低限价; 谷贱伤农的经济学解释; 蛛网模型; 蛛网模型简介; 收敛型蛛网, 供给弹性小于需求弹性; 封闭型蛛网, 供给弹性等于需求弹性; 发散型蛛网, 供给弹性大于需求弹性; 2.3, 名校考研真题详解; (2020-1-2)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P5, 第三章, 消费者的选择1; 基数效用论--边际效用分析; 效用的概念, 商品满足人的欲望的能力评价(纯主观); 基数效用; 序数效用; 边际效用的含义; 边际效用递减规律; 消费者均衡(既定条件下的效用最大化); 利用边际效用递减规律推导需求曲线; 需求价格取决于边际效用; 序数效用论--无差异曲线分析; 偏好的假定; 无差异曲线及其特点; 无差异曲线的三个基本特征; 商品的边际替代率及其递减法则; 商品的边际替代率; 商品的边际替代率递减规律; 无差异曲线的特殊形状; 完全替代品, 两种商品的替代比例是固定不变的; 完全互补品; 厌恶品; 中性商品; (2020-1-5)</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P6, 第三章, 消费者的选择2;                                     预算线; 两种商品的价格之比; 效用最大化与消费者选择; 价格变化和收入变化对消费者均衡的影响; 价格-消费曲线和需求曲线; 收入-消费曲线和恩格尔曲线; 消费者剩余; 愿意支付的最高价格和实际价格之间的差值; 市场的消费者剩余; 替代效应和收入效应; substitute effect; income effect; 正常品的替代效应和收入效应; 劣等品的替代效应和收入效应; 吉芬品的替代效应和收入效应; 需求量和价格同方向变动; 从单个消费者的需求曲线到市场需求曲线; 不确定性和选择; 不确定性; 风险(引入了概率); 期望效用和期望值的效用; 期望效用函数; 期望值的效用; 消费者对风险的态度; 风险回避者; 风险爱好者; 风险中立者; (2020-1-10)</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P7, 第四章, 生产函数1; 企业的性质, 价格机制的替代物; 厂商的目标. 利润最大化; 生产函数; 劳动, 资本, 土地, 企业家才能; 在技术水平不变的情况下; 在微观经济学中, 短期和长期的划分以生产者能否变动全部要素投入的数量作为标准; 短期企业的生产规模是不变的; 短期生产函数; 总产量, 平均产量, 边际产量; 边际报酬递减规律; 刚开始, 边际产量是递增的, 超过某个值就递减了; 边际效用一开始就是递减, 而边际产量则先增后减; 边际报酬递减以技术水平不变为前提, 如果技术水平提高, 边际报酬可以递增; 总产量, 平均产量, 边际产量的关系; 短期生产的三个阶段; 平均产量递增阶段; 平均产量递减阶段; 边际产量为负阶段; 厂商一定在第二阶段生产; (2020-3-23)</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P8, 第四章, 生产函数2; 长期生产函数; 等产量曲线; 边际技术替代率; 边际技术替代率递减规律; 固定替代比例的生产函数(线性生产函数); Q=aL+bK; 固定投入比例的生产函数(里昂惕夫生产函数); 柯布-道格拉斯生产函数; 规模报酬; 规模报酬递增, 不变, 递减; 用等产量曲线来表示规模报酬; 规模报酬变化的规律; (2020-3-30)</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P9, 第五章, 成本1; 成本概念, 货币支出; 机会成本, 其他生产用途的最高收入; 显成本, 隐成本; 区别在于投入要素是自己的还是他人的; 经济利润, 正常利润, 会计利润; 各利润概念之间的关系; 成本最小化; 等成本线, 最优组合一定在等成本线上; 最优要素组合, 等产量线和等成本线相切时; 既定产量下成本的最小化; 既定成本下产量的最大化; 扩展线; 边际产量之比=要素价格之比; 生产论和成本论是相互关联的; 扩展性与长期总成本; 扩展性与短期总成本; 短期成本曲线; 由短期生产函数推出短期成本函数; 短期成本的分类; 总不变成本; 总可变成本; 总成本; 平均可变成本; 边际成本; 短期成本变动的决定因素, 边际报酬递减规律; (2020-3-30)</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P10, 第五章, 成本2; 成本函数; 短期成本函数; 长期成本函数; 长期成本曲线; 长期成本曲线是无数短期总成本曲线的包络线; 长期平均成本曲线; U形; 规模经济, 规模不经济; 长期平均成本曲线的移动, 外在经济和外在不经济; 长期成本边际函数和长期成本边际曲线; 干中学, 降低长期成本; 学习效应和规模效应; (2020-4-2)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P11, 第六章, 完全竞争市场1; 市场类型的划分和特征; 完全竞争, 垄断竞争, 寡头, 垄断; 完全竞争市场的条件; 完全竞争厂商的需求曲线; 单个厂商是市场价格的接受者; 完全竞争厂商的收益曲线; 平均收益=边际收益=价格; 利润最大化的均衡条件; 完全竞争厂商短期均衡条件; 完全竞争厂商短期均衡的几种情况; 在短期, 通过产量调整实现利润最大化; 完全竞争厂商的短期供给曲线; 选择最优产量使P=MC(Q); (2020-4-4)</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P12, 第六章, 完全竞争市场2; 完全竞争行业的短期供给曲线; 短期生产者剩余; 厂商的短期生产者剩余; 市场的短期生产者剩余; 完全竞争厂商的长期均衡; 厂商对最优生产规模的选择; 厂商进出一个行业; 完全竞争行业的长期供给曲线; 成本不变行业, 成本递增行业, 成本递减行业; 成本不变行业的长期供给曲线; 成本递减行业的长期供给曲线; 长期生产者剩余; 完全竞争市场的福利; 福利最大化; 价格管制; 最高限价; 销售税; (2020-4-9)</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P13, 第七章, 不完全竞争的市场1; 垄断市场, 整个行业只有唯一的一个厂商; 垄断厂商的收益曲线; 垄断厂商的均衡; 短期均衡的两种情况; 盈利情况; 亏损情况; 长期均衡的条件; 垄断厂商不存在供给曲线; (2020-4-13)</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P14, 第七章, 不完全竞争的市场2; 价格歧视; 以不同的价格销售同一种商品; 一级价格歧视; 二级价格歧视, 非线性定价; 三级价格歧视, 不同群体不同价格; 垄断竞争; 垄断竞争市场的条件; 垄断竞争厂商的需求曲线; 垄断竞争厂商的短期均衡; 垄断竞争厂商的长期均衡; 垄断竞争的效率损失, 多余生产能力; 非价格竞争; (2020-4-20)</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宏观经济学;</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Reference: </w:t>
      </w:r>
      <w:r>
        <w:rPr>
          <w:rFonts w:hint="eastAsia" w:ascii="Times New Roman" w:hAnsi="Times New Roman"/>
          <w:sz w:val="20"/>
          <w:szCs w:val="20"/>
          <w:lang w:val="en-US" w:eastAsia="zh-CN"/>
        </w:rPr>
        <w:fldChar w:fldCharType="begin"/>
      </w:r>
      <w:r>
        <w:rPr>
          <w:rFonts w:hint="eastAsia" w:ascii="Times New Roman" w:hAnsi="Times New Roman"/>
          <w:sz w:val="20"/>
          <w:szCs w:val="20"/>
          <w:lang w:val="en-US" w:eastAsia="zh-CN"/>
        </w:rPr>
        <w:instrText xml:space="preserve"> HYPERLINK "https://www.bilibili.com/video/BV1sb411A7WP?p=1" </w:instrText>
      </w:r>
      <w:r>
        <w:rPr>
          <w:rFonts w:hint="eastAsia" w:ascii="Times New Roman" w:hAnsi="Times New Roman"/>
          <w:sz w:val="20"/>
          <w:szCs w:val="20"/>
          <w:lang w:val="en-US" w:eastAsia="zh-CN"/>
        </w:rPr>
        <w:fldChar w:fldCharType="separate"/>
      </w:r>
      <w:r>
        <w:rPr>
          <w:rStyle w:val="3"/>
          <w:rFonts w:hint="eastAsia" w:ascii="Times New Roman" w:hAnsi="Times New Roman"/>
          <w:sz w:val="20"/>
          <w:szCs w:val="20"/>
          <w:lang w:val="en-US" w:eastAsia="zh-CN"/>
        </w:rPr>
        <w:t>https://www.bilibili.com/video/BV1sb411A7WP?p=1</w:t>
      </w:r>
      <w:r>
        <w:rPr>
          <w:rFonts w:hint="eastAsia" w:ascii="Times New Roman" w:hAnsi="Times New Roman"/>
          <w:sz w:val="20"/>
          <w:szCs w:val="20"/>
          <w:lang w:val="en-US" w:eastAsia="zh-CN"/>
        </w:rPr>
        <w:fldChar w:fldCharType="end"/>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P1, 宏观经济的基本指标及其衡量1; 对于同一个问题, 不同流派的观点不一; 宏观经济学和微观经济学的异同; 微观经济学研究配置, 宏观经济学研究利用; 宏观经济学的微观基础; 都使用了供求模型; 画图不用箭头; 需求-管理模型; 国内生产总值GDP, 市场价值, 是一个流量; 最终产品的价值, 否则涉及重复计算; 是生产而不是销售; GDP, 领土原则, GNP, 国民原则; 总支出=总产出=总收入, 三面等价原理; 核算国民收入的方法; 用支出法核算GDP; 消费支出; 购买新住房不是消费行为, 而是投资行为; 投资支出; 政府购买支出; 净出口; 用收入法核算GDP; 名义GDP(当年)和实际GDP(基年); 国内生产净值NDP = GDP - 折旧; 国民收入NI; 个人收入PI; 个人可支配收入DPI; (2020-3-26)</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P2, 宏观经济的基本指标及其衡量2; 储蓄-投资恒等式; 两部门经济, 既没有政府, 也没有对外贸易; 事后的恒等, 定义的恒等; Y(售出的产量)=C(消费支出)+I(投资支出); S(储蓄, 收入中没有被消费的部分)=Y(收入)-C(消费); 所以S(储蓄)=I(投资); 三部门经济; 支出角度Y=C(消费支出)+I(投资支出)+G; 收入角度Y=C(消费)+S(储蓄)+T(税收); I=S(私人储蓄)+(T-G)(政府储蓄); 四部门经济; 储蓄的主体是民众, 投资的主体是企业; 失业的衡量; 失业者, 某个年龄以上, 没有工作, 正在找工作; 就业, 失业, 或者不属于劳动力; 失业率=失业人数/劳动力数量; 劳动力参与率=劳动力数量/成年人口总数(劳动年龄人口); 物价水平的衡量; 通货膨胀衡量的是变动量, 而不是绝对值; 消费价格指数</w:t>
      </w:r>
      <w:r>
        <w:rPr>
          <w:rFonts w:hint="eastAsia" w:ascii="Times New Roman" w:hAnsi="Times New Roman"/>
          <w:sz w:val="20"/>
          <w:szCs w:val="20"/>
          <w:lang w:val="en-US" w:eastAsia="zh-CN"/>
        </w:rPr>
        <w:t>Consumer price index=现在价格指数/基期价格指数</w:t>
      </w:r>
      <w:r>
        <w:rPr>
          <w:rFonts w:hint="eastAsia" w:ascii="Times New Roman" w:hAnsi="Times New Roman" w:cs="Times New Roman"/>
          <w:sz w:val="20"/>
          <w:szCs w:val="20"/>
          <w:lang w:val="en-US" w:eastAsia="zh-CN"/>
        </w:rPr>
        <w:t>; 生产者价格指数</w:t>
      </w:r>
      <w:r>
        <w:rPr>
          <w:rFonts w:hint="eastAsia" w:ascii="Times New Roman" w:hAnsi="Times New Roman"/>
          <w:sz w:val="20"/>
          <w:szCs w:val="20"/>
          <w:lang w:val="en-US" w:eastAsia="zh-CN"/>
        </w:rPr>
        <w:t>Producer price index</w:t>
      </w:r>
      <w:r>
        <w:rPr>
          <w:rFonts w:hint="eastAsia" w:ascii="Times New Roman" w:hAnsi="Times New Roman" w:cs="Times New Roman"/>
          <w:sz w:val="20"/>
          <w:szCs w:val="20"/>
          <w:lang w:val="en-US" w:eastAsia="zh-CN"/>
        </w:rPr>
        <w:t>; CPI与GDP折算指数之间的差别; (2020-3-31)</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P3, 国民收入的决定1; 收入支出模型; 均衡产出; 二部门经济, 只有家庭和企业; 凯恩斯定律, 价格是刚性的; 背景是大萧条时期; 均衡产出的概念, 和总需求相等的产出; 只有投资等于储蓄, 才有消费等于产出, 事前分析; 投资储蓄不相等, 会发生宏观经济的波动; 凯恩斯的消费理论(绝对收入消费理论); 消费增加不如收入增加得多; 边际消费倾向; 平均消费倾向&gt;边际消费倾向; 储蓄函数; 边际储蓄倾向; 平均储蓄倾向; 消费函数和储蓄函数的关系; 家户消费函数和社会消费函数; 社会消费不是家庭消费的简单加总; (2020-4-2)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P4, 国民收入的决定2; 两部门经济中国民收入的决定; 使用消费函数决定; 使用储蓄函数决定; 四部门经济中国民收入的决定; 乘数理论; 乘数理论推导; 乘数的图解; 经济萧条时, 应当通过财政政策, 加大政府购买来拉动经济; 投资乘数; 政府购买支出乘数; 税收乘数; 政府转移支付乘数; 平衡预算乘数; (2020-4-6)</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P5, 国民收入的决定IS-LM(1); 凯恩斯理论, 货币非中性; 货币供给水平会对实际产出产生影响; 投资是实际利率的减函数; 资本边际效率MEC, 就是贴现率; 投资边际效率MEI; 资本边际效率曲线和投资边际效率曲线; 托宾q, 企业的市场价值和资本重置成本的比率; 投资是q值的增函数; IS曲线; IS曲线的推导; IS曲线的图形推导; IS曲线的斜率; IS曲线的移动; 扩张性财政政策; IS曲线以外点的经济含义; (2020-4-8)</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P6, 国民收入的决定IS-LM(2); 利率不是由投资和储蓄决定, 而是由货币的需求和供给决定; 对货币的需求, 就是流动性偏好; 股票降低了流动性, 增加了利息收入; 交易动机, 谨慎动机, 投机动机; 货币需求是收入的增函数, 是利率的减函数; 流动偏好陷阱; 当利率水平极低时, 货币的需求无限大, 即使增加货币供应也不能降低利率增加投资, 扩张性财政政策失效; 货币供求平衡; LM曲线; LM曲线的斜率; 凯恩斯区域, 中间区域, 古典区域; MV=PY; LM曲线的移动; LM曲线以外的点的经济含义; IS-LM分析; 产品市场, 利率决定产出; 货币市场, 产出决定利率; IS和IM曲线的交点不一定是充分就业的均衡, 所以需要财政政策和货币政策的调整; IS-LM模型的用处; 凯恩斯的基本理论框架; 凯恩斯的分析是两部门经济; (2020-4-8)</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P7, 国民收入的决定1; 总需求=消费+投资+政府+国外; 总需求曲线的推导; 总需求曲线的斜率; 庇古的财富效应; 凯恩斯利率效应; 蒙代尔-弗莱明的汇率效应; 宏观生产函数; 短期产出取决于就业量; (2020-4-9)</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P8, 国民收入的决定2; 总供给曲线的类型; 古典(长期)总供给曲线; 位于潜在水平或充分就业水平上的垂直线; 依据, 货币工资和价格水平可以自动调节; 凯恩斯总供给曲线; 能升不能降; 常规总供给曲线向右上方倾斜; 导致短期总供给曲线移动的因素; AD-AS模型; 总需求曲线的移动; 古典情形; 凯恩斯情形; 总供给曲线的移动; 经济滞胀分析; (2020-4-12)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P9, 失业与通货膨胀1; 自然失业率, 针对长期说的; 自然失业率只和劳动市场本身的状况有关, 和财政市场和货币市场无关; 失业的经济学解释; 古典失业理论, 只存在自愿失业; 凯恩斯失业理论; 愿意接受低工资, 但依然找不到工作; 周期性失业; 摩擦性失业, 短期失业, 劳动市场信息不对称; 结构性失业, 长期失业; 原因之一是工资刚性; 最低工资法, 效率工资, 工会垄断力量; 失业的影响; 奥肯定律; 通货膨胀的衡量, 大多数商品在一段时期内; GDP deflator, CPI, PPI; 通货膨胀的分类; (2020-4-15)</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P10, 失业与通货膨胀2; 通货膨胀的原因; 作为货币现象的通货膨胀(货币学派); M(货币供给)V(流通速度)=P(物价水平)Y(实际产出); 用总需求和总供给解释; 需求拉动的通货膨胀; 工资推动通货膨胀理论; 利润推动通货膨胀理论; 结构性通货膨胀; 通货膨胀的持续; 通货膨胀的成本; 失业和通货膨胀的关系, 菲利普斯曲线; 菲利普斯曲线的推导; 菲利普斯曲线的政策含义, 相机抉择的宏观经济政策; 牺牲率和痛苦指数; 附加预期的菲利普斯曲线; 长期菲利普斯曲线是一条垂直线; (2020-4-16)</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P11, 宏观经济政策1; 宏观经济政策目标; 充分就业, 价格稳定, 经济持续均衡增长, 国际收支平衡; 只有充分就业和经济增长是同方向的; 财政政策, 政府收入, 政府支出; 货币政策的主体不是政府, 而是中央银行; 财政政策, 减税; 货币政策, 扩大货币供给; 财政支出, 政府购买支出, 政府转移支付; 政府收入, 税收, 公债; 自动调节, 自动稳定器; 政府税收的自动变化, 政府转移支付的自动变化, 农产品价格维持制度; 主动调节, 斟酌使用的财政政策; 财政政策的局限性; 财政思想的演变; 年度平衡预算; 周期平衡预算; 功能财政思想; 赤字与公债; 财政政策效果的IS-LM图形分析; (2020-4-19)</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P12, 宏观经济政策2; 货币政策及其效果; 存款创造和货币供给; 活期存款能够创造货币; 存款准备金; 现金流出; 货币政策的三大工具; 再贴现率政策, 商业银行和中央银行的关系; 公开市场业务, 中央银行在金融市场买卖政府债券; 法定准备金率; 货币政策操作方式和泰勒规则; 货币政策效果的IS-LM图形分析; 货币政策的局限性; 两种政策的混合使用; 时间不一致性; 关于总需求管理政策的争论; 要不要干预; 政策有效性的争论; 公债只是延缓了税收; 按什么规则对经济进行干预; 供给管理的政策; 短期供给管理政策的含义; 收入政策和人力政策; 供给学派的政策主张, 减税; (2020-4-22)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P13, 开放经济下的短期经济模型; 汇率和对外贸易; 汇率及其标价; 汇率的标价方法; 汇率制度; 固定汇率, 浮动汇率; 汇率的决定; 名义汇率; 实际汇率; 净出口函数; 蒙代尔-弗莱明模型; 关键假设, 资本完全流动的小型开放经济; 开放基金的IS曲线; 开放经济的LM曲线; 浮动汇率下, 财政政策无效, 货币政策有效; 固定汇率下, 财政政策有效, 货币政策无效; 小型开放经济的总需求曲线; (2020-4-23)</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P14, 经济增长1; 经济增长; 经济发展; 增长核算; 增长核算方程; 索洛余量; 经济增长因素分析; 促进经济增长的政策; 鼓励技术进步, 鼓励资本形成, 增加劳动供给, 建立适当制度; 新古典增长模型; 基本假定; 没有技术进步的新古典增长模型; 具有技术进步的新古典增长理论; 稳态及其条件; 稻田条件; 没有技术进步的古典增长模型; 具有技术进步的古典增长模型; 应用古典增长模型; 储蓄率增加对产量增长的影响; 储蓄率增加对产量增长的影响; (2020-4-23)</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P15, 经济增长2; 人口增长对产量增长的影响; 对增长率差异的解释; 资本的黄金律水平; 内生增长理论; 基本模型; 两部门模型; 技术进步来源于投资; (2020-4-24)</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P16, 宏观经济学的微观基础1; 消费理论; 跨期消费决策; 收入变动对消费的影响; 实际利率变动对消费的影响; 借贷约束对跨期消费的影响; 消费的随机游走假说; 消费函数之谜及其解释; 相对收入消费理论; 生命周期的消费理论; 永久收入的消费理论; (2020-4-25)</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P17, 宏观经济学的微观基础2; 投资理论; 企业固定投资, 新古典投资模型; 最有资本存量的决定; 最优资本存量的动态调整; 住房投资; 存货投资; 货币需求; 资产组合理论; 货币需求的交易理论; (2020-4-26)</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P18, 新古典主义经济学和新凯恩斯主义经济学1; 货币主义; 货币主义的理论基础; 新货币数量论; 货币主义的主要观点; 货币主义的政策主张; 新古典宏观经济学; 基本假设; 个体利益最大化; 理性预期; 市场出清; 自然率假说; 实际经济周期理论; 经济周期波动是供给层面导致的; 卢卡斯总供给函数的推导; 新古典宏观经济学的AD-AS模型; 政策含义; 宏观政策无效, 其原因在于理性预期; (2020-4-27)</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P19, 新古典主义经济学和新凯恩斯主义经济学2; 新凯恩斯主义学派; 新凯恩斯主义的假设条件; 微观基础, 工资黏性和价格黏性的理由; 菜单成本; 新凯恩斯主义的AD-AS模型; 目前宏观经济学的基本共识; (2020-4-28)</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宏观经济学课堂笔记;</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w:t>
      </w:r>
      <w:r>
        <w:rPr>
          <w:rFonts w:hint="eastAsia" w:ascii="Times New Roman" w:hAnsi="Times New Roman" w:cs="Times New Roman"/>
          <w:sz w:val="20"/>
          <w:szCs w:val="20"/>
          <w:vertAlign w:val="superscript"/>
          <w:lang w:val="en-US" w:eastAsia="zh-CN"/>
        </w:rPr>
        <w:t>st</w:t>
      </w:r>
      <w:r>
        <w:rPr>
          <w:rFonts w:hint="eastAsia" w:ascii="Times New Roman" w:hAnsi="Times New Roman" w:cs="Times New Roman"/>
          <w:sz w:val="20"/>
          <w:szCs w:val="20"/>
          <w:lang w:val="en-US" w:eastAsia="zh-CN"/>
        </w:rPr>
        <w:t xml:space="preserve"> course;</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国际货币基金组织IMF; microeconomics-个体/稳定/企业; macroeconomics-总量aggregate; 美联储</w:t>
      </w:r>
      <w:r>
        <w:rPr>
          <w:rFonts w:hint="eastAsia" w:ascii="Times New Roman" w:hAnsi="Times New Roman"/>
          <w:sz w:val="20"/>
          <w:szCs w:val="20"/>
          <w:lang w:val="en-US" w:eastAsia="zh-CN"/>
        </w:rPr>
        <w:t>Federal Reserve System</w:t>
      </w:r>
      <w:r>
        <w:rPr>
          <w:rFonts w:hint="eastAsia" w:ascii="Times New Roman" w:hAnsi="Times New Roman" w:cs="Times New Roman"/>
          <w:sz w:val="20"/>
          <w:szCs w:val="20"/>
          <w:lang w:val="en-US" w:eastAsia="zh-CN"/>
        </w:rPr>
        <w:t>; 美国联邦基金利率Federal fund rate; 政府支出; 汇率是国家关系的体现, 非常重要; 经济波动economic fluctuation; 经济预期expectation; 长期看来, 所有的变量都会变化; price level, 一般价格水平; 凯恩斯学派Keynesian school; 价格在短期是刚性的rigidity; classical school, 古典学派; 亚当斯密Adam Smith; 价格在长期是弹性的; tools -&gt; models; aggregate means as a whole; AD, aggregate demand; AS, aggregate supply; 总需求决定总供给, AS=f(AD); recession, recovery, bust-boom cycle; AD-消费; 计量经济学; 价格就是通胀; 宏观经济政策 - 经济增长, 物价稳定, 充分就业, 收支平衡; Phillips curve; 就业-物价trade-off; 经济学是研究资源配置的学问; inflation-CPI; (2020-3-26)</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2</w:t>
      </w:r>
      <w:r>
        <w:rPr>
          <w:rFonts w:hint="eastAsia" w:ascii="Times New Roman" w:hAnsi="Times New Roman" w:cs="Times New Roman"/>
          <w:sz w:val="20"/>
          <w:szCs w:val="20"/>
          <w:vertAlign w:val="superscript"/>
          <w:lang w:val="en-US" w:eastAsia="zh-CN"/>
        </w:rPr>
        <w:t>nd</w:t>
      </w:r>
      <w:r>
        <w:rPr>
          <w:rFonts w:hint="eastAsia" w:ascii="Times New Roman" w:hAnsi="Times New Roman" w:cs="Times New Roman"/>
          <w:sz w:val="20"/>
          <w:szCs w:val="20"/>
          <w:lang w:val="en-US" w:eastAsia="zh-CN"/>
        </w:rPr>
        <w:t xml:space="preserve"> course;</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National income accounting; 国富论写于1776年; 政府是经济发展的守夜人; 金融危机谁之过; why NIPA; GDP是一个流量; GDP-GNP=要素支付之差; Y = f(N, K); corn = f(land, labor, seed, machine); NDP = GDP-折旧 = GDP * 88%; NI = NDP - taxes; 可支配收入DI; Y=G+C+I+NX; 三驾马车; 2010年是中国经济的拐点; 转为创新驱动社会; (2020-4-3)</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3</w:t>
      </w:r>
      <w:r>
        <w:rPr>
          <w:rFonts w:hint="eastAsia" w:ascii="Times New Roman" w:hAnsi="Times New Roman" w:cs="Times New Roman"/>
          <w:sz w:val="20"/>
          <w:szCs w:val="20"/>
          <w:vertAlign w:val="superscript"/>
          <w:lang w:val="en-US" w:eastAsia="zh-CN"/>
        </w:rPr>
        <w:t>rd</w:t>
      </w:r>
      <w:r>
        <w:rPr>
          <w:rFonts w:hint="eastAsia" w:ascii="Times New Roman" w:hAnsi="Times New Roman" w:cs="Times New Roman"/>
          <w:sz w:val="20"/>
          <w:szCs w:val="20"/>
          <w:lang w:val="en-US" w:eastAsia="zh-CN"/>
        </w:rPr>
        <w:t xml:space="preserve"> course;</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论文可以谈就业问题, 鼓励写成英文论文; 论文还可以谈CPI 和PPI的关系; NI accounting; 可支配收入DI; 收入法, 支出法; 社会商品零售总额, 商务部统计; </w:t>
      </w:r>
      <w:r>
        <w:rPr>
          <w:rFonts w:hint="eastAsia" w:ascii="Times New Roman" w:hAnsi="Times New Roman"/>
          <w:sz w:val="20"/>
          <w:szCs w:val="20"/>
          <w:lang w:val="en-US" w:eastAsia="zh-CN"/>
        </w:rPr>
        <w:t>Foreign direct investment外国直接投资</w:t>
      </w:r>
      <w:r>
        <w:rPr>
          <w:rFonts w:hint="eastAsia" w:ascii="Times New Roman" w:hAnsi="Times New Roman" w:cs="Times New Roman"/>
          <w:sz w:val="20"/>
          <w:szCs w:val="20"/>
          <w:lang w:val="en-US" w:eastAsia="zh-CN"/>
        </w:rPr>
        <w:t>; 两部门模型; 三部门模型; Y = C+I+G = C+S+T; national defence; transfer payment; 固定资产投资, 住宅投资, 存货投资; 复苏-下行周期; 景气指标; 投资-利率; 投资=储蓄; 改革开放之初外汇奇缺, 三来一补; 易货barter; T-G=公共储蓄; 投资储蓄平衡; S-I = (G+TR-TA)(budget deficit) + NX(trade surplus); GDP缺陷, 忽略了地下经济; 名义GDP; 实际GDP; GDP平减指数, 衡量通胀水平; CPI; PPI; (2020-4-3)</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4</w:t>
      </w:r>
      <w:r>
        <w:rPr>
          <w:rFonts w:hint="eastAsia" w:ascii="Times New Roman" w:hAnsi="Times New Roman" w:cs="Times New Roman"/>
          <w:sz w:val="20"/>
          <w:szCs w:val="20"/>
          <w:vertAlign w:val="superscript"/>
          <w:lang w:val="en-US" w:eastAsia="zh-CN"/>
        </w:rPr>
        <w:t>th</w:t>
      </w:r>
      <w:r>
        <w:rPr>
          <w:rFonts w:hint="eastAsia" w:ascii="Times New Roman" w:hAnsi="Times New Roman" w:cs="Times New Roman"/>
          <w:sz w:val="20"/>
          <w:szCs w:val="20"/>
          <w:lang w:val="en-US" w:eastAsia="zh-CN"/>
        </w:rPr>
        <w:t xml:space="preserve"> course;</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CPI一般会高估, 因为是拉氏指数(除以基期); GDP平减指数低估-因为是帕氏指数(除以报告期); 区别CPI和GDP平减指数; GDP deflator = nomial GDP / real GDP; PPI出厂价格指数, 生产端; 原材料, power, fuel; PPI是先行指标, CPI是滞后指标; inflation还包括货币因素; M0=cash; M1=cash+活期存款; M2=M1+定期存款; M2是央行能够控制的货币; MV=PY; M-&gt;Price; 物价反映货币供应; CPI不能高于3%; unemployment充分就业; 名义利率和实际利率; ROI - return on investment; 利率是重要的变量; 欧洲央行; 短期利率, 中期利率, 长期利率; 隔夜利率overnight rate; 联邦基金利率就是隔夜利率; Libor伦敦同业拆借利率; </w:t>
      </w:r>
      <w:r>
        <w:rPr>
          <w:rFonts w:hint="eastAsia" w:ascii="Times New Roman" w:hAnsi="Times New Roman"/>
          <w:sz w:val="20"/>
          <w:szCs w:val="20"/>
          <w:lang w:val="en-US" w:eastAsia="zh-CN"/>
        </w:rPr>
        <w:t>medium lending facility</w:t>
      </w:r>
      <w:r>
        <w:rPr>
          <w:rFonts w:hint="eastAsia" w:ascii="Times New Roman" w:hAnsi="Times New Roman" w:cs="Times New Roman"/>
          <w:sz w:val="20"/>
          <w:szCs w:val="20"/>
          <w:lang w:val="en-US" w:eastAsia="zh-CN"/>
        </w:rPr>
        <w:t>; base point基点; exchange rate汇率; floating exchange rate浮动汇率; fixed exchange rate固定汇率; ch3, growth and accumulation; production function; Harrod-Domar mode, 基于凯恩斯模型; Y=AF(K, N); N, K(资本), y(人均产出); 经济增长率和储蓄率成正比, assume储蓄有效转换成投资; Robert Solow; input(N, K); technology; growth accounting equation; 对经济的贡献率, 劳动份额&gt;资本份额; 稻田条件</w:t>
      </w:r>
      <w:r>
        <w:rPr>
          <w:rFonts w:hint="eastAsia" w:ascii="Times New Roman" w:hAnsi="Times New Roman"/>
          <w:sz w:val="20"/>
          <w:szCs w:val="20"/>
          <w:lang w:val="en-US" w:eastAsia="zh-CN"/>
        </w:rPr>
        <w:t>Inada conditions</w:t>
      </w:r>
      <w:r>
        <w:rPr>
          <w:rFonts w:hint="eastAsia" w:ascii="Times New Roman" w:hAnsi="Times New Roman" w:cs="Times New Roman"/>
          <w:sz w:val="20"/>
          <w:szCs w:val="20"/>
          <w:lang w:val="en-US" w:eastAsia="zh-CN"/>
        </w:rPr>
        <w:t>; (2020-4-6)</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5</w:t>
      </w:r>
      <w:r>
        <w:rPr>
          <w:rFonts w:hint="eastAsia" w:ascii="Times New Roman" w:hAnsi="Times New Roman" w:cs="Times New Roman"/>
          <w:sz w:val="20"/>
          <w:szCs w:val="20"/>
          <w:vertAlign w:val="superscript"/>
          <w:lang w:val="en-US" w:eastAsia="zh-CN"/>
        </w:rPr>
        <w:t>th</w:t>
      </w:r>
      <w:r>
        <w:rPr>
          <w:rFonts w:hint="eastAsia" w:ascii="Times New Roman" w:hAnsi="Times New Roman" w:cs="Times New Roman"/>
          <w:sz w:val="20"/>
          <w:szCs w:val="20"/>
          <w:lang w:val="en-US" w:eastAsia="zh-CN"/>
        </w:rPr>
        <w:t xml:space="preserve"> course;</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技术中性, 不偏向劳动也不偏向资本; production function; growth accounting equation; growth in per capita output; growth accounting equation in per capita terms; factors other than N and K, human capital; Y=AF(K, H, N); growth theory, the neoclassical model; investment=saving; solution for the steady state; 要增加储蓄率; the transition process, s to s</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Chapter 4; 边际报酬递减DRS, 不变CRS, 递增IRS; (2020-4-8)</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6</w:t>
      </w:r>
      <w:r>
        <w:rPr>
          <w:rFonts w:hint="eastAsia" w:ascii="Times New Roman" w:hAnsi="Times New Roman" w:cs="Times New Roman"/>
          <w:sz w:val="20"/>
          <w:szCs w:val="20"/>
          <w:vertAlign w:val="superscript"/>
          <w:lang w:val="en-US" w:eastAsia="zh-CN"/>
        </w:rPr>
        <w:t>th</w:t>
      </w:r>
      <w:r>
        <w:rPr>
          <w:rFonts w:hint="eastAsia" w:ascii="Times New Roman" w:hAnsi="Times New Roman" w:cs="Times New Roman"/>
          <w:sz w:val="20"/>
          <w:szCs w:val="20"/>
          <w:lang w:val="en-US" w:eastAsia="zh-CN"/>
        </w:rPr>
        <w:t xml:space="preserve"> course;</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经济政策, 法律政策; capital deepening资本深化; sy, 人均储蓄; </w:t>
      </w:r>
      <w:r>
        <w:rPr>
          <w:rFonts w:hint="eastAsia" w:ascii="Times New Roman" w:hAnsi="Times New Roman"/>
          <w:sz w:val="20"/>
          <w:szCs w:val="20"/>
          <w:lang w:val="en-US" w:eastAsia="zh-CN"/>
        </w:rPr>
        <w:t>equity</w:t>
      </w:r>
      <w:r>
        <w:rPr>
          <w:rFonts w:hint="eastAsia" w:ascii="Times New Roman" w:hAnsi="Times New Roman" w:cs="Times New Roman"/>
          <w:sz w:val="20"/>
          <w:szCs w:val="20"/>
          <w:lang w:val="en-US" w:eastAsia="zh-CN"/>
        </w:rPr>
        <w:t xml:space="preserve">; </w:t>
      </w:r>
      <w:r>
        <w:rPr>
          <w:rFonts w:hint="eastAsia" w:ascii="Times New Roman" w:hAnsi="Times New Roman"/>
          <w:sz w:val="20"/>
          <w:szCs w:val="20"/>
          <w:lang w:val="en-US" w:eastAsia="zh-CN"/>
        </w:rPr>
        <w:t>equity law</w:t>
      </w:r>
      <w:r>
        <w:rPr>
          <w:rFonts w:hint="eastAsia" w:ascii="Times New Roman" w:hAnsi="Times New Roman" w:cs="Times New Roman"/>
          <w:sz w:val="20"/>
          <w:szCs w:val="20"/>
          <w:lang w:val="en-US" w:eastAsia="zh-CN"/>
        </w:rPr>
        <w:t xml:space="preserve">; </w:t>
      </w:r>
      <w:r>
        <w:rPr>
          <w:rFonts w:hint="eastAsia" w:ascii="Times New Roman" w:hAnsi="Times New Roman"/>
          <w:sz w:val="20"/>
          <w:szCs w:val="20"/>
          <w:lang w:val="en-US" w:eastAsia="zh-CN"/>
        </w:rPr>
        <w:t>Human Development Index</w:t>
      </w:r>
      <w:r>
        <w:rPr>
          <w:rFonts w:hint="eastAsia" w:ascii="Times New Roman" w:hAnsi="Times New Roman" w:cs="Times New Roman"/>
          <w:sz w:val="20"/>
          <w:szCs w:val="20"/>
          <w:lang w:val="en-US" w:eastAsia="zh-CN"/>
        </w:rPr>
        <w:t xml:space="preserve">; </w:t>
      </w:r>
      <w:r>
        <w:rPr>
          <w:rFonts w:hint="eastAsia" w:ascii="Times New Roman" w:hAnsi="Times New Roman"/>
          <w:sz w:val="20"/>
          <w:szCs w:val="20"/>
          <w:lang w:val="en-US" w:eastAsia="zh-CN"/>
        </w:rPr>
        <w:t>capital widening</w:t>
      </w:r>
      <w:r>
        <w:rPr>
          <w:rFonts w:hint="eastAsia" w:ascii="Times New Roman" w:hAnsi="Times New Roman" w:cs="Times New Roman"/>
          <w:sz w:val="20"/>
          <w:szCs w:val="20"/>
          <w:lang w:val="en-US" w:eastAsia="zh-CN"/>
        </w:rPr>
        <w:t xml:space="preserve">; </w:t>
      </w:r>
      <w:r>
        <w:rPr>
          <w:rFonts w:hint="eastAsia" w:ascii="Times New Roman" w:hAnsi="Times New Roman"/>
          <w:sz w:val="20"/>
          <w:szCs w:val="20"/>
          <w:lang w:val="en-US" w:eastAsia="zh-CN"/>
        </w:rPr>
        <w:t>资本深化=人均储蓄-资本广化</w:t>
      </w:r>
      <w:r>
        <w:rPr>
          <w:rFonts w:hint="eastAsia" w:ascii="Times New Roman" w:hAnsi="Times New Roman" w:cs="Times New Roman"/>
          <w:sz w:val="20"/>
          <w:szCs w:val="20"/>
          <w:lang w:val="en-US" w:eastAsia="zh-CN"/>
        </w:rPr>
        <w:t>; 滞胀, 凯恩斯主义的困境; 稳态, 死寂; 赶超战略; 内生增长理论; 创造性破坏; 新增长理论; 垄断不可能完全存在; 资本回报; 专利保护的有效期; 中小企业, 船小好调头; 扁平化管理; 反垄断法; 收敛; 人口增长与经济增长; big push; Chapter 5, AS and AD; (2020-4-10)</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7</w:t>
      </w:r>
      <w:r>
        <w:rPr>
          <w:rFonts w:hint="eastAsia" w:ascii="Times New Roman" w:hAnsi="Times New Roman" w:cs="Times New Roman"/>
          <w:sz w:val="20"/>
          <w:szCs w:val="20"/>
          <w:vertAlign w:val="superscript"/>
          <w:lang w:val="en-US" w:eastAsia="zh-CN"/>
        </w:rPr>
        <w:t>th</w:t>
      </w:r>
      <w:r>
        <w:rPr>
          <w:rFonts w:hint="eastAsia" w:ascii="Times New Roman" w:hAnsi="Times New Roman" w:cs="Times New Roman"/>
          <w:sz w:val="20"/>
          <w:szCs w:val="20"/>
          <w:lang w:val="en-US" w:eastAsia="zh-CN"/>
        </w:rPr>
        <w:t xml:space="preserve"> course;</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任何经济问题都是供求问题; 谷贱伤农; 储蓄过多抑制经济; 储蓄悖论; 《集体行动的逻辑》; 合成谬误</w:t>
      </w:r>
      <w:r>
        <w:rPr>
          <w:rFonts w:hint="eastAsia" w:ascii="Times New Roman" w:hAnsi="Times New Roman"/>
          <w:sz w:val="20"/>
          <w:szCs w:val="20"/>
          <w:lang w:val="en-US" w:eastAsia="zh-CN"/>
        </w:rPr>
        <w:t>Fallacy of Composition</w:t>
      </w:r>
      <w:r>
        <w:rPr>
          <w:rFonts w:hint="eastAsia" w:ascii="Times New Roman" w:hAnsi="Times New Roman" w:cs="Times New Roman"/>
          <w:sz w:val="20"/>
          <w:szCs w:val="20"/>
          <w:lang w:val="en-US" w:eastAsia="zh-CN"/>
        </w:rPr>
        <w:t xml:space="preserve">; 人是有限理性的bounded rationality; 管理就是决策; 量价都升; 经济短期问题, 经济周期, 经济波动; 总需求决定总供给; 经济危机是过剩经济; </w:t>
      </w:r>
      <w:r>
        <w:rPr>
          <w:rFonts w:hint="eastAsia" w:ascii="Times New Roman" w:hAnsi="Times New Roman"/>
          <w:sz w:val="20"/>
          <w:szCs w:val="20"/>
          <w:lang w:val="en-US" w:eastAsia="zh-CN"/>
        </w:rPr>
        <w:t>庇古效应</w:t>
      </w:r>
      <w:r>
        <w:rPr>
          <w:rFonts w:hint="eastAsia" w:ascii="Times New Roman" w:hAnsi="Times New Roman" w:cs="Times New Roman"/>
          <w:sz w:val="20"/>
          <w:szCs w:val="20"/>
          <w:lang w:val="en-US" w:eastAsia="zh-CN"/>
        </w:rPr>
        <w:t>; 利率效应; 替代效应; 价格向上刚性; 凯恩斯供给曲线; 摩擦性失业; 结构性失业; 自然失业率; 财政政策或货币政策是改变需求; 财政政策和货币政策; (2020-4-15)</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lang w:val="en-US" w:eastAsia="zh-CN"/>
        </w:rPr>
        <w:t>8</w:t>
      </w:r>
      <w:r>
        <w:rPr>
          <w:rFonts w:hint="default" w:ascii="Times New Roman" w:hAnsi="Times New Roman" w:cs="Times New Roman"/>
          <w:sz w:val="20"/>
          <w:szCs w:val="20"/>
          <w:vertAlign w:val="superscript"/>
          <w:lang w:val="en-US" w:eastAsia="zh-CN"/>
        </w:rPr>
        <w:t>th</w:t>
      </w:r>
      <w:r>
        <w:rPr>
          <w:rFonts w:hint="default" w:ascii="Times New Roman" w:hAnsi="Times New Roman" w:cs="Times New Roman"/>
          <w:sz w:val="20"/>
          <w:szCs w:val="20"/>
          <w:lang w:val="en-US" w:eastAsia="zh-CN"/>
        </w:rPr>
        <w:t xml:space="preserve"> course</w:t>
      </w:r>
      <w:r>
        <w:rPr>
          <w:rFonts w:hint="eastAsia" w:ascii="Times New Roman" w:hAnsi="Times New Roman" w:cs="Times New Roman"/>
          <w:sz w:val="20"/>
          <w:szCs w:val="20"/>
          <w:lang w:val="en-US" w:eastAsia="zh-CN"/>
        </w:rPr>
        <w:t>;</w:t>
      </w:r>
      <w:r>
        <w:rPr>
          <w:rFonts w:hint="default"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重视实体经济; 采购经理人指数; 菲利普斯曲线; 理性预期; 还是一个前沿理论; 卢卡斯批判; 新古典主义; wage-unemployment relationship and sticky wages; 工资和就业正相关; (2020-4-19)</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9</w:t>
      </w:r>
      <w:r>
        <w:rPr>
          <w:rFonts w:hint="eastAsia" w:ascii="Times New Roman" w:hAnsi="Times New Roman" w:cs="Times New Roman"/>
          <w:sz w:val="20"/>
          <w:szCs w:val="20"/>
          <w:vertAlign w:val="superscript"/>
          <w:lang w:val="en-US" w:eastAsia="zh-CN"/>
        </w:rPr>
        <w:t>th</w:t>
      </w:r>
      <w:r>
        <w:rPr>
          <w:rFonts w:hint="eastAsia" w:ascii="Times New Roman" w:hAnsi="Times New Roman" w:cs="Times New Roman"/>
          <w:sz w:val="20"/>
          <w:szCs w:val="20"/>
          <w:lang w:val="en-US" w:eastAsia="zh-CN"/>
        </w:rPr>
        <w:t xml:space="preserve"> course;</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短期菲利普斯曲线和通胀相关; 长期菲利普斯曲线是垂线; 五大理念, </w:t>
      </w:r>
      <w:r>
        <w:rPr>
          <w:rFonts w:hint="eastAsia" w:ascii="Times New Roman" w:hAnsi="Times New Roman"/>
          <w:sz w:val="20"/>
          <w:szCs w:val="20"/>
          <w:lang w:val="en-US" w:eastAsia="zh-CN"/>
        </w:rPr>
        <w:t>创新、协调、绿色、开放、共享</w:t>
      </w:r>
      <w:r>
        <w:rPr>
          <w:rFonts w:hint="eastAsia" w:ascii="Times New Roman" w:hAnsi="Times New Roman" w:cs="Times New Roman"/>
          <w:sz w:val="20"/>
          <w:szCs w:val="20"/>
          <w:lang w:val="en-US" w:eastAsia="zh-CN"/>
        </w:rPr>
        <w:t>; 逆回购; LPR; 加入通胀预期; 理性预期; 宏观审慎; 微调; 预调; 工资价格相互影响; 奥肯定律在中国; 盖洛普调查组织; 政治经济周期; chapter 7, unemployment; the berevige curve; (2020-4-22)</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10</w:t>
      </w:r>
      <w:r>
        <w:rPr>
          <w:rFonts w:hint="eastAsia" w:ascii="Times New Roman" w:hAnsi="Times New Roman" w:cs="Times New Roman"/>
          <w:sz w:val="20"/>
          <w:szCs w:val="20"/>
          <w:vertAlign w:val="superscript"/>
          <w:lang w:val="en-US" w:eastAsia="zh-CN"/>
        </w:rPr>
        <w:t>th</w:t>
      </w:r>
      <w:r>
        <w:rPr>
          <w:rFonts w:hint="eastAsia" w:ascii="Times New Roman" w:hAnsi="Times New Roman" w:cs="Times New Roman"/>
          <w:sz w:val="20"/>
          <w:szCs w:val="20"/>
          <w:lang w:val="en-US" w:eastAsia="zh-CN"/>
        </w:rPr>
        <w:t xml:space="preserve"> course;</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人社部; 劳动参与率; 摩擦性失业; 结构性失业; 周期性失业; 交易性需求; 收入分配问题; 开卷考试, 电脑答题; 考试时候交作业; 论文在考试结束后一周交; 泰勒规则; (2020-4-25) </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lang w:val="en-US" w:eastAsia="zh-CN"/>
        </w:rPr>
        <w:t>Textbook: Macroeconomics 12</w:t>
      </w:r>
      <w:r>
        <w:rPr>
          <w:rFonts w:hint="eastAsia"/>
          <w:vertAlign w:val="superscript"/>
          <w:lang w:val="en-US" w:eastAsia="zh-CN"/>
        </w:rPr>
        <w:t>th</w:t>
      </w:r>
      <w:r>
        <w:rPr>
          <w:rFonts w:hint="eastAsia"/>
          <w:lang w:val="en-US" w:eastAsia="zh-CN"/>
        </w:rPr>
        <w:t xml:space="preserve"> editon, Rudiger Dornbusch; </w:t>
      </w:r>
    </w:p>
    <w:p>
      <w:pPr>
        <w:numPr>
          <w:ilvl w:val="0"/>
          <w:numId w:val="1"/>
        </w:numPr>
        <w:ind w:left="425" w:leftChars="0" w:hanging="425" w:firstLineChars="0"/>
      </w:pPr>
      <w:r>
        <w:rPr>
          <w:rFonts w:hint="eastAsia" w:ascii="Times New Roman" w:hAnsi="Times New Roman" w:cs="Times New Roman"/>
          <w:sz w:val="20"/>
          <w:szCs w:val="20"/>
          <w:lang w:val="en-US" w:eastAsia="zh-CN"/>
        </w:rPr>
        <w:t>Chapter 1, introduction;</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1-1, macroeconomics encapsulated in three models; </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Very long run growth; </w:t>
      </w:r>
    </w:p>
    <w:p>
      <w:pPr>
        <w:numPr>
          <w:ilvl w:val="0"/>
          <w:numId w:val="1"/>
        </w:numPr>
        <w:ind w:left="425" w:leftChars="0" w:hanging="425" w:firstLineChars="0"/>
      </w:pPr>
      <w:r>
        <w:rPr>
          <w:rFonts w:hint="eastAsia" w:ascii="Times New Roman" w:hAnsi="Times New Roman" w:cs="Times New Roman"/>
          <w:sz w:val="20"/>
          <w:szCs w:val="20"/>
          <w:lang w:val="en-US" w:eastAsia="zh-CN"/>
        </w:rPr>
        <w:t>Growth theory; economy fluctuation; 4 percent is better than 2 percent; (2020-3-27)</w:t>
      </w:r>
    </w:p>
    <w:p>
      <w:pPr>
        <w:numPr>
          <w:ilvl w:val="0"/>
          <w:numId w:val="1"/>
        </w:numPr>
        <w:ind w:left="425" w:leftChars="0" w:hanging="425" w:firstLineChars="0"/>
      </w:pPr>
      <w:r>
        <w:rPr>
          <w:rFonts w:hint="eastAsia" w:ascii="Times New Roman" w:hAnsi="Times New Roman" w:cs="Times New Roman"/>
          <w:sz w:val="20"/>
          <w:szCs w:val="20"/>
          <w:lang w:val="en-US" w:eastAsia="zh-CN"/>
        </w:rPr>
        <w:t>The economy with fixed productive capacity;</w:t>
      </w:r>
    </w:p>
    <w:p>
      <w:pPr>
        <w:numPr>
          <w:ilvl w:val="0"/>
          <w:numId w:val="1"/>
        </w:numPr>
        <w:ind w:left="425" w:leftChars="0" w:hanging="425" w:firstLineChars="0"/>
      </w:pPr>
      <w:r>
        <w:rPr>
          <w:rFonts w:hint="eastAsia" w:ascii="Times New Roman" w:hAnsi="Times New Roman" w:cs="Times New Roman"/>
          <w:sz w:val="20"/>
          <w:szCs w:val="20"/>
          <w:lang w:val="en-US" w:eastAsia="zh-CN"/>
        </w:rPr>
        <w:t>AS and AD; 在长期中, 总供给曲线是垂直的; 总供给曲线通常一年向右移动几个百分点; the only source of high inflation is government increase money supply; (2020-5-3)</w:t>
      </w:r>
    </w:p>
    <w:p>
      <w:pPr>
        <w:numPr>
          <w:ilvl w:val="0"/>
          <w:numId w:val="1"/>
        </w:numPr>
        <w:ind w:left="425" w:leftChars="0" w:hanging="425" w:firstLineChars="0"/>
      </w:pPr>
      <w:r>
        <w:rPr>
          <w:rFonts w:hint="eastAsia" w:ascii="Times New Roman" w:hAnsi="Times New Roman" w:cs="Times New Roman"/>
          <w:sz w:val="20"/>
          <w:szCs w:val="20"/>
          <w:lang w:val="en-US" w:eastAsia="zh-CN"/>
        </w:rPr>
        <w:t>The short run;</w:t>
      </w:r>
    </w:p>
    <w:p>
      <w:pPr>
        <w:numPr>
          <w:ilvl w:val="0"/>
          <w:numId w:val="1"/>
        </w:numPr>
        <w:ind w:left="425" w:leftChars="0" w:hanging="425" w:firstLineChars="0"/>
      </w:pPr>
      <w:r>
        <w:rPr>
          <w:rFonts w:hint="eastAsia" w:ascii="Times New Roman" w:hAnsi="Times New Roman" w:cs="Times New Roman"/>
          <w:sz w:val="20"/>
          <w:szCs w:val="20"/>
          <w:lang w:val="en-US" w:eastAsia="zh-CN"/>
        </w:rPr>
        <w:t>AS is flat;output is determined by AD and price is not affected; AD curve is moved left and right, rather than up and down; (2020-3-28)</w:t>
      </w:r>
    </w:p>
    <w:p>
      <w:pPr>
        <w:numPr>
          <w:ilvl w:val="0"/>
          <w:numId w:val="1"/>
        </w:numPr>
        <w:ind w:left="425" w:leftChars="0" w:hanging="425" w:firstLineChars="0"/>
      </w:pPr>
      <w:r>
        <w:rPr>
          <w:rFonts w:hint="eastAsia" w:ascii="Times New Roman" w:hAnsi="Times New Roman" w:cs="Times New Roman"/>
          <w:sz w:val="20"/>
          <w:szCs w:val="20"/>
          <w:lang w:val="en-US" w:eastAsia="zh-CN"/>
        </w:rPr>
        <w:t>The medium run;</w:t>
      </w:r>
    </w:p>
    <w:p>
      <w:pPr>
        <w:numPr>
          <w:ilvl w:val="0"/>
          <w:numId w:val="1"/>
        </w:numPr>
        <w:ind w:left="425" w:leftChars="0" w:hanging="425" w:firstLineChars="0"/>
      </w:pPr>
      <w:r>
        <w:rPr>
          <w:rFonts w:hint="eastAsia" w:ascii="Times New Roman" w:hAnsi="Times New Roman" w:cs="Times New Roman"/>
          <w:sz w:val="20"/>
          <w:szCs w:val="20"/>
          <w:lang w:val="en-US" w:eastAsia="zh-CN"/>
        </w:rPr>
        <w:t>菲利普斯曲线; (2020-5-3)</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1-2, to reiterate;</w:t>
      </w:r>
    </w:p>
    <w:p>
      <w:pPr>
        <w:numPr>
          <w:ilvl w:val="0"/>
          <w:numId w:val="1"/>
        </w:numPr>
        <w:ind w:left="425" w:leftChars="0" w:hanging="425" w:firstLineChars="0"/>
      </w:pPr>
      <w:r>
        <w:rPr>
          <w:rFonts w:hint="eastAsia" w:ascii="Times New Roman" w:hAnsi="Times New Roman" w:cs="Times New Roman"/>
          <w:sz w:val="20"/>
          <w:szCs w:val="20"/>
          <w:lang w:val="en-US" w:eastAsia="zh-CN"/>
        </w:rPr>
        <w:t>All can be fitted into growth, AS and AD; (2020-3-28)</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Growth and GDP; </w:t>
      </w:r>
    </w:p>
    <w:p>
      <w:pPr>
        <w:numPr>
          <w:ilvl w:val="0"/>
          <w:numId w:val="1"/>
        </w:numPr>
        <w:ind w:left="425" w:leftChars="0" w:hanging="425" w:firstLineChars="0"/>
      </w:pPr>
      <w:r>
        <w:rPr>
          <w:rFonts w:hint="eastAsia" w:ascii="Times New Roman" w:hAnsi="Times New Roman" w:cs="Times New Roman"/>
          <w:sz w:val="20"/>
          <w:szCs w:val="20"/>
          <w:lang w:val="en-US" w:eastAsia="zh-CN"/>
        </w:rPr>
        <w:t>GDP growth is due to capital growth and labor growth, efficiency growth; (2020-3-28)</w:t>
      </w:r>
    </w:p>
    <w:p>
      <w:pPr>
        <w:numPr>
          <w:ilvl w:val="0"/>
          <w:numId w:val="1"/>
        </w:numPr>
        <w:ind w:left="425" w:leftChars="0" w:hanging="425" w:firstLineChars="0"/>
      </w:pPr>
      <w:r>
        <w:rPr>
          <w:rFonts w:hint="eastAsia" w:ascii="Times New Roman" w:hAnsi="Times New Roman" w:cs="Times New Roman"/>
          <w:sz w:val="20"/>
          <w:szCs w:val="20"/>
          <w:lang w:val="en-US" w:eastAsia="zh-CN"/>
        </w:rPr>
        <w:t>The business cycle and the output gap;</w:t>
      </w:r>
    </w:p>
    <w:p>
      <w:pPr>
        <w:numPr>
          <w:ilvl w:val="0"/>
          <w:numId w:val="1"/>
        </w:numPr>
        <w:ind w:left="425" w:leftChars="0" w:hanging="425" w:firstLineChars="0"/>
      </w:pPr>
      <w:r>
        <w:rPr>
          <w:rFonts w:hint="eastAsia" w:ascii="Times New Roman" w:hAnsi="Times New Roman" w:cs="Times New Roman"/>
          <w:sz w:val="20"/>
          <w:szCs w:val="20"/>
          <w:lang w:val="en-US" w:eastAsia="zh-CN"/>
        </w:rPr>
        <w:t>Growth, inflation, unemployment; recovery and recession; not everyone has a job, and some rooms are empty; output gap=actual output-potential output; (2020-3-28)</w:t>
      </w:r>
    </w:p>
    <w:p>
      <w:pPr>
        <w:numPr>
          <w:ilvl w:val="0"/>
          <w:numId w:val="1"/>
        </w:numPr>
        <w:ind w:left="425" w:leftChars="0" w:hanging="425" w:firstLineChars="0"/>
      </w:pPr>
      <w:r>
        <w:rPr>
          <w:rFonts w:hint="eastAsia" w:ascii="Times New Roman" w:hAnsi="Times New Roman" w:cs="Times New Roman"/>
          <w:sz w:val="20"/>
          <w:szCs w:val="20"/>
          <w:lang w:val="en-US" w:eastAsia="zh-CN"/>
        </w:rPr>
        <w:t>Recession: economics jargon versus the popular meaning;</w:t>
      </w:r>
    </w:p>
    <w:p>
      <w:pPr>
        <w:numPr>
          <w:ilvl w:val="0"/>
          <w:numId w:val="1"/>
        </w:numPr>
        <w:ind w:left="425" w:leftChars="0" w:hanging="425" w:firstLineChars="0"/>
      </w:pPr>
      <w:r>
        <w:rPr>
          <w:rFonts w:hint="eastAsia" w:ascii="Times New Roman" w:hAnsi="Times New Roman" w:cs="Times New Roman"/>
          <w:sz w:val="20"/>
          <w:szCs w:val="20"/>
          <w:lang w:val="en-US" w:eastAsia="zh-CN"/>
        </w:rPr>
        <w:t>Inflation and the business cycle;</w:t>
      </w:r>
    </w:p>
    <w:p>
      <w:pPr>
        <w:numPr>
          <w:ilvl w:val="0"/>
          <w:numId w:val="1"/>
        </w:numPr>
        <w:ind w:left="425" w:leftChars="0" w:hanging="425" w:firstLineChars="0"/>
      </w:pPr>
      <w:r>
        <w:rPr>
          <w:rFonts w:hint="eastAsia" w:ascii="Times New Roman" w:hAnsi="Times New Roman" w:cs="Times New Roman"/>
          <w:sz w:val="20"/>
          <w:szCs w:val="20"/>
          <w:lang w:val="en-US" w:eastAsia="zh-CN"/>
        </w:rPr>
        <w:t>Inflation and unemployment trade-off; (2020-3-29)</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1-3, outline and preview of the text;</w:t>
      </w:r>
    </w:p>
    <w:p>
      <w:pPr>
        <w:numPr>
          <w:ilvl w:val="0"/>
          <w:numId w:val="1"/>
        </w:numPr>
        <w:ind w:left="425" w:leftChars="0" w:hanging="425" w:firstLineChars="0"/>
      </w:pPr>
      <w:r>
        <w:rPr>
          <w:rFonts w:hint="eastAsia" w:ascii="Times New Roman" w:hAnsi="Times New Roman" w:cs="Times New Roman"/>
          <w:sz w:val="20"/>
          <w:szCs w:val="20"/>
          <w:lang w:val="en-US" w:eastAsia="zh-CN"/>
        </w:rPr>
        <w:t>Growth, AD and AS; (2020-3-29)</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1-4, prerequisites and recipes; </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Chapter 2, national income accounting;</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2-1, the production of output and payments to factors of production; </w:t>
      </w:r>
    </w:p>
    <w:p>
      <w:pPr>
        <w:numPr>
          <w:ilvl w:val="0"/>
          <w:numId w:val="1"/>
        </w:numPr>
        <w:ind w:left="425" w:leftChars="0" w:hanging="425" w:firstLineChars="0"/>
      </w:pPr>
      <w:r>
        <w:rPr>
          <w:rFonts w:hint="eastAsia" w:ascii="Times New Roman" w:hAnsi="Times New Roman" w:cs="Times New Roman"/>
          <w:sz w:val="20"/>
          <w:szCs w:val="20"/>
          <w:lang w:val="en-US" w:eastAsia="zh-CN"/>
        </w:rPr>
        <w:t>GDP_Y=f(labor_N, capital_K); Y=w*N+r*K+profit; (2020-5-10)</w:t>
      </w:r>
    </w:p>
    <w:p>
      <w:pPr>
        <w:numPr>
          <w:ilvl w:val="0"/>
          <w:numId w:val="1"/>
        </w:numPr>
        <w:ind w:left="425" w:leftChars="0" w:hanging="425" w:firstLineChars="0"/>
      </w:pPr>
      <w:r>
        <w:rPr>
          <w:rFonts w:hint="eastAsia"/>
          <w:lang w:val="en-US" w:eastAsia="zh-CN"/>
        </w:rPr>
        <w:t xml:space="preserve">List 1, GDP, GNP和GNI; </w:t>
      </w:r>
    </w:p>
    <w:p>
      <w:pPr>
        <w:numPr>
          <w:ilvl w:val="0"/>
          <w:numId w:val="1"/>
        </w:numPr>
        <w:ind w:left="425" w:leftChars="0" w:hanging="425" w:firstLineChars="0"/>
      </w:pPr>
      <w:r>
        <w:rPr>
          <w:rFonts w:hint="eastAsia"/>
          <w:lang w:val="en-US" w:eastAsia="zh-CN"/>
        </w:rPr>
        <w:t>在美国, GDP, GNP和GNI之间的差额可以忽略不计; (2020-5-10)</w:t>
      </w:r>
    </w:p>
    <w:p>
      <w:pPr>
        <w:numPr>
          <w:ilvl w:val="0"/>
          <w:numId w:val="1"/>
        </w:numPr>
        <w:ind w:left="425" w:leftChars="0" w:hanging="425" w:firstLineChars="0"/>
      </w:pPr>
      <w:r>
        <w:rPr>
          <w:rFonts w:hint="eastAsia"/>
          <w:lang w:val="en-US" w:eastAsia="zh-CN"/>
        </w:rPr>
        <w:t xml:space="preserve">List 2, GNP与GDP; </w:t>
      </w:r>
    </w:p>
    <w:p>
      <w:pPr>
        <w:numPr>
          <w:ilvl w:val="0"/>
          <w:numId w:val="1"/>
        </w:numPr>
        <w:ind w:left="425" w:leftChars="0" w:hanging="425" w:firstLineChars="0"/>
      </w:pPr>
      <w:r>
        <w:rPr>
          <w:rFonts w:hint="eastAsia" w:ascii="Times New Roman" w:hAnsi="Times New Roman" w:cs="Times New Roman"/>
          <w:sz w:val="20"/>
          <w:szCs w:val="20"/>
          <w:lang w:val="en-US" w:eastAsia="zh-CN"/>
        </w:rPr>
        <w:t>NDP=GDP-depreciation; (2020-4-12)</w:t>
      </w:r>
    </w:p>
    <w:p>
      <w:pPr>
        <w:numPr>
          <w:ilvl w:val="0"/>
          <w:numId w:val="1"/>
        </w:numPr>
        <w:ind w:left="425" w:leftChars="0" w:hanging="425" w:firstLineChars="0"/>
      </w:pPr>
      <w:r>
        <w:rPr>
          <w:rFonts w:hint="eastAsia"/>
          <w:lang w:val="en-US" w:eastAsia="zh-CN"/>
        </w:rPr>
        <w:t xml:space="preserve">List 3, 要素报酬; </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2-2, outlays and components of demand;</w:t>
      </w:r>
    </w:p>
    <w:p>
      <w:pPr>
        <w:numPr>
          <w:ilvl w:val="0"/>
          <w:numId w:val="1"/>
        </w:numPr>
        <w:ind w:left="425" w:leftChars="0" w:hanging="425" w:firstLineChars="0"/>
      </w:pPr>
      <w:r>
        <w:rPr>
          <w:rFonts w:hint="eastAsia" w:ascii="Times New Roman" w:hAnsi="Times New Roman" w:cs="Times New Roman"/>
          <w:sz w:val="20"/>
          <w:szCs w:val="20"/>
          <w:lang w:val="en-US" w:eastAsia="zh-CN"/>
        </w:rPr>
        <w:t>国民收入核算恒等式Y=C+I+G+NX; (2020-5-10)</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1, 消费; </w:t>
      </w:r>
    </w:p>
    <w:p>
      <w:pPr>
        <w:numPr>
          <w:ilvl w:val="0"/>
          <w:numId w:val="1"/>
        </w:numPr>
        <w:ind w:left="425" w:leftChars="0" w:hanging="425" w:firstLineChars="0"/>
      </w:pPr>
      <w:r>
        <w:rPr>
          <w:rFonts w:hint="eastAsia"/>
          <w:lang w:val="en-US" w:eastAsia="zh-CN"/>
        </w:rPr>
        <w:t>较高的消费(或较低的储蓄), 意味着不是较少的投资就是大量的外贸赤字; (2020-5-10)</w:t>
      </w:r>
    </w:p>
    <w:p>
      <w:pPr>
        <w:numPr>
          <w:ilvl w:val="0"/>
          <w:numId w:val="1"/>
        </w:numPr>
        <w:ind w:left="425" w:leftChars="0" w:hanging="425" w:firstLineChars="0"/>
      </w:pPr>
      <w:r>
        <w:rPr>
          <w:rFonts w:hint="eastAsia"/>
          <w:lang w:val="en-US" w:eastAsia="zh-CN"/>
        </w:rPr>
        <w:t xml:space="preserve">List 2, 政府; </w:t>
      </w:r>
    </w:p>
    <w:p>
      <w:pPr>
        <w:numPr>
          <w:ilvl w:val="0"/>
          <w:numId w:val="1"/>
        </w:numPr>
        <w:ind w:left="425" w:leftChars="0" w:hanging="425" w:firstLineChars="0"/>
      </w:pPr>
      <w:r>
        <w:rPr>
          <w:rFonts w:hint="eastAsia"/>
          <w:lang w:val="en-US" w:eastAsia="zh-CN"/>
        </w:rPr>
        <w:t>政府采购计入GDP, 转移支付不计入GDP; (2020-5-10)</w:t>
      </w:r>
    </w:p>
    <w:p>
      <w:pPr>
        <w:numPr>
          <w:ilvl w:val="0"/>
          <w:numId w:val="1"/>
        </w:numPr>
        <w:ind w:left="425" w:leftChars="0" w:hanging="425" w:firstLineChars="0"/>
      </w:pPr>
      <w:r>
        <w:rPr>
          <w:rFonts w:hint="eastAsia"/>
          <w:lang w:val="en-US" w:eastAsia="zh-CN"/>
        </w:rPr>
        <w:t xml:space="preserve">List 3, 投资; </w:t>
      </w:r>
    </w:p>
    <w:p>
      <w:pPr>
        <w:numPr>
          <w:ilvl w:val="0"/>
          <w:numId w:val="1"/>
        </w:numPr>
        <w:ind w:left="425" w:leftChars="0" w:hanging="425" w:firstLineChars="0"/>
      </w:pPr>
      <w:r>
        <w:rPr>
          <w:rFonts w:hint="eastAsia"/>
          <w:lang w:val="en-US" w:eastAsia="zh-CN"/>
        </w:rPr>
        <w:t>贯穿本书中“投资”一词是指物质资本存量的增加; 教育投资可以认为是人力资本投资; (2020-5-10)</w:t>
      </w:r>
    </w:p>
    <w:p>
      <w:pPr>
        <w:numPr>
          <w:ilvl w:val="0"/>
          <w:numId w:val="1"/>
        </w:numPr>
        <w:ind w:left="425" w:leftChars="0" w:hanging="425" w:firstLineChars="0"/>
      </w:pPr>
      <w:r>
        <w:rPr>
          <w:rFonts w:hint="eastAsia"/>
          <w:lang w:val="en-US" w:eastAsia="zh-CN"/>
        </w:rPr>
        <w:t xml:space="preserve">List 4, 净出口; </w:t>
      </w:r>
    </w:p>
    <w:p>
      <w:pPr>
        <w:numPr>
          <w:ilvl w:val="0"/>
          <w:numId w:val="1"/>
        </w:numPr>
        <w:ind w:left="425" w:leftChars="0" w:hanging="425" w:firstLineChars="0"/>
      </w:pPr>
      <w:r>
        <w:rPr>
          <w:rFonts w:hint="eastAsia"/>
          <w:lang w:val="en-US" w:eastAsia="zh-CN"/>
        </w:rPr>
        <w:t>出口与进口之间的差额被称为净出口(net export); (2020-5-10)</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2-3, some important identities;</w:t>
      </w:r>
    </w:p>
    <w:p>
      <w:pPr>
        <w:numPr>
          <w:ilvl w:val="0"/>
          <w:numId w:val="1"/>
        </w:numPr>
        <w:ind w:left="425" w:leftChars="0" w:hanging="425" w:firstLineChars="0"/>
      </w:pPr>
      <w:r>
        <w:rPr>
          <w:rFonts w:hint="eastAsia" w:ascii="Times New Roman" w:hAnsi="Times New Roman" w:cs="Times New Roman"/>
          <w:sz w:val="20"/>
          <w:szCs w:val="20"/>
          <w:lang w:val="en-US" w:eastAsia="zh-CN"/>
        </w:rPr>
        <w:t>List 1, A simple economy;</w:t>
      </w:r>
    </w:p>
    <w:p>
      <w:pPr>
        <w:numPr>
          <w:ilvl w:val="0"/>
          <w:numId w:val="1"/>
        </w:numPr>
        <w:ind w:left="425" w:leftChars="0" w:hanging="425" w:firstLineChars="0"/>
      </w:pPr>
      <w:r>
        <w:rPr>
          <w:rFonts w:hint="eastAsia" w:ascii="Times New Roman" w:hAnsi="Times New Roman" w:cs="Times New Roman"/>
          <w:sz w:val="20"/>
          <w:szCs w:val="20"/>
          <w:lang w:val="en-US" w:eastAsia="zh-CN"/>
        </w:rPr>
        <w:t>我们可以将积累的存货量作为投资的一部分; Y=C+I; Y=S+C; investment=saving; (2020-5-10)</w:t>
      </w:r>
    </w:p>
    <w:p>
      <w:pPr>
        <w:numPr>
          <w:ilvl w:val="0"/>
          <w:numId w:val="1"/>
        </w:numPr>
        <w:ind w:left="425" w:leftChars="0" w:hanging="425" w:firstLineChars="0"/>
      </w:pPr>
      <w:r>
        <w:rPr>
          <w:rFonts w:hint="eastAsia" w:ascii="Times New Roman" w:hAnsi="Times New Roman" w:cs="Times New Roman"/>
          <w:sz w:val="20"/>
          <w:szCs w:val="20"/>
          <w:lang w:val="en-US" w:eastAsia="zh-CN"/>
        </w:rPr>
        <w:t>List 2, Reintroducing the government and foreign trade;</w:t>
      </w:r>
    </w:p>
    <w:p>
      <w:pPr>
        <w:numPr>
          <w:ilvl w:val="0"/>
          <w:numId w:val="1"/>
        </w:numPr>
        <w:ind w:left="425" w:leftChars="0" w:hanging="425" w:firstLineChars="0"/>
      </w:pPr>
      <w:r>
        <w:rPr>
          <w:rFonts w:hint="eastAsia" w:ascii="Times New Roman" w:hAnsi="Times New Roman" w:cs="Times New Roman"/>
          <w:sz w:val="20"/>
          <w:szCs w:val="20"/>
          <w:lang w:val="en-US" w:eastAsia="zh-CN"/>
        </w:rPr>
        <w:t>S-I = (政府采购G+对私人的转移支付TR-税收TA)(government budget deficit) + NX(trade); (2020-4-12)</w:t>
      </w:r>
    </w:p>
    <w:p>
      <w:pPr>
        <w:numPr>
          <w:ilvl w:val="0"/>
          <w:numId w:val="1"/>
        </w:numPr>
        <w:ind w:left="425" w:leftChars="0" w:hanging="425" w:firstLineChars="0"/>
      </w:pPr>
      <w:r>
        <w:rPr>
          <w:rFonts w:hint="eastAsia" w:ascii="Times New Roman" w:hAnsi="Times New Roman" w:cs="Times New Roman"/>
          <w:sz w:val="20"/>
          <w:szCs w:val="20"/>
          <w:lang w:val="en-US" w:eastAsia="zh-CN"/>
        </w:rPr>
        <w:t>List 3, 储蓄、投资、政府预算与贸易;</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2-4, measuring GDP;</w:t>
      </w:r>
    </w:p>
    <w:p>
      <w:pPr>
        <w:numPr>
          <w:ilvl w:val="0"/>
          <w:numId w:val="1"/>
        </w:numPr>
        <w:ind w:left="425" w:leftChars="0" w:hanging="425" w:firstLineChars="0"/>
      </w:pPr>
      <w:r>
        <w:rPr>
          <w:rFonts w:hint="eastAsia" w:ascii="Times New Roman" w:hAnsi="Times New Roman" w:cs="Times New Roman"/>
          <w:sz w:val="20"/>
          <w:szCs w:val="20"/>
          <w:lang w:val="en-US" w:eastAsia="zh-CN"/>
        </w:rPr>
        <w:t>List 1, Final goods and value added;</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2, Current output; </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3, 计算GDP时的问题; </w:t>
      </w:r>
    </w:p>
    <w:p>
      <w:pPr>
        <w:numPr>
          <w:ilvl w:val="0"/>
          <w:numId w:val="1"/>
        </w:numPr>
        <w:ind w:left="425" w:leftChars="0" w:hanging="425" w:firstLineChars="0"/>
      </w:pPr>
      <w:r>
        <w:rPr>
          <w:rFonts w:hint="eastAsia" w:ascii="Times New Roman" w:hAnsi="Times New Roman" w:cs="Times New Roman"/>
          <w:sz w:val="20"/>
          <w:szCs w:val="20"/>
          <w:lang w:val="en-US" w:eastAsia="zh-CN"/>
        </w:rPr>
        <w:t>Adjusted GNP; (2020-5-10)</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2-5, inflation and price indexes;</w:t>
      </w:r>
    </w:p>
    <w:p>
      <w:pPr>
        <w:numPr>
          <w:ilvl w:val="0"/>
          <w:numId w:val="1"/>
        </w:numPr>
        <w:ind w:left="425" w:leftChars="0" w:hanging="425" w:firstLineChars="0"/>
      </w:pPr>
      <w:r>
        <w:rPr>
          <w:rFonts w:hint="eastAsia" w:ascii="Times New Roman" w:hAnsi="Times New Roman" w:cs="Times New Roman"/>
          <w:sz w:val="20"/>
          <w:szCs w:val="20"/>
          <w:lang w:val="en-US" w:eastAsia="zh-CN"/>
        </w:rPr>
        <w:t>Real GDP; nominal GDP; (2020-4-13)</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1, inflation and prices; </w:t>
      </w:r>
    </w:p>
    <w:p>
      <w:pPr>
        <w:numPr>
          <w:ilvl w:val="0"/>
          <w:numId w:val="1"/>
        </w:numPr>
        <w:ind w:left="425" w:leftChars="0" w:hanging="425" w:firstLineChars="0"/>
      </w:pPr>
      <w:r>
        <w:rPr>
          <w:rFonts w:hint="eastAsia" w:ascii="Times New Roman" w:hAnsi="Times New Roman" w:cs="Times New Roman"/>
          <w:sz w:val="20"/>
          <w:szCs w:val="20"/>
          <w:lang w:val="en-US" w:eastAsia="zh-CN"/>
        </w:rPr>
        <w:t>List 2, price indexes;</w:t>
      </w:r>
    </w:p>
    <w:p>
      <w:pPr>
        <w:numPr>
          <w:ilvl w:val="0"/>
          <w:numId w:val="1"/>
        </w:numPr>
        <w:ind w:left="425" w:leftChars="0" w:hanging="425" w:firstLineChars="0"/>
      </w:pPr>
      <w:r>
        <w:rPr>
          <w:rFonts w:hint="eastAsia" w:ascii="Times New Roman" w:hAnsi="Times New Roman" w:cs="Times New Roman"/>
          <w:sz w:val="20"/>
          <w:szCs w:val="20"/>
          <w:lang w:val="en-US" w:eastAsia="zh-CN"/>
        </w:rPr>
        <w:t>The GDP deflator, ratio of nominal GDP to real GDP; the consumer and producer price indexes; personal consumption expenditure; core inflation; (2020-4-13)</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2-6, unemployment;</w:t>
      </w:r>
    </w:p>
    <w:p>
      <w:pPr>
        <w:numPr>
          <w:ilvl w:val="0"/>
          <w:numId w:val="1"/>
        </w:numPr>
        <w:ind w:left="425" w:leftChars="0" w:hanging="425" w:firstLineChars="0"/>
      </w:pPr>
      <w:r>
        <w:rPr>
          <w:rFonts w:hint="eastAsia" w:ascii="Times New Roman" w:hAnsi="Times New Roman" w:cs="Times New Roman"/>
          <w:sz w:val="20"/>
          <w:szCs w:val="20"/>
          <w:lang w:val="en-US" w:eastAsia="zh-CN"/>
        </w:rPr>
        <w:t>失业率是指失去工作、正在寻找工作或期望被重新雇用的劳动力占劳动人口的比率; (2020-5-10)</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2-7, interest rate and real interest rate;</w:t>
      </w:r>
    </w:p>
    <w:p>
      <w:pPr>
        <w:numPr>
          <w:ilvl w:val="0"/>
          <w:numId w:val="1"/>
        </w:numPr>
        <w:ind w:left="425" w:leftChars="0" w:hanging="425" w:firstLineChars="0"/>
      </w:pPr>
      <w:r>
        <w:rPr>
          <w:rFonts w:hint="eastAsia" w:ascii="Times New Roman" w:hAnsi="Times New Roman" w:cs="Times New Roman"/>
          <w:sz w:val="20"/>
          <w:szCs w:val="20"/>
          <w:lang w:val="en-US" w:eastAsia="zh-CN"/>
        </w:rPr>
        <w:t>名义利率表明的只是货币报酬; 实际利率给出了按照美元不变价值计算的报酬; (2020-5-10)</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2-8, exchange rate;</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2-9, where to grab a look at the data; </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Chapter 3, growth and accumulation;</w:t>
      </w:r>
    </w:p>
    <w:p>
      <w:pPr>
        <w:numPr>
          <w:ilvl w:val="0"/>
          <w:numId w:val="1"/>
        </w:numPr>
        <w:ind w:left="425" w:leftChars="0" w:hanging="425" w:firstLineChars="0"/>
      </w:pPr>
      <w:r>
        <w:rPr>
          <w:rFonts w:hint="eastAsia" w:ascii="Times New Roman" w:hAnsi="Times New Roman" w:cs="Times New Roman"/>
          <w:sz w:val="20"/>
          <w:szCs w:val="20"/>
          <w:lang w:val="en-US" w:eastAsia="zh-CN"/>
        </w:rPr>
        <w:t>3-1, growth accounting;</w:t>
      </w:r>
    </w:p>
    <w:p>
      <w:pPr>
        <w:numPr>
          <w:ilvl w:val="0"/>
          <w:numId w:val="1"/>
        </w:numPr>
        <w:ind w:left="425" w:leftChars="0" w:hanging="425" w:firstLineChars="0"/>
      </w:pPr>
      <w:r>
        <w:rPr>
          <w:rFonts w:hint="eastAsia" w:ascii="Times New Roman" w:hAnsi="Times New Roman" w:cs="Times New Roman"/>
          <w:sz w:val="20"/>
          <w:szCs w:val="20"/>
          <w:lang w:val="en-US" w:eastAsia="zh-CN"/>
        </w:rPr>
        <w:t>Y=AF(K, N); MPL, the marginal product of labor; MPK, marginal product of capital; 全要素生产率的增长率是在所有投入不变的情况下, 由于生产方法改进所导致的产出增加的数额; (2020-5-10)</w:t>
      </w:r>
    </w:p>
    <w:p>
      <w:pPr>
        <w:numPr>
          <w:ilvl w:val="0"/>
          <w:numId w:val="1"/>
        </w:numPr>
        <w:ind w:left="425" w:leftChars="0" w:hanging="425" w:firstLineChars="0"/>
      </w:pPr>
      <w:r>
        <w:rPr>
          <w:rFonts w:hint="eastAsia" w:ascii="Times New Roman" w:hAnsi="Times New Roman" w:cs="Times New Roman"/>
          <w:sz w:val="20"/>
          <w:szCs w:val="20"/>
          <w:lang w:val="en-US" w:eastAsia="zh-CN"/>
        </w:rPr>
        <w:t>List 1, accounting for growth in per capita output;</w:t>
      </w:r>
    </w:p>
    <w:p>
      <w:pPr>
        <w:numPr>
          <w:ilvl w:val="0"/>
          <w:numId w:val="1"/>
        </w:numPr>
        <w:ind w:left="425" w:leftChars="0" w:hanging="425" w:firstLineChars="0"/>
      </w:pPr>
      <w:r>
        <w:rPr>
          <w:rFonts w:hint="eastAsia" w:ascii="Times New Roman" w:hAnsi="Times New Roman" w:cs="Times New Roman"/>
          <w:sz w:val="20"/>
          <w:szCs w:val="20"/>
          <w:lang w:val="en-US" w:eastAsia="zh-CN"/>
        </w:rPr>
        <w:t>List 2, The postwar convergence of the US and Japanese economics;</w:t>
      </w:r>
    </w:p>
    <w:p>
      <w:pPr>
        <w:numPr>
          <w:ilvl w:val="0"/>
          <w:numId w:val="1"/>
        </w:numPr>
        <w:ind w:left="425" w:leftChars="0" w:hanging="425" w:firstLineChars="0"/>
      </w:pPr>
      <w:r>
        <w:rPr>
          <w:rFonts w:hint="eastAsia"/>
          <w:lang w:val="en-US" w:eastAsia="zh-CN"/>
        </w:rPr>
        <w:t>日本经济的飞速发展是由于技术进步; (2020-5-10)</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3-2, empirical estimates of growth;</w:t>
      </w:r>
    </w:p>
    <w:p>
      <w:pPr>
        <w:numPr>
          <w:ilvl w:val="0"/>
          <w:numId w:val="1"/>
        </w:numPr>
        <w:ind w:left="425" w:leftChars="0" w:hanging="425" w:firstLineChars="0"/>
      </w:pPr>
      <w:r>
        <w:rPr>
          <w:rFonts w:hint="eastAsia"/>
          <w:lang w:val="en-US" w:eastAsia="zh-CN"/>
        </w:rPr>
        <w:t>索洛剩余; (2020-5-10)</w:t>
      </w:r>
    </w:p>
    <w:p>
      <w:pPr>
        <w:numPr>
          <w:ilvl w:val="0"/>
          <w:numId w:val="1"/>
        </w:numPr>
        <w:ind w:left="425" w:leftChars="0" w:hanging="425" w:firstLineChars="0"/>
      </w:pPr>
      <w:r>
        <w:rPr>
          <w:rFonts w:hint="eastAsia" w:ascii="Times New Roman" w:hAnsi="Times New Roman" w:cs="Times New Roman"/>
          <w:sz w:val="20"/>
          <w:szCs w:val="20"/>
          <w:lang w:val="en-US" w:eastAsia="zh-CN"/>
        </w:rPr>
        <w:t>List 1, Factors other than capital and labor;</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Natural resources; human capital; </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3-3, growth theory: the neoclassical model;</w:t>
      </w:r>
    </w:p>
    <w:p>
      <w:pPr>
        <w:numPr>
          <w:ilvl w:val="0"/>
          <w:numId w:val="1"/>
        </w:numPr>
        <w:ind w:left="425" w:leftChars="0" w:hanging="425" w:firstLineChars="0"/>
      </w:pPr>
      <w:r>
        <w:rPr>
          <w:rFonts w:hint="eastAsia" w:ascii="Times New Roman" w:hAnsi="Times New Roman" w:cs="Times New Roman"/>
          <w:sz w:val="20"/>
          <w:szCs w:val="20"/>
          <w:lang w:val="en-US" w:eastAsia="zh-CN"/>
        </w:rPr>
        <w:t>Y/N = A(K/N)^theta; 边际产量递减; (2020-5-10)</w:t>
      </w:r>
    </w:p>
    <w:p>
      <w:pPr>
        <w:numPr>
          <w:ilvl w:val="0"/>
          <w:numId w:val="1"/>
        </w:numPr>
        <w:ind w:left="425" w:leftChars="0" w:hanging="425" w:firstLineChars="0"/>
      </w:pPr>
      <w:r>
        <w:rPr>
          <w:rFonts w:hint="eastAsia" w:ascii="Times New Roman" w:hAnsi="Times New Roman" w:cs="Times New Roman"/>
          <w:sz w:val="20"/>
          <w:szCs w:val="20"/>
          <w:lang w:val="en-US" w:eastAsia="zh-CN"/>
        </w:rPr>
        <w:t>List 1, Steady state;</w:t>
      </w:r>
    </w:p>
    <w:p>
      <w:pPr>
        <w:numPr>
          <w:ilvl w:val="0"/>
          <w:numId w:val="1"/>
        </w:numPr>
        <w:ind w:left="425" w:leftChars="0" w:hanging="425" w:firstLineChars="0"/>
      </w:pPr>
      <w:r>
        <w:rPr>
          <w:rFonts w:hint="eastAsia" w:ascii="Times New Roman" w:hAnsi="Times New Roman" w:cs="Times New Roman"/>
          <w:sz w:val="20"/>
          <w:szCs w:val="20"/>
          <w:lang w:val="en-US" w:eastAsia="zh-CN"/>
        </w:rPr>
        <w:t>当人均收入和人均资本不变时, 经济就处于稳定状态; (2020-5-10)</w:t>
      </w:r>
    </w:p>
    <w:p>
      <w:pPr>
        <w:numPr>
          <w:ilvl w:val="0"/>
          <w:numId w:val="1"/>
        </w:numPr>
        <w:ind w:left="425" w:leftChars="0" w:hanging="425" w:firstLineChars="0"/>
      </w:pPr>
      <w:r>
        <w:rPr>
          <w:rFonts w:hint="eastAsia" w:ascii="Times New Roman" w:hAnsi="Times New Roman" w:cs="Times New Roman"/>
          <w:sz w:val="20"/>
          <w:szCs w:val="20"/>
          <w:lang w:val="en-US" w:eastAsia="zh-CN"/>
        </w:rPr>
        <w:t>List 2, Investment and saving;</w:t>
      </w:r>
    </w:p>
    <w:p>
      <w:pPr>
        <w:numPr>
          <w:ilvl w:val="0"/>
          <w:numId w:val="1"/>
        </w:numPr>
        <w:ind w:left="425" w:leftChars="0" w:hanging="425" w:firstLineChars="0"/>
      </w:pPr>
      <w:r>
        <w:rPr>
          <w:rFonts w:hint="eastAsia"/>
          <w:lang w:val="en-US" w:eastAsia="zh-CN"/>
        </w:rPr>
        <w:t>s*y = (n+d)*k; (2020-5-10)</w:t>
      </w:r>
    </w:p>
    <w:p>
      <w:pPr>
        <w:numPr>
          <w:ilvl w:val="0"/>
          <w:numId w:val="1"/>
        </w:numPr>
        <w:ind w:left="425" w:leftChars="0" w:hanging="425" w:firstLineChars="0"/>
      </w:pPr>
      <w:r>
        <w:rPr>
          <w:rFonts w:hint="eastAsia" w:ascii="Times New Roman" w:hAnsi="Times New Roman" w:cs="Times New Roman"/>
          <w:sz w:val="20"/>
          <w:szCs w:val="20"/>
          <w:lang w:val="en-US" w:eastAsia="zh-CN"/>
        </w:rPr>
        <w:t>List 3, The growth process;</w:t>
      </w:r>
    </w:p>
    <w:p>
      <w:pPr>
        <w:numPr>
          <w:ilvl w:val="0"/>
          <w:numId w:val="1"/>
        </w:numPr>
        <w:ind w:left="425" w:leftChars="0" w:hanging="425" w:firstLineChars="0"/>
      </w:pPr>
      <w:r>
        <w:rPr>
          <w:rFonts w:hint="eastAsia"/>
          <w:lang w:val="en-US" w:eastAsia="zh-CN"/>
        </w:rPr>
        <w:t>这个转变过程中的关键因素是与折旧率、人口增长相对应的储蓄率与投资; 有相同储蓄率、人口增长率和技术条件的各国, 最终将在同样的收入水平上趋于一致; 稳态增长率不受储蓄率的影响; (2020-5-10)</w:t>
      </w:r>
    </w:p>
    <w:p>
      <w:pPr>
        <w:numPr>
          <w:ilvl w:val="0"/>
          <w:numId w:val="1"/>
        </w:numPr>
        <w:ind w:left="425" w:leftChars="0" w:hanging="425" w:firstLineChars="0"/>
      </w:pPr>
      <w:r>
        <w:rPr>
          <w:rFonts w:hint="eastAsia" w:ascii="Times New Roman" w:hAnsi="Times New Roman" w:cs="Times New Roman"/>
          <w:sz w:val="20"/>
          <w:szCs w:val="20"/>
          <w:lang w:val="en-US" w:eastAsia="zh-CN"/>
        </w:rPr>
        <w:t>List 4, An increase in the saving rate;</w:t>
      </w:r>
    </w:p>
    <w:p>
      <w:pPr>
        <w:numPr>
          <w:ilvl w:val="0"/>
          <w:numId w:val="1"/>
        </w:numPr>
        <w:ind w:left="425" w:leftChars="0" w:hanging="425" w:firstLineChars="0"/>
      </w:pPr>
      <w:r>
        <w:rPr>
          <w:rFonts w:hint="eastAsia" w:ascii="Times New Roman" w:hAnsi="Times New Roman" w:cs="Times New Roman"/>
          <w:sz w:val="20"/>
          <w:szCs w:val="20"/>
          <w:lang w:val="en-US" w:eastAsia="zh-CN"/>
        </w:rPr>
        <w:t>在长期, 储蓄率的增加只是提高了人均产出水平和人均资本水平, 而并没有提高人均产出增长率; (2020-5-11)</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5, Population growth; </w:t>
      </w:r>
    </w:p>
    <w:p>
      <w:pPr>
        <w:numPr>
          <w:ilvl w:val="0"/>
          <w:numId w:val="1"/>
        </w:numPr>
        <w:ind w:left="425" w:leftChars="0" w:hanging="425" w:firstLineChars="0"/>
      </w:pPr>
      <w:r>
        <w:rPr>
          <w:rFonts w:hint="eastAsia" w:ascii="Times New Roman" w:hAnsi="Times New Roman" w:cs="Times New Roman"/>
          <w:sz w:val="20"/>
          <w:szCs w:val="20"/>
          <w:lang w:val="en-US" w:eastAsia="zh-CN"/>
        </w:rPr>
        <w:t>List 6, Growth with exogenous technological change;</w:t>
      </w:r>
    </w:p>
    <w:p>
      <w:pPr>
        <w:numPr>
          <w:ilvl w:val="0"/>
          <w:numId w:val="1"/>
        </w:numPr>
        <w:ind w:left="425" w:leftChars="0" w:hanging="425" w:firstLineChars="0"/>
      </w:pPr>
      <w:r>
        <w:rPr>
          <w:rFonts w:hint="eastAsia"/>
          <w:lang w:val="en-US" w:eastAsia="zh-CN"/>
        </w:rPr>
        <w:t>专栏A3-1, 规模报酬不变意味着, 如果所有的投入都以相同的比例增加, 则产出也以相同的比例增加; 柯布-道格拉斯生产函数是规模报酬不变的; (2020-5-11)</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Chapter 4, 增长与政策;</w:t>
      </w:r>
    </w:p>
    <w:p>
      <w:pPr>
        <w:numPr>
          <w:ilvl w:val="0"/>
          <w:numId w:val="1"/>
        </w:numPr>
        <w:ind w:left="425" w:leftChars="0" w:hanging="425" w:firstLineChars="0"/>
      </w:pPr>
      <w:r>
        <w:rPr>
          <w:rFonts w:hint="eastAsia"/>
          <w:lang w:val="en-US" w:eastAsia="zh-CN"/>
        </w:rPr>
        <w:t>实物资本存在边际报酬递减, 知识资本不存在; (2020-5-11)</w:t>
      </w:r>
    </w:p>
    <w:p>
      <w:pPr>
        <w:numPr>
          <w:ilvl w:val="0"/>
          <w:numId w:val="1"/>
        </w:numPr>
        <w:ind w:left="425" w:leftChars="0" w:hanging="425" w:firstLineChars="0"/>
      </w:pPr>
      <w:r>
        <w:rPr>
          <w:rFonts w:hint="eastAsia" w:ascii="Times New Roman" w:hAnsi="Times New Roman" w:cs="Times New Roman"/>
          <w:sz w:val="20"/>
          <w:szCs w:val="20"/>
          <w:lang w:val="en-US" w:eastAsia="zh-CN"/>
        </w:rPr>
        <w:t>4-1, 增长理论, 内生增长;</w:t>
      </w:r>
    </w:p>
    <w:p>
      <w:pPr>
        <w:numPr>
          <w:ilvl w:val="0"/>
          <w:numId w:val="1"/>
        </w:numPr>
        <w:ind w:left="425" w:leftChars="0" w:hanging="425" w:firstLineChars="0"/>
      </w:pPr>
      <w:r>
        <w:rPr>
          <w:rFonts w:hint="eastAsia" w:ascii="Times New Roman" w:hAnsi="Times New Roman" w:cs="Times New Roman"/>
          <w:sz w:val="20"/>
          <w:szCs w:val="20"/>
          <w:lang w:val="en-US" w:eastAsia="zh-CN"/>
        </w:rPr>
        <w:t>List 1, 内生增长机制;</w:t>
      </w:r>
    </w:p>
    <w:p>
      <w:pPr>
        <w:numPr>
          <w:ilvl w:val="0"/>
          <w:numId w:val="1"/>
        </w:numPr>
        <w:ind w:left="425" w:leftChars="0" w:hanging="425" w:firstLineChars="0"/>
      </w:pPr>
      <w:r>
        <w:rPr>
          <w:rFonts w:hint="eastAsia" w:ascii="Times New Roman" w:hAnsi="Times New Roman" w:cs="Times New Roman"/>
          <w:sz w:val="20"/>
          <w:szCs w:val="20"/>
          <w:lang w:val="en-US" w:eastAsia="zh-CN"/>
        </w:rPr>
        <w:t>List 2, 内生增长更深层次的经济学;</w:t>
      </w:r>
    </w:p>
    <w:p>
      <w:pPr>
        <w:numPr>
          <w:ilvl w:val="0"/>
          <w:numId w:val="1"/>
        </w:numPr>
        <w:ind w:left="425" w:leftChars="0" w:hanging="425" w:firstLineChars="0"/>
      </w:pPr>
      <w:r>
        <w:rPr>
          <w:rFonts w:hint="eastAsia" w:ascii="Times New Roman" w:hAnsi="Times New Roman" w:cs="Times New Roman"/>
          <w:sz w:val="20"/>
          <w:szCs w:val="20"/>
          <w:lang w:val="en-US" w:eastAsia="zh-CN"/>
        </w:rPr>
        <w:t>List 3, 趋同;</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绝对趋同; 有条件的趋同; </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4-2, 增长政策;</w:t>
      </w:r>
    </w:p>
    <w:p>
      <w:pPr>
        <w:numPr>
          <w:ilvl w:val="0"/>
          <w:numId w:val="1"/>
        </w:numPr>
        <w:ind w:left="425" w:leftChars="0" w:hanging="425" w:firstLineChars="0"/>
      </w:pPr>
      <w:r>
        <w:rPr>
          <w:rFonts w:hint="eastAsia" w:ascii="Times New Roman" w:hAnsi="Times New Roman" w:cs="Times New Roman"/>
          <w:sz w:val="20"/>
          <w:szCs w:val="20"/>
          <w:lang w:val="en-US" w:eastAsia="zh-CN"/>
        </w:rPr>
        <w:t>List 1, 人口增长与马尔萨斯;</w:t>
      </w:r>
    </w:p>
    <w:p>
      <w:pPr>
        <w:numPr>
          <w:ilvl w:val="0"/>
          <w:numId w:val="1"/>
        </w:numPr>
        <w:ind w:left="425" w:leftChars="0" w:hanging="425" w:firstLineChars="0"/>
      </w:pPr>
      <w:r>
        <w:rPr>
          <w:rFonts w:hint="eastAsia" w:ascii="Times New Roman" w:hAnsi="Times New Roman" w:cs="Times New Roman"/>
          <w:sz w:val="20"/>
          <w:szCs w:val="20"/>
          <w:lang w:val="en-US" w:eastAsia="zh-CN"/>
        </w:rPr>
        <w:t>List 2, 来自亚洲四小龙的经验;</w:t>
      </w:r>
    </w:p>
    <w:p>
      <w:pPr>
        <w:numPr>
          <w:ilvl w:val="0"/>
          <w:numId w:val="1"/>
        </w:numPr>
        <w:ind w:left="425" w:leftChars="0" w:hanging="425" w:firstLineChars="0"/>
      </w:pPr>
      <w:r>
        <w:rPr>
          <w:rFonts w:hint="eastAsia" w:ascii="Times New Roman" w:hAnsi="Times New Roman" w:cs="Times New Roman"/>
          <w:sz w:val="20"/>
          <w:szCs w:val="20"/>
          <w:lang w:val="en-US" w:eastAsia="zh-CN"/>
        </w:rPr>
        <w:t>List 3, 中国增长的奇迹;</w:t>
      </w:r>
    </w:p>
    <w:p>
      <w:pPr>
        <w:numPr>
          <w:ilvl w:val="0"/>
          <w:numId w:val="1"/>
        </w:numPr>
        <w:ind w:left="425" w:leftChars="0" w:hanging="425" w:firstLineChars="0"/>
      </w:pPr>
      <w:r>
        <w:rPr>
          <w:rFonts w:hint="eastAsia" w:ascii="Times New Roman" w:hAnsi="Times New Roman" w:cs="Times New Roman"/>
          <w:sz w:val="20"/>
          <w:szCs w:val="20"/>
          <w:lang w:val="en-US" w:eastAsia="zh-CN"/>
        </w:rPr>
        <w:t>List 4, 真正的穷国;</w:t>
      </w:r>
    </w:p>
    <w:p>
      <w:pPr>
        <w:numPr>
          <w:ilvl w:val="0"/>
          <w:numId w:val="1"/>
        </w:numPr>
        <w:ind w:left="425" w:leftChars="0" w:hanging="425" w:firstLineChars="0"/>
      </w:pPr>
      <w:r>
        <w:rPr>
          <w:rFonts w:hint="eastAsia" w:ascii="Times New Roman" w:hAnsi="Times New Roman" w:cs="Times New Roman"/>
          <w:sz w:val="20"/>
          <w:szCs w:val="20"/>
          <w:lang w:val="en-US" w:eastAsia="zh-CN"/>
        </w:rPr>
        <w:t>List 5, 自然资源, 对增长的限制;</w:t>
      </w:r>
    </w:p>
    <w:p>
      <w:pPr>
        <w:numPr>
          <w:ilvl w:val="0"/>
          <w:numId w:val="1"/>
        </w:numPr>
        <w:ind w:left="425" w:leftChars="0" w:hanging="425" w:firstLineChars="0"/>
      </w:pPr>
      <w:r>
        <w:rPr>
          <w:rFonts w:hint="eastAsia" w:ascii="Times New Roman" w:hAnsi="Times New Roman" w:cs="Times New Roman"/>
          <w:sz w:val="20"/>
          <w:szCs w:val="20"/>
          <w:lang w:val="en-US" w:eastAsia="zh-CN"/>
        </w:rPr>
        <w:t>List 6, 社会基础设施和产出;</w:t>
      </w:r>
    </w:p>
    <w:p>
      <w:pPr>
        <w:numPr>
          <w:ilvl w:val="0"/>
          <w:numId w:val="1"/>
        </w:numPr>
        <w:ind w:left="425" w:leftChars="0" w:hanging="425" w:firstLineChars="0"/>
      </w:pPr>
      <w:r>
        <w:rPr>
          <w:rFonts w:hint="eastAsia" w:ascii="Times New Roman" w:hAnsi="Times New Roman" w:cs="Times New Roman"/>
          <w:sz w:val="20"/>
          <w:szCs w:val="20"/>
          <w:lang w:val="en-US" w:eastAsia="zh-CN"/>
        </w:rPr>
        <w:t>List 7, 增长理论, 新旧对比;</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Chapter 5, 总供给和总需求;</w:t>
      </w:r>
    </w:p>
    <w:p>
      <w:pPr>
        <w:numPr>
          <w:ilvl w:val="0"/>
          <w:numId w:val="1"/>
        </w:numPr>
        <w:ind w:left="425" w:leftChars="0" w:hanging="425" w:firstLineChars="0"/>
      </w:pPr>
      <w:r>
        <w:rPr>
          <w:rFonts w:hint="eastAsia" w:ascii="Times New Roman" w:hAnsi="Times New Roman" w:cs="Times New Roman"/>
          <w:sz w:val="20"/>
          <w:szCs w:val="20"/>
          <w:lang w:val="en-US" w:eastAsia="zh-CN"/>
        </w:rPr>
        <w:t>5-1, 总供给曲线;</w:t>
      </w:r>
    </w:p>
    <w:p>
      <w:pPr>
        <w:numPr>
          <w:ilvl w:val="0"/>
          <w:numId w:val="1"/>
        </w:numPr>
        <w:ind w:left="425" w:leftChars="0" w:hanging="425" w:firstLineChars="0"/>
      </w:pPr>
      <w:r>
        <w:rPr>
          <w:rFonts w:hint="eastAsia"/>
          <w:lang w:val="en-US" w:eastAsia="zh-CN"/>
        </w:rPr>
        <w:t>总供给曲线描述了, 对各个给定的价格水平, 厂商愿意提供的产量; 总需求曲线显示了商品市场与货币市场同时处于均衡状态下的价格水平与产出水平的结合; (2020-5-11)</w:t>
      </w:r>
    </w:p>
    <w:p>
      <w:pPr>
        <w:numPr>
          <w:ilvl w:val="0"/>
          <w:numId w:val="1"/>
        </w:numPr>
        <w:ind w:left="425" w:leftChars="0" w:hanging="425" w:firstLineChars="0"/>
      </w:pPr>
      <w:r>
        <w:rPr>
          <w:rFonts w:hint="eastAsia" w:ascii="Times New Roman" w:hAnsi="Times New Roman" w:cs="Times New Roman"/>
          <w:sz w:val="20"/>
          <w:szCs w:val="20"/>
          <w:lang w:val="en-US" w:eastAsia="zh-CN"/>
        </w:rPr>
        <w:t>List 1, 古典总供给曲线;</w:t>
      </w:r>
    </w:p>
    <w:p>
      <w:pPr>
        <w:numPr>
          <w:ilvl w:val="0"/>
          <w:numId w:val="1"/>
        </w:numPr>
        <w:ind w:left="425" w:leftChars="0" w:hanging="425" w:firstLineChars="0"/>
      </w:pPr>
      <w:r>
        <w:rPr>
          <w:rFonts w:hint="eastAsia" w:ascii="Times New Roman" w:hAnsi="Times New Roman" w:cs="Times New Roman"/>
          <w:sz w:val="20"/>
          <w:szCs w:val="20"/>
          <w:lang w:val="en-US" w:eastAsia="zh-CN"/>
        </w:rPr>
        <w:t>古典总供给曲线是垂直的, 表明无论是什么价格水平, 供应的产品数量都一样; (2020-5-3)</w:t>
      </w:r>
    </w:p>
    <w:p>
      <w:pPr>
        <w:numPr>
          <w:ilvl w:val="0"/>
          <w:numId w:val="1"/>
        </w:numPr>
        <w:ind w:left="425" w:leftChars="0" w:hanging="425" w:firstLineChars="0"/>
      </w:pPr>
      <w:r>
        <w:rPr>
          <w:rFonts w:hint="eastAsia" w:ascii="Times New Roman" w:hAnsi="Times New Roman" w:cs="Times New Roman"/>
          <w:sz w:val="20"/>
          <w:szCs w:val="20"/>
          <w:lang w:val="en-US" w:eastAsia="zh-CN"/>
        </w:rPr>
        <w:t>List 2, 凯恩斯总供给曲线;</w:t>
      </w:r>
    </w:p>
    <w:p>
      <w:pPr>
        <w:numPr>
          <w:ilvl w:val="0"/>
          <w:numId w:val="1"/>
        </w:numPr>
        <w:ind w:left="425" w:leftChars="0" w:hanging="425" w:firstLineChars="0"/>
      </w:pPr>
      <w:r>
        <w:rPr>
          <w:rFonts w:hint="eastAsia" w:ascii="Times New Roman" w:hAnsi="Times New Roman" w:cs="Times New Roman"/>
          <w:sz w:val="20"/>
          <w:szCs w:val="20"/>
          <w:lang w:val="en-US" w:eastAsia="zh-CN"/>
        </w:rPr>
        <w:t>凯恩斯总供给曲线是水平的, 表明厂商在现有的价格水平上愿意供给所需的任何数量的商品; (2020-5-3)</w:t>
      </w:r>
    </w:p>
    <w:p>
      <w:pPr>
        <w:numPr>
          <w:ilvl w:val="0"/>
          <w:numId w:val="1"/>
        </w:numPr>
        <w:ind w:left="425" w:leftChars="0" w:hanging="425" w:firstLineChars="0"/>
      </w:pPr>
      <w:r>
        <w:rPr>
          <w:rFonts w:hint="eastAsia" w:ascii="Times New Roman" w:hAnsi="Times New Roman" w:cs="Times New Roman"/>
          <w:sz w:val="20"/>
          <w:szCs w:val="20"/>
          <w:lang w:val="en-US" w:eastAsia="zh-CN"/>
        </w:rPr>
        <w:t>List 3, 摩擦性失业和自然失业率;</w:t>
      </w:r>
    </w:p>
    <w:p>
      <w:pPr>
        <w:numPr>
          <w:ilvl w:val="0"/>
          <w:numId w:val="1"/>
        </w:numPr>
        <w:ind w:left="425" w:leftChars="0" w:hanging="425" w:firstLineChars="0"/>
      </w:pPr>
      <w:r>
        <w:rPr>
          <w:rFonts w:hint="eastAsia" w:ascii="Times New Roman" w:hAnsi="Times New Roman" w:cs="Times New Roman"/>
          <w:sz w:val="20"/>
          <w:szCs w:val="20"/>
          <w:lang w:val="en-US" w:eastAsia="zh-CN"/>
        </w:rPr>
        <w:t>自然失业率就是当劳动市场处于均衡时, 因为正常劳动市场的摩擦而造成的失业率; (2020-5-3)</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5-2, 总供给曲线和价格调整机制;</w:t>
      </w:r>
    </w:p>
    <w:p>
      <w:pPr>
        <w:numPr>
          <w:ilvl w:val="0"/>
          <w:numId w:val="1"/>
        </w:numPr>
        <w:ind w:left="425" w:leftChars="0" w:hanging="425" w:firstLineChars="0"/>
      </w:pPr>
      <w:r>
        <w:rPr>
          <w:rFonts w:hint="eastAsia" w:ascii="Times New Roman" w:hAnsi="Times New Roman" w:cs="Times New Roman"/>
          <w:sz w:val="20"/>
          <w:szCs w:val="20"/>
          <w:lang w:val="en-US" w:eastAsia="zh-CN"/>
        </w:rPr>
        <w:t>GDP gap; 价格调整速度; (2020-5-3)</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5-3, 总需求曲线;</w:t>
      </w:r>
    </w:p>
    <w:p>
      <w:pPr>
        <w:numPr>
          <w:ilvl w:val="0"/>
          <w:numId w:val="1"/>
        </w:numPr>
        <w:ind w:left="425" w:leftChars="0" w:hanging="425" w:firstLineChars="0"/>
      </w:pPr>
      <w:r>
        <w:rPr>
          <w:rFonts w:hint="eastAsia" w:ascii="Times New Roman" w:hAnsi="Times New Roman" w:cs="Times New Roman"/>
          <w:sz w:val="20"/>
          <w:szCs w:val="20"/>
          <w:lang w:val="en-US" w:eastAsia="zh-CN"/>
        </w:rPr>
        <w:t>总需求取决于实际货币供给; M*V=P*Y; (2020-5-3)</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5-4, 不同供给假定下的总需求政策;</w:t>
      </w:r>
    </w:p>
    <w:p>
      <w:pPr>
        <w:numPr>
          <w:ilvl w:val="0"/>
          <w:numId w:val="1"/>
        </w:numPr>
        <w:ind w:left="425" w:leftChars="0" w:hanging="425" w:firstLineChars="0"/>
      </w:pPr>
      <w:r>
        <w:rPr>
          <w:rFonts w:hint="eastAsia" w:ascii="Times New Roman" w:hAnsi="Times New Roman" w:cs="Times New Roman"/>
          <w:sz w:val="20"/>
          <w:szCs w:val="20"/>
          <w:lang w:val="en-US" w:eastAsia="zh-CN"/>
        </w:rPr>
        <w:t>List 1, 凯恩斯情况;</w:t>
      </w:r>
    </w:p>
    <w:p>
      <w:pPr>
        <w:numPr>
          <w:ilvl w:val="0"/>
          <w:numId w:val="1"/>
        </w:numPr>
        <w:ind w:left="425" w:leftChars="0" w:hanging="425" w:firstLineChars="0"/>
      </w:pPr>
      <w:r>
        <w:rPr>
          <w:rFonts w:hint="eastAsia"/>
          <w:lang w:val="en-US" w:eastAsia="zh-CN"/>
        </w:rPr>
        <w:t>增加政府支出、减税, 或者增加货币供给的唯一作用, 就是增加产出与就业; (2020-5-4)</w:t>
      </w:r>
    </w:p>
    <w:p>
      <w:pPr>
        <w:numPr>
          <w:ilvl w:val="0"/>
          <w:numId w:val="1"/>
        </w:numPr>
        <w:ind w:left="425" w:leftChars="0" w:hanging="425" w:firstLineChars="0"/>
      </w:pPr>
      <w:r>
        <w:rPr>
          <w:rFonts w:hint="eastAsia" w:ascii="Times New Roman" w:hAnsi="Times New Roman" w:cs="Times New Roman"/>
          <w:sz w:val="20"/>
          <w:szCs w:val="20"/>
          <w:lang w:val="en-US" w:eastAsia="zh-CN"/>
        </w:rPr>
        <w:t>List 2, 古典情况;</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5-5, 供给学派经济学;</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5-6, 长期内将总供给和总需求放在一起;</w:t>
      </w:r>
    </w:p>
    <w:p>
      <w:pPr>
        <w:numPr>
          <w:ilvl w:val="0"/>
          <w:numId w:val="1"/>
        </w:numPr>
        <w:ind w:left="425" w:leftChars="0" w:hanging="425" w:firstLineChars="0"/>
      </w:pPr>
      <w:r>
        <w:rPr>
          <w:rFonts w:hint="eastAsia" w:ascii="Times New Roman" w:hAnsi="Times New Roman" w:cs="Times New Roman"/>
          <w:sz w:val="20"/>
          <w:szCs w:val="20"/>
          <w:lang w:val="en-US" w:eastAsia="zh-CN"/>
        </w:rPr>
        <w:t>本章提要;</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Chapter 6, 总供给和菲利普斯曲线;</w:t>
      </w:r>
    </w:p>
    <w:p>
      <w:pPr>
        <w:numPr>
          <w:ilvl w:val="0"/>
          <w:numId w:val="1"/>
        </w:numPr>
        <w:ind w:left="425" w:leftChars="0" w:hanging="425" w:firstLineChars="0"/>
      </w:pPr>
      <w:r>
        <w:rPr>
          <w:rFonts w:hint="eastAsia" w:ascii="Times New Roman" w:hAnsi="Times New Roman" w:cs="Times New Roman"/>
          <w:sz w:val="20"/>
          <w:szCs w:val="20"/>
          <w:lang w:val="en-US" w:eastAsia="zh-CN"/>
        </w:rPr>
        <w:t>6-1, 通货膨胀和失业;</w:t>
      </w:r>
    </w:p>
    <w:p>
      <w:pPr>
        <w:numPr>
          <w:ilvl w:val="0"/>
          <w:numId w:val="1"/>
        </w:numPr>
        <w:ind w:left="425" w:leftChars="0" w:hanging="425" w:firstLineChars="0"/>
      </w:pPr>
      <w:r>
        <w:rPr>
          <w:rFonts w:hint="eastAsia" w:ascii="Times New Roman" w:hAnsi="Times New Roman" w:cs="Times New Roman"/>
          <w:sz w:val="20"/>
          <w:szCs w:val="20"/>
          <w:lang w:val="en-US" w:eastAsia="zh-CN"/>
        </w:rPr>
        <w:t>List 1, 菲利普斯曲线;</w:t>
      </w:r>
    </w:p>
    <w:p>
      <w:pPr>
        <w:numPr>
          <w:ilvl w:val="0"/>
          <w:numId w:val="1"/>
        </w:numPr>
        <w:ind w:left="425" w:leftChars="0" w:hanging="425" w:firstLineChars="0"/>
      </w:pPr>
      <w:r>
        <w:rPr>
          <w:rFonts w:hint="eastAsia" w:ascii="Times New Roman" w:hAnsi="Times New Roman" w:cs="Times New Roman"/>
          <w:sz w:val="20"/>
          <w:szCs w:val="20"/>
          <w:lang w:val="en-US" w:eastAsia="zh-CN"/>
        </w:rPr>
        <w:t>工资通胀率和失业率存在着权衡取舍关系; 失业率和自然失业率之差是失业缺口; (2020-5-4)</w:t>
      </w:r>
    </w:p>
    <w:p>
      <w:pPr>
        <w:numPr>
          <w:ilvl w:val="0"/>
          <w:numId w:val="1"/>
        </w:numPr>
        <w:ind w:left="425" w:leftChars="0" w:hanging="425" w:firstLineChars="0"/>
      </w:pPr>
      <w:r>
        <w:rPr>
          <w:rFonts w:hint="eastAsia" w:ascii="Times New Roman" w:hAnsi="Times New Roman" w:cs="Times New Roman"/>
          <w:sz w:val="20"/>
          <w:szCs w:val="20"/>
          <w:lang w:val="en-US" w:eastAsia="zh-CN"/>
        </w:rPr>
        <w:t>List 2, 政策性替代;</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6-2, 滞胀、预期通货膨胀以及附加预期的菲利普斯曲线;</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滞胀;</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有争议的菲利普斯曲线与数据吻合吗?</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6-3, 理性预期革命;</w:t>
      </w:r>
    </w:p>
    <w:p>
      <w:pPr>
        <w:numPr>
          <w:ilvl w:val="0"/>
          <w:numId w:val="1"/>
        </w:numPr>
        <w:ind w:left="425" w:leftChars="0" w:hanging="425" w:firstLineChars="0"/>
        <w:jc w:val="left"/>
      </w:pPr>
      <w:r>
        <w:rPr>
          <w:rFonts w:hint="eastAsia"/>
          <w:lang w:val="en-US" w:eastAsia="zh-CN"/>
        </w:rPr>
        <w:t>菲利普斯曲线将在长期向上移动; (2020-5-12)</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6-4, 工资-失业关系: 为什么工资是黏性的?</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工资和价格黏性;</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不完全信息——市场出清; 协调问题; 效率工资和价格变动成本; (2020-5-4)</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合同与长期关系;</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交错的价格调整; (2020-5-4)</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内部人-外部人模型;</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4, 价格黏性小结;</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6-5, 从菲利普斯曲线到总供给曲线;</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奥肯定律;</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失业率每变动1个百分点, GDP将变动2个百分点; (2020-5-4)</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成本与价格;</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就业、工资和总供给曲线;</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6-6, 供给冲击;</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不利的供给冲击;</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不利的供给冲击使总供给曲线上移; (2020-5-4)</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对供给冲击的适应;</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 xml:space="preserve">List 3, 有利的供给冲击; </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6-7, 失业与通货膨胀: 评估均衡;</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失业;</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政治性经济周期理论;</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问题的排序; 时机; (2020-5-4)</w:t>
      </w:r>
    </w:p>
    <w:p>
      <w:pPr>
        <w:numPr>
          <w:ilvl w:val="0"/>
          <w:numId w:val="1"/>
        </w:numPr>
        <w:ind w:left="425" w:leftChars="0" w:hanging="425" w:firstLineChars="0"/>
        <w:jc w:val="left"/>
      </w:pP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Chapter 7, 失业;</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7-1, 贝弗里奇曲线;</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7-2, 失业的解剖;</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失业后备军;</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不同人群之间失业的差异;</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周期性失业与摩擦性失业;</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摩擦性失业是指当经济处于充分就业状态时存在的失业; 周期性失业则是超过摩擦性失业以上的失业部分, 它发生于产出低于其就业水平的时候; (2020-5-4)</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4, 劳动市场的流动;</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5, 失业的持续时间;</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6, 衰退、复苏和失业时间变动;</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7-3, 充分就业;</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自然失业率的决定因素;</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Search unemployment; (2020-5-4)</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 xml:space="preserve">List 2, 失业的频率; </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失业频率是每一段时间内, 工人失业的平均次数; (2020-5-4)</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对自然失业率的估计;</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4, 呆滞现象与上升的自然失业率;</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 xml:space="preserve">List 5, 降低自然失业率; </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6, 失业救济金;</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替代率是指失业时的税后收入与就业时的税后收入的比率; (2020-5-4)</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7-4, 失业的代价;</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周期性失业的损失;</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失业对收入分配的影响; 其他成本和收益; (2020-5-4)</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长期失业的救济金;</w:t>
      </w:r>
    </w:p>
    <w:p>
      <w:pPr>
        <w:numPr>
          <w:ilvl w:val="0"/>
          <w:numId w:val="1"/>
        </w:numPr>
        <w:ind w:left="425" w:leftChars="0" w:hanging="425" w:firstLineChars="0"/>
        <w:jc w:val="left"/>
      </w:pP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Chapter 8, 通货膨胀;</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8-1, 通货膨胀的成本;</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完全预期到的通货膨胀;</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通胀率上升, 持有货币的成本随之上升; 菜单成本; (2020-5-4)</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不能完全预期到的通货膨胀;</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未预期到的通货膨胀与有效的决策制定; 通过通货膨胀进行的财富再分配; (2020-5-5)</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8-2, 通货膨胀与指数化: 防止通货膨胀影响的经济;</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通货膨胀和利率;</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通货膨胀与住房; 可调节利率抵押贷款; 指数化债务; (2020-5-5)</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工资指数化;</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自动生活费用调整; 供给冲击与工资指数化; (2020-5-5)</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 xml:space="preserve">List 3, 为什么不指数化; </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8-3, 轻微通货膨胀对经济有好处吗?</w:t>
      </w:r>
    </w:p>
    <w:p>
      <w:pPr>
        <w:numPr>
          <w:ilvl w:val="0"/>
          <w:numId w:val="1"/>
        </w:numPr>
        <w:ind w:left="425" w:leftChars="0" w:hanging="425" w:firstLineChars="0"/>
        <w:jc w:val="left"/>
      </w:pP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Chapter 9, 政策预览;</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9-1, 关于政策实践的一个媒体水平的观点;</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政策的谁;</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中央银行; (2020-5-5)</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政策的什么;</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联邦基金利率; (2020-5-5)</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政策的为什么;</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保持活跃的经济活动和低通货膨胀</w:t>
      </w:r>
      <w:r>
        <w:rPr>
          <w:rFonts w:hint="default" w:ascii="Times New Roman" w:hAnsi="Times New Roman" w:cs="Times New Roman"/>
          <w:sz w:val="20"/>
          <w:szCs w:val="20"/>
          <w:lang w:val="en-US" w:eastAsia="zh-CN"/>
        </w:rPr>
        <w:t xml:space="preserve">; </w:t>
      </w:r>
      <w:r>
        <w:rPr>
          <w:rFonts w:hint="eastAsia" w:ascii="Times New Roman" w:hAnsi="Times New Roman" w:cs="Times New Roman"/>
          <w:sz w:val="20"/>
          <w:szCs w:val="20"/>
          <w:lang w:val="en-US" w:eastAsia="zh-CN"/>
        </w:rPr>
        <w:t>许多中央银行已经转向通货膨胀目标制; (2020-5-5)</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4, 何时制定政策;</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5, 政策如何贯彻;</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Fed通过购买或卖出国债来设定利率; (2020-5-13)</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9-2, 作为规则的政策;</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货币政策规则; 泰勒规则; (2020-5-5)</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9-3, 利率和总需求;</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 xml:space="preserve">较高的利率会提高购买耐用的投资品和消费品的机会成本, 因而会降低总需求; </w:t>
      </w:r>
      <w:bookmarkStart w:id="0" w:name="_GoBack"/>
      <w:bookmarkEnd w:id="0"/>
      <w:r>
        <w:rPr>
          <w:rFonts w:hint="eastAsia" w:ascii="Times New Roman" w:hAnsi="Times New Roman" w:cs="Times New Roman"/>
          <w:sz w:val="20"/>
          <w:szCs w:val="20"/>
          <w:lang w:val="en-US" w:eastAsia="zh-CN"/>
        </w:rPr>
        <w:t>总需求Y=C(i)+I(i)+G+NX=AD(i); 降低利率的机制是通过增加货币供给实现的; (2020-5-5)</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9-4, 计算如何达到政策目标;</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联系理论与实践;</w:t>
      </w:r>
    </w:p>
    <w:p>
      <w:pPr>
        <w:numPr>
          <w:ilvl w:val="0"/>
          <w:numId w:val="1"/>
        </w:numPr>
        <w:ind w:left="425" w:leftChars="0" w:hanging="425" w:firstLineChars="0"/>
        <w:jc w:val="left"/>
      </w:pP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Chapter 10, 收入与支出;</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 xml:space="preserve">10-1, 总需求与均衡产出; </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AD是经济中商品需求的总量; (2020-5-5)</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10-2, 消费函数与总需求;</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消费与收入之间的关系以消费函数表示; (2020-5-5)</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消费函数;</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边际消费倾向是收入增加一单位时所增加的消费; (2020-5-6)</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消费与储蓄;</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储蓄等于收入减去消费; (2020-5-6)</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消费、总需求与自主性支出;</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消费取决于可支配收入; 总需求也取决于收入水平; (2020-5-6)</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4, 均衡收入与均衡产出;</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5, 均衡产出的公式;</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边际消费倾向c越大, 自主性支出水平A越高, 则均衡产出水平越高; (2020-5-6)</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6, 储蓄与投资;</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在均衡条件下, 计划投资等于储蓄; (2020-5-6)</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10-3, 乘数;</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乘数是自主性总需求增加1个单位时, 均衡产出的变动量; 边际消费倾向越大, 乘数也越大; (2020-5-6)</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乘数的图解;</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实践中的乘数;</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10-4, 政府部门;</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可支配收入是家庭得到的、可用于消费与投资的收入; 财政政策是政府关于政府采购水平、转移支付水平与税收结构的政策; (2020-5-6)</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均衡收入;</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所得税与乘数;</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所得税作为自动稳定器;</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4, 财政政策变动的效应;</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10-5, 预算;</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预算盈余; 预算赤字; (2020-5-6)</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政府采购与税收变化对预算盈余的影响;</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10-6, 充分就业的预算盈余;</w:t>
      </w:r>
    </w:p>
    <w:p>
      <w:pPr>
        <w:numPr>
          <w:ilvl w:val="0"/>
          <w:numId w:val="1"/>
        </w:numPr>
        <w:ind w:left="425" w:leftChars="0" w:hanging="425" w:firstLineChars="0"/>
        <w:jc w:val="left"/>
      </w:pP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Chapter 11, 货币、利息与收入;</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11-1, 商品市场与IS曲线;</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IS曲线表示能使计划支出等于收入的利率与产出水平的各个组合; (2020-5-6)</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投资需求曲线;</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投资与利率;</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每一利率水平上厂商计划投资支出量, 斜率为负; (2020-5-6)</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利率与总需求, IS曲线;</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IS曲线的斜率是负的, 反映总需求的增加伴随着利率的下降; (2020-5-6)</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4, IS曲线的斜率;</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5, 乘数的作用;</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税率越高, IS曲线越陡峭; (2020-5-7)</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6, IS曲线的位置;</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自主性支出的增加, 将使IS曲线向右移位; (2020-5-7)</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11-2, 货币市场与LM曲线;</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货币需求;</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货币供给、货币市场均衡与LM曲线;</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LM曲线是使货币市场处于均衡的利率与收入水平的各个组合点形成的曲线; (2020-5-7)</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LM曲线的斜率;</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4, LM曲线的位置;</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货币供给增加会使LM曲线右移; (2020-5-7)</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11-3, 商品市场与货币市场的均衡;</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货币市场与商品市场的交点决定了利率与产出水平; (2020-5-7)</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均衡收入水平与利率的变动;</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11-4, 总需求曲线的推导;</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均衡收入与利率;</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财政政策乘数;</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财政政策乘数表明在实际货币供给不变的情况下, 政府增加支出将会使均衡收入水平发生多大的变动; (2020-5-7)</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货币政策乘数;</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货币政策乘数表示, 保持财政政策不变时, 增加实际货币供给会使均衡收入水平增加多少; (2020-5-7)</w:t>
      </w:r>
    </w:p>
    <w:p>
      <w:pPr>
        <w:numPr>
          <w:ilvl w:val="0"/>
          <w:numId w:val="1"/>
        </w:numPr>
        <w:ind w:left="425" w:leftChars="0" w:hanging="425" w:firstLineChars="0"/>
        <w:jc w:val="left"/>
      </w:pP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Chapter 12, 货币政策与财政政策;</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12-1, 货币政策;</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在公开市场业务中, 联储买进债券交换出货币, 就会增加货币存量; (2020-5-7)</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传导机制;</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流动性陷阱;</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在流动性陷阱中, 货币政策无力影响利率; (2020-5-7)</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银行不愿意贷款吗?</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4, 古典情况;</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当LM曲线是垂直的时候, 货币政策对收入水平产生最大效应, 而财政政策对收入无影响; (2020-5-7)</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12-2, 零利率约束与非常规货币政策;</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零利率约束; (2020-5-7)</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浅显易懂的非常规货币政策;</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量化宽松, 在隔夜拆借利率为零时通过购买大规模的金融资产来降低长期利率的一种政策策略; (2020-5-7)</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12-3, 财政政策和挤出;</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 xml:space="preserve">List 1, 政府支出的增加; </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增加政府支出会增加总需求, 使IS曲线向右移动; (2020-5-7)</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挤出;</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当扩张性财政政策引起利率上涨, 从而减少私人支出, 特别是投资支出时, 就发生了挤出效应; (2020-5-7)</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流动性陷阱;</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4, 古典情况与挤出效应;</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5, 挤出重要吗?</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12-4, 产出构成与政策组合;</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对收入和利率的政策效应; (2020-5-7)</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投资补贴;</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政策组合;</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保守主义者赞成在衰退时期以减税稳定经济, 在繁荣时期以削减政府支出稳定经济; (2020-5-7)</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12-5, 实践中的政策组合;</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20世纪80年代的衰退与复苏;</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实际利率是名义利率减去通货膨胀率; (2020-5-7)</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1990-1991年的衰退;</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和平时期时间最长的扩张——20世纪90年代;</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4, 2001年的衰退和随后的复苏;</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5, 面对危机的财政政策;</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6, 1990-1992年德国政策组合;</w:t>
      </w:r>
    </w:p>
    <w:p>
      <w:pPr>
        <w:numPr>
          <w:ilvl w:val="0"/>
          <w:numId w:val="1"/>
        </w:numPr>
        <w:ind w:left="425" w:leftChars="0" w:hanging="425" w:firstLineChars="0"/>
        <w:jc w:val="left"/>
      </w:pP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Chapter 13, 国际联系;</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13-1, 国际收支与汇率;</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国际收支是一国居民与世界其他地方进行交易的记录; 经常账户记录商品与服务贸易以及转移支付; 资本账户记录了资产的买卖、诸如股票、债券与土地等资产的买卖; (2020-5-7)</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对外账户必须平衡;</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官方储备的增加也被称做国际收支盈余; (2020-5-7)</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汇率;</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固定汇率制;</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4, 干预;</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一旦一国国际收支持续出现赤字, 中央银行最终会用尽外汇储备, 无法继续进行干预; (2020-5-7)</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5, 弹性汇率;</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在清洁浮动下, 中央银行完全袖手旁观, 容许汇率在外汇市场上自由确定; (2020-5-7)</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6, 专业术语;</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贬值; 升值; (2020-5-7)</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13-2, 长期汇率;</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在长期, 两国之间的汇率决定于各自国家中货币的购买力; 实际汇率是以相同货币计量的外国价格与本国价格的比率; (2020-5-8)</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13-3, 商品贸易、市场均衡与贸易余额;</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本国支出与对本国商品的支出;</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净出口;</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商品市场的均衡;</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收入增加1美元引起进口需求的增加称为编辑进口倾向; (2020-5-8)</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4, 回响效应;</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当美国经济扩张时, 它会像一个火车头那样把其余的世界牵引到经济扩张之中; (2020-5-8)</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13-4, 资本流动性;</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利率平价;</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国际收支与资本流动;</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政策的两难处境: 内部均衡与外部均衡;</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13-5, 蒙代尔-弗莱明模型: 固定汇率制下的资本完全流动性;</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在固定汇率制和资本完全流动条件下, 一国无法独立运用货币政策; (2020-5-8)</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货币扩张;</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财政扩张;</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固定汇率制下资本完全流动时, 货币政策基本上不可行, 与此相反, 财政扩张特别有效; (2020-5-8)</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内生货币存量;</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13-6, 资本完全流动与浮动汇率制;</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对实际干扰的调整;</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调整过程;</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财政政策;</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4, 适应于货币存量变动的调整;</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5, 以邻为壑与竞争性贬值;</w:t>
      </w:r>
    </w:p>
    <w:p>
      <w:pPr>
        <w:numPr>
          <w:ilvl w:val="0"/>
          <w:numId w:val="1"/>
        </w:numPr>
        <w:ind w:left="425" w:leftChars="0" w:hanging="425" w:firstLineChars="0"/>
        <w:jc w:val="left"/>
      </w:pP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Chapter 14, 消费与储蓄;</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14-1, 消费与储蓄的生命周期——持久性收入理论;</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生命周期理论;</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个人是在长期中计划其消费与储蓄行为的, 以便在他们整个一生中, 以最好的可能方式配置其消费; (2020-5-8)</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持久性收入理论;</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14-2, 不确定情况下的消费: 现代分析方法;</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LC-PIH——传统模型的回击;</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流动性约束与缺乏远见;</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当消费者在预期有较高的未来收入情况下无法借款支持现期消费时, 就存在流动性约束; (2020-5-8)</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不确定性和缓冲库存储蓄;</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14-3, 消费行为的深层方面;</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消费和证券市场;</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消费、储蓄和利率;</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巴罗-李嘉图问题;</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通过发行债券为债务融资仅仅推迟了税收; (2020-5-8)</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4, 储蓄率的国际差异;</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国民总储蓄=政府储蓄+私人储蓄; 私人储蓄=企业储蓄+私人储蓄; (2020-5-8)</w:t>
      </w:r>
    </w:p>
    <w:p>
      <w:pPr>
        <w:numPr>
          <w:ilvl w:val="0"/>
          <w:numId w:val="1"/>
        </w:numPr>
        <w:ind w:left="425" w:leftChars="0" w:hanging="425" w:firstLineChars="0"/>
        <w:jc w:val="left"/>
      </w:pP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Chapter 15, 投资支出;</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投资就是用来增加物质资本存量的支出流量; (2020-5-8)</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15-1, 对资本存量的需求和投资流量;</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合意资本存量: 概述;</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资本边际产量就是在生产中多使用1单位资本所增加的产出; 资本边际产量递减; 预期产量; 税收与资本的租金成本; 财政政策与货币政策对合意资本存量的影响; 股票市场和资本成本; 投资的q理论; (2020-5-8)</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从合意的资本存量到投资;</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资本存量的调整; (2020-5-8)</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15-2, 投资的构成: 企业固定投资、住宅投资和存货投资;</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企业固定投资;</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投资的时机; 不可逆性和投资决策的时机; (2020-5-8)</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住宅投资;</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货币政策和住宅投资;</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4, 存货投资;</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加速数模型; 预期到的与未预期到的存货投资; 经济周期中的存货; 适时存货管理; (2020-5-8)</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5, 大衰退中的存货投资;</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15-3, 投资和总供给;</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世界各地的投资;</w:t>
      </w:r>
    </w:p>
    <w:p>
      <w:pPr>
        <w:numPr>
          <w:ilvl w:val="0"/>
          <w:numId w:val="1"/>
        </w:numPr>
        <w:ind w:left="425" w:leftChars="0" w:hanging="425" w:firstLineChars="0"/>
        <w:jc w:val="left"/>
      </w:pP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Chapter 16, 货币需求;</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货币是支付手段或交换媒介; (2020-5-8)</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16-1, 货币存量的构成;</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M1; M2; (2020-5-9)</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M2和其他货币总量;</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金融创新;</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16-2, 货币的职能;</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交换媒介; 价值贮藏; 价值尺度; 延期支付的标准; (2020-5-9)</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16-3, 货币需求: 理论;</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货币需求是对实际余额的需求; (2020-5-9)</w:t>
      </w:r>
    </w:p>
    <w:p>
      <w:pPr>
        <w:numPr>
          <w:ilvl w:val="0"/>
          <w:numId w:val="1"/>
        </w:numPr>
        <w:ind w:left="425" w:leftChars="0" w:hanging="425" w:firstLineChars="0"/>
        <w:jc w:val="left"/>
      </w:pPr>
      <w:r>
        <w:rPr>
          <w:rFonts w:hint="eastAsia"/>
          <w:lang w:val="en-US" w:eastAsia="zh-CN"/>
        </w:rPr>
        <w:t xml:space="preserve">List 1, 交易需求; </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M/P=sqrt(tc*Y/2i); (2020-5-9)</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预防性动机;</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货币的投机性需求;</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资产组合; (2020-5-9)</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16-4, 经验证据;</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滞后的调整;</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对M1需求的经验结论;</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对M2的货币需求;</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金融系统的创新使得M1与其他资产之间的流动更加容易; (2020-5-9)</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16-5, 货币的收入流通速度;</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V=P*Y/M=Y/(M/P); 高流通速度意味着低货币需求; (2020-5-9)</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货币数量论;</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数量方程: M*V=P*Y; (2020-5-9)</w:t>
      </w:r>
    </w:p>
    <w:p>
      <w:pPr>
        <w:numPr>
          <w:ilvl w:val="0"/>
          <w:numId w:val="1"/>
        </w:numPr>
        <w:ind w:left="425" w:leftChars="0" w:hanging="425" w:firstLineChars="0"/>
        <w:jc w:val="left"/>
      </w:pP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Chapter 17, 联邦储备、货币与信用;</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17-1, 货币供给量的决定: 货币乘数;</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高能货币由通货和在联储的银行存款构成; 货币乘数是货币乘数与高能货币乘数的比率; (2020-5-9)</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通货-存款比率;</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准备金比率;</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17-2, 控制货币的工具;</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公开市场购买;</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联储的资产负债表;</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外汇和基础货币;</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4, 贷款和贴现;</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贴现率是联储向为应付准备金短期不足而向其借款的银行所收取的利率; 从其他银行借款的成本叫联邦基金利率; 贴现率一般被设定为略高于联邦基金利率; (2020-5-9)</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5, 准备金比率与准备金利息;</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6, 联邦赤字融资;</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17-3, 货币乘数与银行贷款;</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17-4, 货币存量控制与利率控制;</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联储不能同时确定货币存量和利率; (2020-5-9)</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17-5, 货币存量目标与利率目标;</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短期和长期;</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17-6, 货币、信用和利率;</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17-7, 哪些目标适合联储;</w:t>
      </w:r>
    </w:p>
    <w:p>
      <w:pPr>
        <w:numPr>
          <w:ilvl w:val="0"/>
          <w:numId w:val="1"/>
        </w:numPr>
        <w:ind w:left="425" w:leftChars="0" w:hanging="425" w:firstLineChars="0"/>
        <w:jc w:val="left"/>
      </w:pP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Chapter 18, 政策;</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18-1, 政策作用的时滞;</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Inside lag; outside lag; (2020-5-9)</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认识时滞;</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决策时滞和行动时滞;</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自动稳定器;</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4, 外部时滞;</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5, 货币和财政政策时滞;</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6, 渐进式政策和冷火鸡政策;</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18-2, 预期和反应;</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计量经济模型; (2020-5-9)</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反映的不确定性;</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政策制度的变化;</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18-3, 不确定性和经济政策;</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乘数的不确定性; (2020-5-9)</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不确定下的政策组合;</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18-4, 目标、工具和指标: 一种分类;</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目标; 工具; 指标; (2020-5-9)</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18-5, 积极性政策;</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对当前或预期的经济情况做出反应的政策叫做积极性政策; (2020-5-9)</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规则 与相机抉择;</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18-6, 哪个目标?——一个实际的应用;</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实际GDP目标;</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2, 名义GDP目标;</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3, 通货膨胀目标;</w:t>
      </w: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18-7, 动态不一致、规则及相机抉择;</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List 1, 中央银行的独立性;</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一国的中央银行越独立, 通货膨胀率就越低; (2020-5-9)</w:t>
      </w:r>
    </w:p>
    <w:p>
      <w:pPr>
        <w:numPr>
          <w:ilvl w:val="0"/>
          <w:numId w:val="1"/>
        </w:numPr>
        <w:ind w:left="425" w:leftChars="0" w:hanging="425" w:firstLineChars="0"/>
        <w:jc w:val="left"/>
      </w:pPr>
    </w:p>
    <w:p>
      <w:pPr>
        <w:numPr>
          <w:ilvl w:val="0"/>
          <w:numId w:val="1"/>
        </w:numPr>
        <w:ind w:left="425" w:leftChars="0" w:hanging="425" w:firstLineChars="0"/>
        <w:jc w:val="left"/>
      </w:pPr>
    </w:p>
    <w:p>
      <w:pPr>
        <w:numPr>
          <w:ilvl w:val="0"/>
          <w:numId w:val="1"/>
        </w:numPr>
        <w:ind w:left="425" w:leftChars="0" w:hanging="425" w:firstLineChars="0"/>
        <w:jc w:val="left"/>
      </w:pPr>
      <w:r>
        <w:rPr>
          <w:rFonts w:hint="eastAsia" w:ascii="Times New Roman" w:hAnsi="Times New Roman" w:cs="Times New Roman"/>
          <w:sz w:val="20"/>
          <w:szCs w:val="20"/>
          <w:lang w:val="en-US" w:eastAsia="zh-CN"/>
        </w:rPr>
        <w:t>Chapter 19, 金融市场和资产价格;</w:t>
      </w:r>
    </w:p>
    <w:p>
      <w:pPr>
        <w:numPr>
          <w:ilvl w:val="0"/>
          <w:numId w:val="1"/>
        </w:numPr>
        <w:ind w:left="425" w:leftChars="0" w:hanging="425" w:firstLineChars="0"/>
        <w:jc w:val="left"/>
      </w:pPr>
      <w:r>
        <w:rPr>
          <w:rFonts w:hint="eastAsia" w:ascii="Times New Roman" w:hAnsi="Times New Roman" w:cs="Times New Roman"/>
          <w:sz w:val="20"/>
          <w:szCs w:val="20"/>
          <w:lang w:val="en-US" w:eastAsia="zh-CN"/>
        </w:rPr>
        <w:t>;;;;;;;;;;;;;;;;;;;;;;;;;;;;;;;;;;;;;;;;;;;;;;;;;;;;;;;;;;;;;;;;;;;;;;;;;;;;;;;;;;;;;;;;;;;;;;;;;;;;;;;;;;;;;;;;;;;;;;;;;;;;;;;;;;;;;;;;;;;;;;;;;;;;;;;;;;;;;;;;;;;;;;;;;;;;;;;;;;;;;;;;;;;;;;;;;;;;;;;;;;;;;;;;;;;;;;;;;;;;;;;;;;;;;;;;;;;;;;;;;;;;;;;;;;;;;;;;;;;;;;;;;;;;;;;;;;;;;;;;;;;;;;;;;;;;;;;;;;;;;;;;;;;;;;;;;;;;;;;;;;;;;;;;;;;;;;;;;;;;;;;;;;;;;;;;;;;;;;;;;;;;;;;;;;;;;;;;;;;;;;;;;;;;;;;;;;;;;;;;;;;;;;;;;;;;;;;;;;;;;;;;;;;;;;;;;;;;;;;;;;;;;;;;;;;;;;;;;;;;;;;;;;;;;;;;;;;;;;;;;;;;;;;;;;;;;;;;;;;;;;;;;;;;;;;;;;;;;;;;;;;;;;;;;;;;;;;;;;;;;;;;;;;;;;;;;;;;;;;;;;;;;;;;;;;;;;;;;;;;;;;;;;;;;;;;;;;;;;;;;;;;;;;;;;;;;;;;;;;;;;;;;;;;;;;;;;;;;;;;;;;;;;;;;;;;;;;;;;;;;;;;;;;;;;;;;;;;;;;;;;;;;;;;;;;;;;;;;;;;;;;;;;;;;;;;;;;;;;;;;;;;;;;;;;;;;;;;;;;;;;;;;;;;;;;;;;;;;;;;;;;;;;;;;;;;;;;;;;;;;;;;;;;;;;;;;;;;;;;;;;;;;;;;;;;;;;;;;;;;;;;;;;;;;;;;;;;;;;;;;;;;;;;;;;;;;;;;;;;;;;;;;;;;;;;;;;;;;;;;;;;;;;</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Textbook: 西方经济学, 高鸿业, 第七版;</w:t>
      </w:r>
    </w:p>
    <w:p>
      <w:pPr>
        <w:numPr>
          <w:ilvl w:val="0"/>
          <w:numId w:val="1"/>
        </w:numPr>
        <w:ind w:left="425" w:leftChars="0" w:hanging="425" w:firstLineChars="0"/>
      </w:pPr>
      <w:r>
        <w:rPr>
          <w:rFonts w:hint="eastAsia" w:ascii="Times New Roman" w:hAnsi="Times New Roman" w:cs="Times New Roman"/>
          <w:sz w:val="20"/>
          <w:szCs w:val="20"/>
          <w:lang w:val="en-US" w:eastAsia="zh-CN"/>
        </w:rPr>
        <w:t>Chapter 12, 宏观经济的基本指标及其衡量;</w:t>
      </w:r>
    </w:p>
    <w:p>
      <w:pPr>
        <w:numPr>
          <w:ilvl w:val="0"/>
          <w:numId w:val="1"/>
        </w:numPr>
        <w:ind w:left="425" w:leftChars="0" w:hanging="425" w:firstLineChars="0"/>
      </w:pPr>
      <w:r>
        <w:rPr>
          <w:rFonts w:hint="eastAsia" w:ascii="Times New Roman" w:hAnsi="Times New Roman" w:cs="Times New Roman"/>
          <w:sz w:val="20"/>
          <w:szCs w:val="20"/>
          <w:lang w:val="en-US" w:eastAsia="zh-CN"/>
        </w:rPr>
        <w:t>Node 1, 宏观经济学的特点;</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1, 宏观经济学的研究对象; </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2, 宏观经济学的基本理论框架; </w:t>
      </w:r>
    </w:p>
    <w:p>
      <w:pPr>
        <w:numPr>
          <w:ilvl w:val="0"/>
          <w:numId w:val="1"/>
        </w:numPr>
        <w:ind w:left="425" w:leftChars="0" w:hanging="425" w:firstLineChars="0"/>
      </w:pPr>
      <w:r>
        <w:rPr>
          <w:rFonts w:hint="eastAsia" w:ascii="Times New Roman" w:hAnsi="Times New Roman" w:cs="Times New Roman"/>
          <w:sz w:val="20"/>
          <w:szCs w:val="20"/>
          <w:lang w:val="en-US" w:eastAsia="zh-CN"/>
        </w:rPr>
        <w:t>List 3, 宏观经济学和微观经济学的异同;</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4, 宏观经济学的加总法; </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5, 宏观经济学鸟瞰和本书宏观部分的章次安排; </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2, 国内生产总值及其核算方法;</w:t>
      </w:r>
    </w:p>
    <w:p>
      <w:pPr>
        <w:numPr>
          <w:ilvl w:val="0"/>
          <w:numId w:val="1"/>
        </w:numPr>
        <w:ind w:left="425" w:leftChars="0" w:hanging="425" w:firstLineChars="0"/>
      </w:pPr>
      <w:r>
        <w:rPr>
          <w:rFonts w:hint="eastAsia" w:ascii="Times New Roman" w:hAnsi="Times New Roman" w:cs="Times New Roman"/>
          <w:sz w:val="20"/>
          <w:szCs w:val="20"/>
          <w:lang w:val="en-US" w:eastAsia="zh-CN"/>
        </w:rPr>
        <w:t>List 1, 国内生产总值概念;</w:t>
      </w:r>
    </w:p>
    <w:p>
      <w:pPr>
        <w:numPr>
          <w:ilvl w:val="0"/>
          <w:numId w:val="1"/>
        </w:numPr>
        <w:ind w:left="425" w:leftChars="0" w:hanging="425" w:firstLineChars="0"/>
      </w:pPr>
      <w:r>
        <w:rPr>
          <w:rFonts w:hint="eastAsia" w:ascii="Times New Roman" w:hAnsi="Times New Roman" w:cs="Times New Roman"/>
          <w:sz w:val="20"/>
          <w:szCs w:val="20"/>
          <w:lang w:val="en-US" w:eastAsia="zh-CN"/>
        </w:rPr>
        <w:t>List 2, 核算GDP的两种方法;</w:t>
      </w:r>
    </w:p>
    <w:p>
      <w:pPr>
        <w:numPr>
          <w:ilvl w:val="0"/>
          <w:numId w:val="1"/>
        </w:numPr>
        <w:ind w:left="425" w:leftChars="0" w:hanging="425" w:firstLineChars="0"/>
      </w:pPr>
      <w:r>
        <w:rPr>
          <w:rFonts w:hint="eastAsia" w:ascii="Times New Roman" w:hAnsi="Times New Roman" w:cs="Times New Roman"/>
          <w:sz w:val="20"/>
          <w:szCs w:val="20"/>
          <w:lang w:val="en-US" w:eastAsia="zh-CN"/>
        </w:rPr>
        <w:t>用支出法核算GDP; 用收入法核算GDP; (2020-4-29)</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3, 国民收入的其他衡量指标;</w:t>
      </w:r>
    </w:p>
    <w:p>
      <w:pPr>
        <w:numPr>
          <w:ilvl w:val="0"/>
          <w:numId w:val="1"/>
        </w:numPr>
        <w:ind w:left="425" w:leftChars="0" w:hanging="425" w:firstLineChars="0"/>
      </w:pPr>
      <w:r>
        <w:rPr>
          <w:rFonts w:hint="eastAsia" w:ascii="Times New Roman" w:hAnsi="Times New Roman" w:cs="Times New Roman"/>
          <w:sz w:val="20"/>
          <w:szCs w:val="20"/>
          <w:lang w:val="en-US" w:eastAsia="zh-CN"/>
        </w:rPr>
        <w:t>国内生产总值GDP; 国内生产净值NDP; 国民收入NI; 个人收入PI; 个人可支配收入DPI; (2020-4-29)</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4, 国民收入的基本公式;</w:t>
      </w:r>
    </w:p>
    <w:p>
      <w:pPr>
        <w:numPr>
          <w:ilvl w:val="0"/>
          <w:numId w:val="1"/>
        </w:numPr>
        <w:ind w:left="425" w:leftChars="0" w:hanging="425" w:firstLineChars="0"/>
      </w:pPr>
      <w:r>
        <w:rPr>
          <w:rFonts w:hint="eastAsia" w:ascii="Times New Roman" w:hAnsi="Times New Roman" w:cs="Times New Roman"/>
          <w:sz w:val="20"/>
          <w:szCs w:val="20"/>
          <w:lang w:val="en-US" w:eastAsia="zh-CN"/>
        </w:rPr>
        <w:t>List 1, 两部门经济的收入构成及储蓄-投资恒等式;</w:t>
      </w:r>
    </w:p>
    <w:p>
      <w:pPr>
        <w:numPr>
          <w:ilvl w:val="0"/>
          <w:numId w:val="1"/>
        </w:numPr>
        <w:ind w:left="425" w:leftChars="0" w:hanging="425" w:firstLineChars="0"/>
      </w:pPr>
      <w:r>
        <w:rPr>
          <w:rFonts w:hint="eastAsia" w:ascii="Times New Roman" w:hAnsi="Times New Roman" w:cs="Times New Roman"/>
          <w:sz w:val="20"/>
          <w:szCs w:val="20"/>
          <w:lang w:val="en-US" w:eastAsia="zh-CN"/>
        </w:rPr>
        <w:t>List 2, 三部门经济的收入构成及储蓄-投资恒等式;</w:t>
      </w:r>
    </w:p>
    <w:p>
      <w:pPr>
        <w:numPr>
          <w:ilvl w:val="0"/>
          <w:numId w:val="1"/>
        </w:numPr>
        <w:ind w:left="425" w:leftChars="0" w:hanging="425" w:firstLineChars="0"/>
      </w:pPr>
      <w:r>
        <w:rPr>
          <w:rFonts w:hint="eastAsia" w:ascii="Times New Roman" w:hAnsi="Times New Roman" w:cs="Times New Roman"/>
          <w:sz w:val="20"/>
          <w:szCs w:val="20"/>
          <w:lang w:val="en-US" w:eastAsia="zh-CN"/>
        </w:rPr>
        <w:t>List 3, 四部门经济的收入构成及储蓄-投资恒等式;</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5, 名义GDP和实际GDP;</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6, 失业和物价水平的衡量;</w:t>
      </w:r>
    </w:p>
    <w:p>
      <w:pPr>
        <w:numPr>
          <w:ilvl w:val="0"/>
          <w:numId w:val="1"/>
        </w:numPr>
        <w:ind w:left="425" w:leftChars="0" w:hanging="425" w:firstLineChars="0"/>
      </w:pPr>
      <w:r>
        <w:rPr>
          <w:rFonts w:hint="eastAsia" w:ascii="Times New Roman" w:hAnsi="Times New Roman" w:cs="Times New Roman"/>
          <w:sz w:val="20"/>
          <w:szCs w:val="20"/>
          <w:lang w:val="en-US" w:eastAsia="zh-CN"/>
        </w:rPr>
        <w:t>List 1, 事业的衡量;</w:t>
      </w:r>
    </w:p>
    <w:p>
      <w:pPr>
        <w:numPr>
          <w:ilvl w:val="0"/>
          <w:numId w:val="1"/>
        </w:numPr>
        <w:ind w:left="425" w:leftChars="0" w:hanging="425" w:firstLineChars="0"/>
      </w:pPr>
      <w:r>
        <w:rPr>
          <w:rFonts w:hint="eastAsia" w:ascii="Times New Roman" w:hAnsi="Times New Roman" w:cs="Times New Roman"/>
          <w:sz w:val="20"/>
          <w:szCs w:val="20"/>
          <w:lang w:val="en-US" w:eastAsia="zh-CN"/>
        </w:rPr>
        <w:t>List 2, 物价水平的衡量;</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7, 结束语;</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Chapter 13, 国民收入的决定: 收入-支出模型;</w:t>
      </w:r>
    </w:p>
    <w:p>
      <w:pPr>
        <w:numPr>
          <w:ilvl w:val="0"/>
          <w:numId w:val="1"/>
        </w:numPr>
        <w:ind w:left="425" w:leftChars="0" w:hanging="425" w:firstLineChars="0"/>
      </w:pPr>
      <w:r>
        <w:rPr>
          <w:rFonts w:hint="eastAsia" w:ascii="Times New Roman" w:hAnsi="Times New Roman" w:cs="Times New Roman"/>
          <w:sz w:val="20"/>
          <w:szCs w:val="20"/>
          <w:lang w:val="en-US" w:eastAsia="zh-CN"/>
        </w:rPr>
        <w:t>Node 1, 均衡产出;</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1, 最简单的经济关系; </w:t>
      </w:r>
    </w:p>
    <w:p>
      <w:pPr>
        <w:numPr>
          <w:ilvl w:val="0"/>
          <w:numId w:val="1"/>
        </w:numPr>
        <w:ind w:left="425" w:leftChars="0" w:hanging="425" w:firstLineChars="0"/>
      </w:pPr>
      <w:r>
        <w:rPr>
          <w:rFonts w:hint="eastAsia" w:ascii="Times New Roman" w:hAnsi="Times New Roman" w:cs="Times New Roman"/>
          <w:sz w:val="20"/>
          <w:szCs w:val="20"/>
          <w:lang w:val="en-US" w:eastAsia="zh-CN"/>
        </w:rPr>
        <w:t>List 2, 均衡产出的概念;</w:t>
      </w:r>
    </w:p>
    <w:p>
      <w:pPr>
        <w:numPr>
          <w:ilvl w:val="0"/>
          <w:numId w:val="1"/>
        </w:numPr>
        <w:ind w:left="425" w:leftChars="0" w:hanging="425" w:firstLineChars="0"/>
      </w:pPr>
      <w:r>
        <w:rPr>
          <w:rFonts w:hint="eastAsia" w:ascii="Times New Roman" w:hAnsi="Times New Roman" w:cs="Times New Roman"/>
          <w:sz w:val="20"/>
          <w:szCs w:val="20"/>
          <w:lang w:val="en-US" w:eastAsia="zh-CN"/>
        </w:rPr>
        <w:t>List 3, 投资等于储蓄;</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2, 凯恩斯的消费理论;</w:t>
      </w:r>
    </w:p>
    <w:p>
      <w:pPr>
        <w:numPr>
          <w:ilvl w:val="0"/>
          <w:numId w:val="1"/>
        </w:numPr>
        <w:ind w:left="425" w:leftChars="0" w:hanging="425" w:firstLineChars="0"/>
      </w:pPr>
      <w:r>
        <w:rPr>
          <w:rFonts w:hint="eastAsia" w:ascii="Times New Roman" w:hAnsi="Times New Roman" w:cs="Times New Roman"/>
          <w:sz w:val="20"/>
          <w:szCs w:val="20"/>
          <w:lang w:val="en-US" w:eastAsia="zh-CN"/>
        </w:rPr>
        <w:t>List 1, 消费函数;</w:t>
      </w:r>
    </w:p>
    <w:p>
      <w:pPr>
        <w:numPr>
          <w:ilvl w:val="0"/>
          <w:numId w:val="1"/>
        </w:numPr>
        <w:ind w:left="425" w:leftChars="0" w:hanging="425" w:firstLineChars="0"/>
      </w:pPr>
      <w:r>
        <w:rPr>
          <w:rFonts w:hint="eastAsia" w:ascii="Times New Roman" w:hAnsi="Times New Roman" w:cs="Times New Roman"/>
          <w:sz w:val="20"/>
          <w:szCs w:val="20"/>
          <w:lang w:val="en-US" w:eastAsia="zh-CN"/>
        </w:rPr>
        <w:t>消费和收入的关系; (2020-4-29)</w:t>
      </w:r>
    </w:p>
    <w:p>
      <w:pPr>
        <w:numPr>
          <w:ilvl w:val="0"/>
          <w:numId w:val="1"/>
        </w:numPr>
        <w:ind w:left="425" w:leftChars="0" w:hanging="425" w:firstLineChars="0"/>
      </w:pPr>
      <w:r>
        <w:rPr>
          <w:rFonts w:hint="eastAsia" w:ascii="Times New Roman" w:hAnsi="Times New Roman" w:cs="Times New Roman"/>
          <w:sz w:val="20"/>
          <w:szCs w:val="20"/>
          <w:lang w:val="en-US" w:eastAsia="zh-CN"/>
        </w:rPr>
        <w:t>List 2, 储蓄函数;</w:t>
      </w:r>
    </w:p>
    <w:p>
      <w:pPr>
        <w:numPr>
          <w:ilvl w:val="0"/>
          <w:numId w:val="1"/>
        </w:numPr>
        <w:ind w:left="425" w:leftChars="0" w:hanging="425" w:firstLineChars="0"/>
      </w:pPr>
      <w:r>
        <w:rPr>
          <w:rFonts w:hint="eastAsia" w:ascii="Times New Roman" w:hAnsi="Times New Roman" w:cs="Times New Roman"/>
          <w:sz w:val="20"/>
          <w:szCs w:val="20"/>
          <w:lang w:val="en-US" w:eastAsia="zh-CN"/>
        </w:rPr>
        <w:t>储蓄和收入的关系; (2020-4-29)</w:t>
      </w:r>
    </w:p>
    <w:p>
      <w:pPr>
        <w:numPr>
          <w:ilvl w:val="0"/>
          <w:numId w:val="1"/>
        </w:numPr>
        <w:ind w:left="425" w:leftChars="0" w:hanging="425" w:firstLineChars="0"/>
      </w:pPr>
      <w:r>
        <w:rPr>
          <w:rFonts w:hint="eastAsia" w:ascii="Times New Roman" w:hAnsi="Times New Roman" w:cs="Times New Roman"/>
          <w:sz w:val="20"/>
          <w:szCs w:val="20"/>
          <w:lang w:val="en-US" w:eastAsia="zh-CN"/>
        </w:rPr>
        <w:t>List 3, 消费函数和储蓄函数的关系;</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4, 家庭消费函数和社会消费函数; </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5, 影响消费的其他因素; </w:t>
      </w:r>
    </w:p>
    <w:p>
      <w:pPr>
        <w:numPr>
          <w:ilvl w:val="0"/>
          <w:numId w:val="1"/>
        </w:numPr>
        <w:ind w:left="425" w:leftChars="0" w:hanging="425" w:firstLineChars="0"/>
      </w:pPr>
      <w:r>
        <w:rPr>
          <w:rFonts w:hint="eastAsia" w:ascii="Times New Roman" w:hAnsi="Times New Roman" w:cs="Times New Roman"/>
          <w:sz w:val="20"/>
          <w:szCs w:val="20"/>
          <w:lang w:val="en-US" w:eastAsia="zh-CN"/>
        </w:rPr>
        <w:t>利率; 价格水平; 收入分配; 社会保障制度; (2020-4-29)</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3, 两部门经济中国民收入的决定及乘数;</w:t>
      </w:r>
    </w:p>
    <w:p>
      <w:pPr>
        <w:numPr>
          <w:ilvl w:val="0"/>
          <w:numId w:val="1"/>
        </w:numPr>
        <w:ind w:left="425" w:leftChars="0" w:hanging="425" w:firstLineChars="0"/>
      </w:pPr>
      <w:r>
        <w:rPr>
          <w:rFonts w:hint="eastAsia" w:ascii="Times New Roman" w:hAnsi="Times New Roman" w:cs="Times New Roman"/>
          <w:sz w:val="20"/>
          <w:szCs w:val="20"/>
          <w:lang w:val="en-US" w:eastAsia="zh-CN"/>
        </w:rPr>
        <w:t>List 1, 两部门经济种收入的决定——使用消费函数决定收入;</w:t>
      </w:r>
    </w:p>
    <w:p>
      <w:pPr>
        <w:numPr>
          <w:ilvl w:val="0"/>
          <w:numId w:val="1"/>
        </w:numPr>
        <w:ind w:left="425" w:leftChars="0" w:hanging="425" w:firstLineChars="0"/>
      </w:pPr>
      <w:r>
        <w:rPr>
          <w:rFonts w:hint="eastAsia" w:ascii="Times New Roman" w:hAnsi="Times New Roman" w:cs="Times New Roman"/>
          <w:sz w:val="20"/>
          <w:szCs w:val="20"/>
          <w:lang w:val="en-US" w:eastAsia="zh-CN"/>
        </w:rPr>
        <w:t>List 2, 使用储蓄函数决定收入;</w:t>
      </w:r>
    </w:p>
    <w:p>
      <w:pPr>
        <w:numPr>
          <w:ilvl w:val="0"/>
          <w:numId w:val="1"/>
        </w:numPr>
        <w:ind w:left="425" w:leftChars="0" w:hanging="425" w:firstLineChars="0"/>
      </w:pPr>
      <w:r>
        <w:rPr>
          <w:rFonts w:hint="eastAsia" w:ascii="Times New Roman" w:hAnsi="Times New Roman" w:cs="Times New Roman"/>
          <w:sz w:val="20"/>
          <w:szCs w:val="20"/>
          <w:lang w:val="en-US" w:eastAsia="zh-CN"/>
        </w:rPr>
        <w:t>List 3, 乘数论;</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4, 三部门经济中国民收入的决定及乘数;</w:t>
      </w:r>
    </w:p>
    <w:p>
      <w:pPr>
        <w:numPr>
          <w:ilvl w:val="0"/>
          <w:numId w:val="1"/>
        </w:numPr>
        <w:ind w:left="425" w:leftChars="0" w:hanging="425" w:firstLineChars="0"/>
      </w:pPr>
      <w:r>
        <w:rPr>
          <w:rFonts w:hint="eastAsia" w:ascii="Times New Roman" w:hAnsi="Times New Roman" w:cs="Times New Roman"/>
          <w:sz w:val="20"/>
          <w:szCs w:val="20"/>
          <w:lang w:val="en-US" w:eastAsia="zh-CN"/>
        </w:rPr>
        <w:t>List 1, 三部门经济中收入的决定;</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2, 三部门经济中的各种乘数; </w:t>
      </w:r>
    </w:p>
    <w:p>
      <w:pPr>
        <w:numPr>
          <w:ilvl w:val="0"/>
          <w:numId w:val="1"/>
        </w:numPr>
        <w:ind w:left="425" w:leftChars="0" w:hanging="425" w:firstLineChars="0"/>
      </w:pPr>
      <w:r>
        <w:rPr>
          <w:rFonts w:hint="eastAsia" w:ascii="Times New Roman" w:hAnsi="Times New Roman" w:cs="Times New Roman"/>
          <w:sz w:val="20"/>
          <w:szCs w:val="20"/>
          <w:lang w:val="en-US" w:eastAsia="zh-CN"/>
        </w:rPr>
        <w:t>政府购买支出乘数; 税收乘数; 政府转移支付乘数; 平衡预算乘数; (2020-4-29)</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5, 潜在国民收入与缺口;</w:t>
      </w:r>
    </w:p>
    <w:p>
      <w:pPr>
        <w:numPr>
          <w:ilvl w:val="0"/>
          <w:numId w:val="1"/>
        </w:numPr>
        <w:ind w:left="425" w:leftChars="0" w:hanging="425" w:firstLineChars="0"/>
      </w:pPr>
      <w:r>
        <w:rPr>
          <w:rFonts w:hint="eastAsia" w:ascii="Times New Roman" w:hAnsi="Times New Roman" w:cs="Times New Roman"/>
          <w:sz w:val="20"/>
          <w:szCs w:val="20"/>
          <w:lang w:val="en-US" w:eastAsia="zh-CN"/>
        </w:rPr>
        <w:t>List 1, 潜在国民收入;</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2, GDP缺口和通缩、通胀缺口; </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6, 结束语;</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附录: 四部门经济中国民收入的决定及乘数;</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1, 四部门经济中的收入决定; </w:t>
      </w:r>
    </w:p>
    <w:p>
      <w:pPr>
        <w:numPr>
          <w:ilvl w:val="0"/>
          <w:numId w:val="1"/>
        </w:numPr>
        <w:ind w:left="425" w:leftChars="0" w:hanging="425" w:firstLineChars="0"/>
      </w:pPr>
      <w:r>
        <w:rPr>
          <w:rFonts w:hint="eastAsia" w:ascii="Times New Roman" w:hAnsi="Times New Roman" w:cs="Times New Roman"/>
          <w:sz w:val="20"/>
          <w:szCs w:val="20"/>
          <w:lang w:val="en-US" w:eastAsia="zh-CN"/>
        </w:rPr>
        <w:t>List 2, 四部门经济中的乘数;</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Chapter 14, 国民收入的决定: IS-LM模型;</w:t>
      </w:r>
    </w:p>
    <w:p>
      <w:pPr>
        <w:numPr>
          <w:ilvl w:val="0"/>
          <w:numId w:val="1"/>
        </w:numPr>
        <w:ind w:left="425" w:leftChars="0" w:hanging="425" w:firstLineChars="0"/>
      </w:pPr>
      <w:r>
        <w:rPr>
          <w:rFonts w:hint="eastAsia" w:ascii="Times New Roman" w:hAnsi="Times New Roman" w:cs="Times New Roman"/>
          <w:sz w:val="20"/>
          <w:szCs w:val="20"/>
          <w:lang w:val="en-US" w:eastAsia="zh-CN"/>
        </w:rPr>
        <w:t>Node 1, 投资的决定;</w:t>
      </w:r>
    </w:p>
    <w:p>
      <w:pPr>
        <w:numPr>
          <w:ilvl w:val="0"/>
          <w:numId w:val="1"/>
        </w:numPr>
        <w:ind w:left="425" w:leftChars="0" w:hanging="425" w:firstLineChars="0"/>
      </w:pPr>
      <w:r>
        <w:rPr>
          <w:rFonts w:hint="eastAsia" w:ascii="Times New Roman" w:hAnsi="Times New Roman" w:cs="Times New Roman"/>
          <w:sz w:val="20"/>
          <w:szCs w:val="20"/>
          <w:lang w:val="en-US" w:eastAsia="zh-CN"/>
        </w:rPr>
        <w:t>List 1, 实际利率与投资;</w:t>
      </w:r>
    </w:p>
    <w:p>
      <w:pPr>
        <w:numPr>
          <w:ilvl w:val="0"/>
          <w:numId w:val="1"/>
        </w:numPr>
        <w:ind w:left="425" w:leftChars="0" w:hanging="425" w:firstLineChars="0"/>
      </w:pPr>
      <w:r>
        <w:rPr>
          <w:rFonts w:hint="eastAsia" w:ascii="Times New Roman" w:hAnsi="Times New Roman" w:cs="Times New Roman"/>
          <w:sz w:val="20"/>
          <w:szCs w:val="20"/>
          <w:lang w:val="en-US" w:eastAsia="zh-CN"/>
        </w:rPr>
        <w:t>List 2, 资本边际效率的意义;</w:t>
      </w:r>
    </w:p>
    <w:p>
      <w:pPr>
        <w:numPr>
          <w:ilvl w:val="0"/>
          <w:numId w:val="1"/>
        </w:numPr>
        <w:ind w:left="425" w:leftChars="0" w:hanging="425" w:firstLineChars="0"/>
      </w:pPr>
      <w:r>
        <w:rPr>
          <w:rFonts w:hint="eastAsia" w:ascii="Times New Roman" w:hAnsi="Times New Roman" w:cs="Times New Roman"/>
          <w:sz w:val="20"/>
          <w:szCs w:val="20"/>
          <w:lang w:val="en-US" w:eastAsia="zh-CN"/>
        </w:rPr>
        <w:t>List 3, 资本边际效率曲线;</w:t>
      </w:r>
    </w:p>
    <w:p>
      <w:pPr>
        <w:numPr>
          <w:ilvl w:val="0"/>
          <w:numId w:val="1"/>
        </w:numPr>
        <w:ind w:left="425" w:leftChars="0" w:hanging="425" w:firstLineChars="0"/>
      </w:pPr>
      <w:r>
        <w:rPr>
          <w:rFonts w:hint="eastAsia" w:ascii="Times New Roman" w:hAnsi="Times New Roman" w:cs="Times New Roman"/>
          <w:sz w:val="20"/>
          <w:szCs w:val="20"/>
          <w:lang w:val="en-US" w:eastAsia="zh-CN"/>
        </w:rPr>
        <w:t>List 4, 投资边际效率曲线;</w:t>
      </w:r>
    </w:p>
    <w:p>
      <w:pPr>
        <w:numPr>
          <w:ilvl w:val="0"/>
          <w:numId w:val="1"/>
        </w:numPr>
        <w:ind w:left="425" w:leftChars="0" w:hanging="425" w:firstLineChars="0"/>
      </w:pPr>
      <w:r>
        <w:rPr>
          <w:rFonts w:hint="eastAsia" w:ascii="Times New Roman" w:hAnsi="Times New Roman" w:cs="Times New Roman"/>
          <w:sz w:val="20"/>
          <w:szCs w:val="20"/>
          <w:lang w:val="en-US" w:eastAsia="zh-CN"/>
        </w:rPr>
        <w:t>List 5, 预期收益与投资;</w:t>
      </w:r>
    </w:p>
    <w:p>
      <w:pPr>
        <w:numPr>
          <w:ilvl w:val="0"/>
          <w:numId w:val="1"/>
        </w:numPr>
        <w:ind w:left="425" w:leftChars="0" w:hanging="425" w:firstLineChars="0"/>
      </w:pPr>
      <w:r>
        <w:rPr>
          <w:rFonts w:hint="eastAsia" w:ascii="Times New Roman" w:hAnsi="Times New Roman" w:cs="Times New Roman"/>
          <w:sz w:val="20"/>
          <w:szCs w:val="20"/>
          <w:lang w:val="en-US" w:eastAsia="zh-CN"/>
        </w:rPr>
        <w:t>对投资项目的产出的需求预期; 产品成本; 投资税抵免; (2020-4-29)</w:t>
      </w:r>
    </w:p>
    <w:p>
      <w:pPr>
        <w:numPr>
          <w:ilvl w:val="0"/>
          <w:numId w:val="1"/>
        </w:numPr>
        <w:ind w:left="425" w:leftChars="0" w:hanging="425" w:firstLineChars="0"/>
      </w:pPr>
      <w:r>
        <w:rPr>
          <w:rFonts w:hint="eastAsia" w:ascii="Times New Roman" w:hAnsi="Times New Roman" w:cs="Times New Roman"/>
          <w:sz w:val="20"/>
          <w:szCs w:val="20"/>
          <w:lang w:val="en-US" w:eastAsia="zh-CN"/>
        </w:rPr>
        <w:t>List 6, 风险与投资;</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7, 托宾的q说; </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2, IS曲线;</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1, IS曲线及其推导; </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2, IS曲线的斜率; </w:t>
      </w:r>
    </w:p>
    <w:p>
      <w:pPr>
        <w:numPr>
          <w:ilvl w:val="0"/>
          <w:numId w:val="1"/>
        </w:numPr>
        <w:ind w:left="425" w:leftChars="0" w:hanging="425" w:firstLineChars="0"/>
      </w:pPr>
      <w:r>
        <w:rPr>
          <w:rFonts w:hint="eastAsia" w:ascii="Times New Roman" w:hAnsi="Times New Roman" w:cs="Times New Roman"/>
          <w:sz w:val="20"/>
          <w:szCs w:val="20"/>
          <w:lang w:val="en-US" w:eastAsia="zh-CN"/>
        </w:rPr>
        <w:t>List 3, IS曲线的移动;</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3, 利率的决定;</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1, 利率决定于货币的需求和供给; </w:t>
      </w:r>
    </w:p>
    <w:p>
      <w:pPr>
        <w:numPr>
          <w:ilvl w:val="0"/>
          <w:numId w:val="1"/>
        </w:numPr>
        <w:ind w:left="425" w:leftChars="0" w:hanging="425" w:firstLineChars="0"/>
      </w:pPr>
      <w:r>
        <w:rPr>
          <w:rFonts w:hint="eastAsia" w:ascii="Times New Roman" w:hAnsi="Times New Roman" w:cs="Times New Roman"/>
          <w:sz w:val="20"/>
          <w:szCs w:val="20"/>
          <w:lang w:val="en-US" w:eastAsia="zh-CN"/>
        </w:rPr>
        <w:t>List 2, 流动性偏好与货币需求动机;</w:t>
      </w:r>
    </w:p>
    <w:p>
      <w:pPr>
        <w:numPr>
          <w:ilvl w:val="0"/>
          <w:numId w:val="1"/>
        </w:numPr>
        <w:ind w:left="425" w:leftChars="0" w:hanging="425" w:firstLineChars="0"/>
      </w:pPr>
      <w:r>
        <w:rPr>
          <w:rFonts w:hint="eastAsia" w:ascii="Times New Roman" w:hAnsi="Times New Roman" w:cs="Times New Roman"/>
          <w:sz w:val="20"/>
          <w:szCs w:val="20"/>
          <w:lang w:val="en-US" w:eastAsia="zh-CN"/>
        </w:rPr>
        <w:t>List 3, 流动偏好陷阱;</w:t>
      </w:r>
    </w:p>
    <w:p>
      <w:pPr>
        <w:numPr>
          <w:ilvl w:val="0"/>
          <w:numId w:val="1"/>
        </w:numPr>
        <w:ind w:left="425" w:leftChars="0" w:hanging="425" w:firstLineChars="0"/>
      </w:pPr>
      <w:r>
        <w:rPr>
          <w:rFonts w:hint="eastAsia" w:ascii="Times New Roman" w:hAnsi="Times New Roman" w:cs="Times New Roman"/>
          <w:sz w:val="20"/>
          <w:szCs w:val="20"/>
          <w:lang w:val="en-US" w:eastAsia="zh-CN"/>
        </w:rPr>
        <w:t>List 4, 货币需求函数;</w:t>
      </w:r>
    </w:p>
    <w:p>
      <w:pPr>
        <w:numPr>
          <w:ilvl w:val="0"/>
          <w:numId w:val="1"/>
        </w:numPr>
        <w:ind w:left="425" w:leftChars="0" w:hanging="425" w:firstLineChars="0"/>
      </w:pPr>
      <w:r>
        <w:rPr>
          <w:rFonts w:hint="eastAsia" w:ascii="Times New Roman" w:hAnsi="Times New Roman" w:cs="Times New Roman"/>
          <w:sz w:val="20"/>
          <w:szCs w:val="20"/>
          <w:lang w:val="en-US" w:eastAsia="zh-CN"/>
        </w:rPr>
        <w:t>List 5, 货币供求均衡和利率的决定;</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4, LM曲线;</w:t>
      </w:r>
    </w:p>
    <w:p>
      <w:pPr>
        <w:numPr>
          <w:ilvl w:val="0"/>
          <w:numId w:val="1"/>
        </w:numPr>
        <w:ind w:left="425" w:leftChars="0" w:hanging="425" w:firstLineChars="0"/>
      </w:pPr>
      <w:r>
        <w:rPr>
          <w:rFonts w:hint="eastAsia" w:ascii="Times New Roman" w:hAnsi="Times New Roman" w:cs="Times New Roman"/>
          <w:sz w:val="20"/>
          <w:szCs w:val="20"/>
          <w:lang w:val="en-US" w:eastAsia="zh-CN"/>
        </w:rPr>
        <w:t>List 1, LM曲线及其推导;</w:t>
      </w:r>
    </w:p>
    <w:p>
      <w:pPr>
        <w:numPr>
          <w:ilvl w:val="0"/>
          <w:numId w:val="1"/>
        </w:numPr>
        <w:ind w:left="425" w:leftChars="0" w:hanging="425" w:firstLineChars="0"/>
      </w:pPr>
      <w:r>
        <w:rPr>
          <w:rFonts w:hint="eastAsia" w:ascii="Times New Roman" w:hAnsi="Times New Roman" w:cs="Times New Roman"/>
          <w:sz w:val="20"/>
          <w:szCs w:val="20"/>
          <w:lang w:val="en-US" w:eastAsia="zh-CN"/>
        </w:rPr>
        <w:t>List 2, LM曲线的斜率;</w:t>
      </w:r>
    </w:p>
    <w:p>
      <w:pPr>
        <w:numPr>
          <w:ilvl w:val="0"/>
          <w:numId w:val="1"/>
        </w:numPr>
        <w:ind w:left="425" w:leftChars="0" w:hanging="425" w:firstLineChars="0"/>
      </w:pPr>
      <w:r>
        <w:rPr>
          <w:rFonts w:hint="eastAsia" w:ascii="Times New Roman" w:hAnsi="Times New Roman" w:cs="Times New Roman"/>
          <w:sz w:val="20"/>
          <w:szCs w:val="20"/>
          <w:lang w:val="en-US" w:eastAsia="zh-CN"/>
        </w:rPr>
        <w:t>List 3, LM曲线的移动;</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5, IS-LM分析;</w:t>
      </w:r>
    </w:p>
    <w:p>
      <w:pPr>
        <w:numPr>
          <w:ilvl w:val="0"/>
          <w:numId w:val="1"/>
        </w:numPr>
        <w:ind w:left="425" w:leftChars="0" w:hanging="425" w:firstLineChars="0"/>
      </w:pPr>
      <w:r>
        <w:rPr>
          <w:rFonts w:hint="eastAsia" w:ascii="Times New Roman" w:hAnsi="Times New Roman" w:cs="Times New Roman"/>
          <w:sz w:val="20"/>
          <w:szCs w:val="20"/>
          <w:lang w:val="en-US" w:eastAsia="zh-CN"/>
        </w:rPr>
        <w:t>List 1, 两个市场同时均衡的利率和收入;</w:t>
      </w:r>
    </w:p>
    <w:p>
      <w:pPr>
        <w:numPr>
          <w:ilvl w:val="0"/>
          <w:numId w:val="1"/>
        </w:numPr>
        <w:ind w:left="425" w:leftChars="0" w:hanging="425" w:firstLineChars="0"/>
      </w:pPr>
      <w:r>
        <w:rPr>
          <w:rFonts w:hint="eastAsia" w:ascii="Times New Roman" w:hAnsi="Times New Roman" w:cs="Times New Roman"/>
          <w:sz w:val="20"/>
          <w:szCs w:val="20"/>
          <w:lang w:val="en-US" w:eastAsia="zh-CN"/>
        </w:rPr>
        <w:t>List 2, 均衡收入和利率的变动;</w:t>
      </w:r>
    </w:p>
    <w:p>
      <w:pPr>
        <w:numPr>
          <w:ilvl w:val="0"/>
          <w:numId w:val="1"/>
        </w:numPr>
        <w:ind w:left="425" w:leftChars="0" w:hanging="425" w:firstLineChars="0"/>
      </w:pPr>
      <w:r>
        <w:rPr>
          <w:rFonts w:hint="eastAsia" w:ascii="Times New Roman" w:hAnsi="Times New Roman" w:cs="Times New Roman"/>
          <w:sz w:val="20"/>
          <w:szCs w:val="20"/>
          <w:lang w:val="en-US" w:eastAsia="zh-CN"/>
        </w:rPr>
        <w:t>List 3, IS-LM模型的用处;</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6, 凯恩斯的基本理论框架;</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7, 结束语;</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Chapter 15, 国民收入的决定: AD-AS模型;</w:t>
      </w:r>
    </w:p>
    <w:p>
      <w:pPr>
        <w:numPr>
          <w:ilvl w:val="0"/>
          <w:numId w:val="1"/>
        </w:numPr>
        <w:ind w:left="425" w:leftChars="0" w:hanging="425" w:firstLineChars="0"/>
      </w:pPr>
      <w:r>
        <w:rPr>
          <w:rFonts w:hint="eastAsia" w:ascii="Times New Roman" w:hAnsi="Times New Roman" w:cs="Times New Roman"/>
          <w:sz w:val="20"/>
          <w:szCs w:val="20"/>
          <w:lang w:val="en-US" w:eastAsia="zh-CN"/>
        </w:rPr>
        <w:t>Node 1, AD曲线;</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1, 总需求曲线的含义; </w:t>
      </w:r>
    </w:p>
    <w:p>
      <w:pPr>
        <w:numPr>
          <w:ilvl w:val="0"/>
          <w:numId w:val="1"/>
        </w:numPr>
        <w:ind w:left="425" w:leftChars="0" w:hanging="425" w:firstLineChars="0"/>
      </w:pPr>
      <w:r>
        <w:rPr>
          <w:rFonts w:hint="eastAsia" w:ascii="Times New Roman" w:hAnsi="Times New Roman" w:cs="Times New Roman"/>
          <w:sz w:val="20"/>
          <w:szCs w:val="20"/>
          <w:lang w:val="en-US" w:eastAsia="zh-CN"/>
        </w:rPr>
        <w:t>List 2, 总需求曲线的图形;</w:t>
      </w:r>
    </w:p>
    <w:p>
      <w:pPr>
        <w:numPr>
          <w:ilvl w:val="0"/>
          <w:numId w:val="1"/>
        </w:numPr>
        <w:ind w:left="425" w:leftChars="0" w:hanging="425" w:firstLineChars="0"/>
      </w:pPr>
      <w:r>
        <w:rPr>
          <w:rFonts w:hint="eastAsia" w:ascii="Times New Roman" w:hAnsi="Times New Roman" w:cs="Times New Roman"/>
          <w:sz w:val="20"/>
          <w:szCs w:val="20"/>
          <w:lang w:val="en-US" w:eastAsia="zh-CN"/>
        </w:rPr>
        <w:t>List 3, 总需求曲线的推导;</w:t>
      </w:r>
    </w:p>
    <w:p>
      <w:pPr>
        <w:numPr>
          <w:ilvl w:val="0"/>
          <w:numId w:val="1"/>
        </w:numPr>
        <w:ind w:left="425" w:leftChars="0" w:hanging="425" w:firstLineChars="0"/>
      </w:pPr>
      <w:r>
        <w:rPr>
          <w:rFonts w:hint="eastAsia" w:ascii="Times New Roman" w:hAnsi="Times New Roman" w:cs="Times New Roman"/>
          <w:sz w:val="20"/>
          <w:szCs w:val="20"/>
          <w:lang w:val="en-US" w:eastAsia="zh-CN"/>
        </w:rPr>
        <w:t>List 4, 总需求曲线的移动;</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2, 总供给的一般说明;</w:t>
      </w:r>
    </w:p>
    <w:p>
      <w:pPr>
        <w:numPr>
          <w:ilvl w:val="0"/>
          <w:numId w:val="1"/>
        </w:numPr>
        <w:ind w:left="425" w:leftChars="0" w:hanging="425" w:firstLineChars="0"/>
      </w:pPr>
      <w:r>
        <w:rPr>
          <w:rFonts w:hint="eastAsia" w:ascii="Times New Roman" w:hAnsi="Times New Roman" w:cs="Times New Roman"/>
          <w:sz w:val="20"/>
          <w:szCs w:val="20"/>
          <w:lang w:val="en-US" w:eastAsia="zh-CN"/>
        </w:rPr>
        <w:t>List 1, 短期与长期宏观生产函数;</w:t>
      </w:r>
    </w:p>
    <w:p>
      <w:pPr>
        <w:numPr>
          <w:ilvl w:val="0"/>
          <w:numId w:val="1"/>
        </w:numPr>
        <w:ind w:left="425" w:leftChars="0" w:hanging="425" w:firstLineChars="0"/>
      </w:pPr>
      <w:r>
        <w:rPr>
          <w:rFonts w:hint="eastAsia" w:ascii="Times New Roman" w:hAnsi="Times New Roman" w:cs="Times New Roman"/>
          <w:sz w:val="20"/>
          <w:szCs w:val="20"/>
          <w:lang w:val="en-US" w:eastAsia="zh-CN"/>
        </w:rPr>
        <w:t>List 2, 劳动市场;</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3, AS曲线;</w:t>
      </w:r>
    </w:p>
    <w:p>
      <w:pPr>
        <w:numPr>
          <w:ilvl w:val="0"/>
          <w:numId w:val="1"/>
        </w:numPr>
        <w:ind w:left="425" w:leftChars="0" w:hanging="425" w:firstLineChars="0"/>
      </w:pPr>
      <w:r>
        <w:rPr>
          <w:rFonts w:hint="eastAsia" w:ascii="Times New Roman" w:hAnsi="Times New Roman" w:cs="Times New Roman"/>
          <w:sz w:val="20"/>
          <w:szCs w:val="20"/>
          <w:lang w:val="en-US" w:eastAsia="zh-CN"/>
        </w:rPr>
        <w:t>List 1, 古典总供给曲线;</w:t>
      </w:r>
    </w:p>
    <w:p>
      <w:pPr>
        <w:numPr>
          <w:ilvl w:val="0"/>
          <w:numId w:val="1"/>
        </w:numPr>
        <w:ind w:left="425" w:leftChars="0" w:hanging="425" w:firstLineChars="0"/>
      </w:pPr>
      <w:r>
        <w:rPr>
          <w:rFonts w:hint="eastAsia" w:ascii="Times New Roman" w:hAnsi="Times New Roman" w:cs="Times New Roman"/>
          <w:sz w:val="20"/>
          <w:szCs w:val="20"/>
          <w:lang w:val="en-US" w:eastAsia="zh-CN"/>
        </w:rPr>
        <w:t>List 2, 凯恩斯总供给曲线;</w:t>
      </w:r>
    </w:p>
    <w:p>
      <w:pPr>
        <w:numPr>
          <w:ilvl w:val="0"/>
          <w:numId w:val="1"/>
        </w:numPr>
        <w:ind w:left="425" w:leftChars="0" w:hanging="425" w:firstLineChars="0"/>
      </w:pPr>
      <w:r>
        <w:rPr>
          <w:rFonts w:hint="eastAsia" w:ascii="Times New Roman" w:hAnsi="Times New Roman" w:cs="Times New Roman"/>
          <w:sz w:val="20"/>
          <w:szCs w:val="20"/>
          <w:lang w:val="en-US" w:eastAsia="zh-CN"/>
        </w:rPr>
        <w:t>List 3, 常规总供给曲线;</w:t>
      </w:r>
    </w:p>
    <w:p>
      <w:pPr>
        <w:numPr>
          <w:ilvl w:val="0"/>
          <w:numId w:val="1"/>
        </w:numPr>
        <w:ind w:left="425" w:leftChars="0" w:hanging="425" w:firstLineChars="0"/>
      </w:pPr>
      <w:r>
        <w:rPr>
          <w:rFonts w:hint="eastAsia" w:ascii="Times New Roman" w:hAnsi="Times New Roman" w:cs="Times New Roman"/>
          <w:sz w:val="20"/>
          <w:szCs w:val="20"/>
          <w:lang w:val="en-US" w:eastAsia="zh-CN"/>
        </w:rPr>
        <w:t>List 4, 短期总供给曲线的移动;</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4, 模型的结构和应用;</w:t>
      </w:r>
    </w:p>
    <w:p>
      <w:pPr>
        <w:numPr>
          <w:ilvl w:val="0"/>
          <w:numId w:val="1"/>
        </w:numPr>
        <w:ind w:left="425" w:leftChars="0" w:hanging="425" w:firstLineChars="0"/>
      </w:pPr>
      <w:r>
        <w:rPr>
          <w:rFonts w:hint="eastAsia" w:ascii="Times New Roman" w:hAnsi="Times New Roman" w:cs="Times New Roman"/>
          <w:sz w:val="20"/>
          <w:szCs w:val="20"/>
          <w:lang w:val="en-US" w:eastAsia="zh-CN"/>
        </w:rPr>
        <w:t>List 1, 模型的结构;</w:t>
      </w:r>
    </w:p>
    <w:p>
      <w:pPr>
        <w:numPr>
          <w:ilvl w:val="0"/>
          <w:numId w:val="1"/>
        </w:numPr>
        <w:ind w:left="425" w:leftChars="0" w:hanging="425" w:firstLineChars="0"/>
      </w:pPr>
      <w:r>
        <w:rPr>
          <w:rFonts w:hint="eastAsia" w:ascii="Times New Roman" w:hAnsi="Times New Roman" w:cs="Times New Roman"/>
          <w:sz w:val="20"/>
          <w:szCs w:val="20"/>
          <w:lang w:val="en-US" w:eastAsia="zh-CN"/>
        </w:rPr>
        <w:t>List 2, 经济波动的解释;</w:t>
      </w:r>
    </w:p>
    <w:p>
      <w:pPr>
        <w:numPr>
          <w:ilvl w:val="0"/>
          <w:numId w:val="1"/>
        </w:numPr>
        <w:ind w:left="425" w:leftChars="0" w:hanging="425" w:firstLineChars="0"/>
      </w:pPr>
      <w:r>
        <w:rPr>
          <w:rFonts w:hint="eastAsia" w:ascii="Times New Roman" w:hAnsi="Times New Roman" w:cs="Times New Roman"/>
          <w:sz w:val="20"/>
          <w:szCs w:val="20"/>
          <w:lang w:val="en-US" w:eastAsia="zh-CN"/>
        </w:rPr>
        <w:t>List 3, 模型的政策含义;</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5, 考虑时间因素的AD-AS模型;</w:t>
      </w:r>
    </w:p>
    <w:p>
      <w:pPr>
        <w:numPr>
          <w:ilvl w:val="0"/>
          <w:numId w:val="1"/>
        </w:numPr>
        <w:ind w:left="425" w:leftChars="0" w:hanging="425" w:firstLineChars="0"/>
      </w:pPr>
      <w:r>
        <w:rPr>
          <w:rFonts w:hint="eastAsia" w:ascii="Times New Roman" w:hAnsi="Times New Roman" w:cs="Times New Roman"/>
          <w:sz w:val="20"/>
          <w:szCs w:val="20"/>
          <w:lang w:val="en-US" w:eastAsia="zh-CN"/>
        </w:rPr>
        <w:t>List 1, 扩展的总需求-总供给模型;</w:t>
      </w:r>
    </w:p>
    <w:p>
      <w:pPr>
        <w:numPr>
          <w:ilvl w:val="0"/>
          <w:numId w:val="1"/>
        </w:numPr>
        <w:ind w:left="425" w:leftChars="0" w:hanging="425" w:firstLineChars="0"/>
      </w:pPr>
      <w:r>
        <w:rPr>
          <w:rFonts w:hint="eastAsia" w:ascii="Times New Roman" w:hAnsi="Times New Roman" w:cs="Times New Roman"/>
          <w:sz w:val="20"/>
          <w:szCs w:val="20"/>
          <w:lang w:val="en-US" w:eastAsia="zh-CN"/>
        </w:rPr>
        <w:t>List 2, 扩展模型的应用之一;</w:t>
      </w:r>
    </w:p>
    <w:p>
      <w:pPr>
        <w:numPr>
          <w:ilvl w:val="0"/>
          <w:numId w:val="1"/>
        </w:numPr>
        <w:ind w:left="425" w:leftChars="0" w:hanging="425" w:firstLineChars="0"/>
      </w:pPr>
      <w:r>
        <w:rPr>
          <w:rFonts w:hint="eastAsia" w:ascii="Times New Roman" w:hAnsi="Times New Roman" w:cs="Times New Roman"/>
          <w:sz w:val="20"/>
          <w:szCs w:val="20"/>
          <w:lang w:val="en-US" w:eastAsia="zh-CN"/>
        </w:rPr>
        <w:t>List 3, 扩展模型的应用之二;</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6, 结束语;</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Chapter 16, 失业与通货膨胀;</w:t>
      </w:r>
    </w:p>
    <w:p>
      <w:pPr>
        <w:numPr>
          <w:ilvl w:val="0"/>
          <w:numId w:val="1"/>
        </w:numPr>
        <w:ind w:left="425" w:leftChars="0" w:hanging="425" w:firstLineChars="0"/>
      </w:pPr>
      <w:r>
        <w:rPr>
          <w:rFonts w:hint="eastAsia" w:ascii="Times New Roman" w:hAnsi="Times New Roman" w:cs="Times New Roman"/>
          <w:sz w:val="20"/>
          <w:szCs w:val="20"/>
          <w:lang w:val="en-US" w:eastAsia="zh-CN"/>
        </w:rPr>
        <w:t>Node 1, 失业的描述;</w:t>
      </w:r>
    </w:p>
    <w:p>
      <w:pPr>
        <w:numPr>
          <w:ilvl w:val="0"/>
          <w:numId w:val="1"/>
        </w:numPr>
        <w:ind w:left="425" w:leftChars="0" w:hanging="425" w:firstLineChars="0"/>
      </w:pPr>
      <w:r>
        <w:rPr>
          <w:rFonts w:hint="eastAsia" w:ascii="Times New Roman" w:hAnsi="Times New Roman" w:cs="Times New Roman"/>
          <w:sz w:val="20"/>
          <w:szCs w:val="20"/>
          <w:lang w:val="en-US" w:eastAsia="zh-CN"/>
        </w:rPr>
        <w:t>List 1, 失业的数据;</w:t>
      </w:r>
    </w:p>
    <w:p>
      <w:pPr>
        <w:numPr>
          <w:ilvl w:val="0"/>
          <w:numId w:val="1"/>
        </w:numPr>
        <w:ind w:left="425" w:leftChars="0" w:hanging="425" w:firstLineChars="0"/>
      </w:pPr>
      <w:r>
        <w:rPr>
          <w:rFonts w:hint="eastAsia" w:ascii="Times New Roman" w:hAnsi="Times New Roman" w:cs="Times New Roman"/>
          <w:sz w:val="20"/>
          <w:szCs w:val="20"/>
          <w:lang w:val="en-US" w:eastAsia="zh-CN"/>
        </w:rPr>
        <w:t>List 2, 自然失业率和自然就业率;</w:t>
      </w:r>
    </w:p>
    <w:p>
      <w:pPr>
        <w:numPr>
          <w:ilvl w:val="0"/>
          <w:numId w:val="1"/>
        </w:numPr>
        <w:ind w:left="425" w:leftChars="0" w:hanging="425" w:firstLineChars="0"/>
      </w:pPr>
      <w:r>
        <w:rPr>
          <w:rFonts w:hint="eastAsia" w:ascii="Times New Roman" w:hAnsi="Times New Roman" w:cs="Times New Roman"/>
          <w:sz w:val="20"/>
          <w:szCs w:val="20"/>
          <w:lang w:val="en-US" w:eastAsia="zh-CN"/>
        </w:rPr>
        <w:t>List 3, 失业的经济学解释;</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2, 失业的原因;</w:t>
      </w:r>
    </w:p>
    <w:p>
      <w:pPr>
        <w:numPr>
          <w:ilvl w:val="0"/>
          <w:numId w:val="1"/>
        </w:numPr>
        <w:ind w:left="425" w:leftChars="0" w:hanging="425" w:firstLineChars="0"/>
      </w:pPr>
      <w:r>
        <w:rPr>
          <w:rFonts w:hint="eastAsia" w:ascii="Times New Roman" w:hAnsi="Times New Roman" w:cs="Times New Roman"/>
          <w:sz w:val="20"/>
          <w:szCs w:val="20"/>
          <w:lang w:val="en-US" w:eastAsia="zh-CN"/>
        </w:rPr>
        <w:t>List 1, 摩擦性失业的原因;</w:t>
      </w:r>
    </w:p>
    <w:p>
      <w:pPr>
        <w:numPr>
          <w:ilvl w:val="0"/>
          <w:numId w:val="1"/>
        </w:numPr>
        <w:ind w:left="425" w:leftChars="0" w:hanging="425" w:firstLineChars="0"/>
      </w:pPr>
      <w:r>
        <w:rPr>
          <w:rFonts w:hint="eastAsia" w:ascii="Times New Roman" w:hAnsi="Times New Roman" w:cs="Times New Roman"/>
          <w:sz w:val="20"/>
          <w:szCs w:val="20"/>
          <w:lang w:val="en-US" w:eastAsia="zh-CN"/>
        </w:rPr>
        <w:t>List 2, 结构性失业的原因;</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3, 事业的影响与奥肯定律;</w:t>
      </w:r>
    </w:p>
    <w:p>
      <w:pPr>
        <w:numPr>
          <w:ilvl w:val="0"/>
          <w:numId w:val="1"/>
        </w:numPr>
        <w:ind w:left="425" w:leftChars="0" w:hanging="425" w:firstLineChars="0"/>
      </w:pPr>
      <w:r>
        <w:rPr>
          <w:rFonts w:hint="eastAsia" w:ascii="Times New Roman" w:hAnsi="Times New Roman" w:cs="Times New Roman"/>
          <w:sz w:val="20"/>
          <w:szCs w:val="20"/>
          <w:lang w:val="en-US" w:eastAsia="zh-CN"/>
        </w:rPr>
        <w:t>List 1, 失业的影响;</w:t>
      </w:r>
    </w:p>
    <w:p>
      <w:pPr>
        <w:numPr>
          <w:ilvl w:val="0"/>
          <w:numId w:val="1"/>
        </w:numPr>
        <w:ind w:left="425" w:leftChars="0" w:hanging="425" w:firstLineChars="0"/>
      </w:pPr>
      <w:r>
        <w:rPr>
          <w:rFonts w:hint="eastAsia" w:ascii="Times New Roman" w:hAnsi="Times New Roman" w:cs="Times New Roman"/>
          <w:sz w:val="20"/>
          <w:szCs w:val="20"/>
          <w:lang w:val="en-US" w:eastAsia="zh-CN"/>
        </w:rPr>
        <w:t>List 2, 奥肯定律;</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4, 通货膨胀的描述;</w:t>
      </w:r>
    </w:p>
    <w:p>
      <w:pPr>
        <w:numPr>
          <w:ilvl w:val="0"/>
          <w:numId w:val="1"/>
        </w:numPr>
        <w:ind w:left="425" w:leftChars="0" w:hanging="425" w:firstLineChars="0"/>
      </w:pPr>
      <w:r>
        <w:rPr>
          <w:rFonts w:hint="eastAsia" w:ascii="Times New Roman" w:hAnsi="Times New Roman" w:cs="Times New Roman"/>
          <w:sz w:val="20"/>
          <w:szCs w:val="20"/>
          <w:lang w:val="en-US" w:eastAsia="zh-CN"/>
        </w:rPr>
        <w:t>List 1, 通货膨胀的数据;</w:t>
      </w:r>
    </w:p>
    <w:p>
      <w:pPr>
        <w:numPr>
          <w:ilvl w:val="0"/>
          <w:numId w:val="1"/>
        </w:numPr>
        <w:ind w:left="425" w:leftChars="0" w:hanging="425" w:firstLineChars="0"/>
      </w:pPr>
      <w:r>
        <w:rPr>
          <w:rFonts w:hint="eastAsia" w:ascii="Times New Roman" w:hAnsi="Times New Roman" w:cs="Times New Roman"/>
          <w:sz w:val="20"/>
          <w:szCs w:val="20"/>
          <w:lang w:val="en-US" w:eastAsia="zh-CN"/>
        </w:rPr>
        <w:t>List 2, 通货膨胀的衡量;</w:t>
      </w:r>
    </w:p>
    <w:p>
      <w:pPr>
        <w:numPr>
          <w:ilvl w:val="0"/>
          <w:numId w:val="1"/>
        </w:numPr>
        <w:ind w:left="425" w:leftChars="0" w:hanging="425" w:firstLineChars="0"/>
      </w:pPr>
      <w:r>
        <w:rPr>
          <w:rFonts w:hint="eastAsia" w:ascii="Times New Roman" w:hAnsi="Times New Roman" w:cs="Times New Roman"/>
          <w:sz w:val="20"/>
          <w:szCs w:val="20"/>
          <w:lang w:val="en-US" w:eastAsia="zh-CN"/>
        </w:rPr>
        <w:t>List 3, 通货膨胀的分类;</w:t>
      </w:r>
    </w:p>
    <w:p>
      <w:pPr>
        <w:numPr>
          <w:ilvl w:val="0"/>
          <w:numId w:val="1"/>
        </w:numPr>
        <w:ind w:left="425" w:leftChars="0" w:hanging="425" w:firstLineChars="0"/>
      </w:pPr>
      <w:r>
        <w:rPr>
          <w:rFonts w:hint="eastAsia" w:ascii="Times New Roman" w:hAnsi="Times New Roman" w:cs="Times New Roman"/>
          <w:sz w:val="20"/>
          <w:szCs w:val="20"/>
          <w:lang w:val="en-US" w:eastAsia="zh-CN"/>
        </w:rPr>
        <w:t>按照价格上升的速度进行分类; 按照对价格影响的差别分类; 按照人们的预期程度加以区分;</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5, 通货膨胀的原因;</w:t>
      </w:r>
    </w:p>
    <w:p>
      <w:pPr>
        <w:numPr>
          <w:ilvl w:val="0"/>
          <w:numId w:val="1"/>
        </w:numPr>
        <w:ind w:left="425" w:leftChars="0" w:hanging="425" w:firstLineChars="0"/>
      </w:pPr>
      <w:r>
        <w:rPr>
          <w:rFonts w:hint="eastAsia" w:ascii="Times New Roman" w:hAnsi="Times New Roman" w:cs="Times New Roman"/>
          <w:sz w:val="20"/>
          <w:szCs w:val="20"/>
          <w:lang w:val="en-US" w:eastAsia="zh-CN"/>
        </w:rPr>
        <w:t>List 1, 作为货币现象的通货膨胀;</w:t>
      </w:r>
    </w:p>
    <w:p>
      <w:pPr>
        <w:numPr>
          <w:ilvl w:val="0"/>
          <w:numId w:val="1"/>
        </w:numPr>
        <w:ind w:left="425" w:leftChars="0" w:hanging="425" w:firstLineChars="0"/>
      </w:pPr>
      <w:r>
        <w:rPr>
          <w:rFonts w:hint="eastAsia" w:ascii="Times New Roman" w:hAnsi="Times New Roman" w:cs="Times New Roman"/>
          <w:sz w:val="20"/>
          <w:szCs w:val="20"/>
          <w:lang w:val="en-US" w:eastAsia="zh-CN"/>
        </w:rPr>
        <w:t>List 2, 需求拉动的通货膨胀;</w:t>
      </w:r>
    </w:p>
    <w:p>
      <w:pPr>
        <w:numPr>
          <w:ilvl w:val="0"/>
          <w:numId w:val="1"/>
        </w:numPr>
        <w:ind w:left="425" w:leftChars="0" w:hanging="425" w:firstLineChars="0"/>
      </w:pPr>
      <w:r>
        <w:rPr>
          <w:rFonts w:hint="eastAsia" w:ascii="Times New Roman" w:hAnsi="Times New Roman" w:cs="Times New Roman"/>
          <w:sz w:val="20"/>
          <w:szCs w:val="20"/>
          <w:lang w:val="en-US" w:eastAsia="zh-CN"/>
        </w:rPr>
        <w:t>List 3, 成本推动的通货膨胀;</w:t>
      </w:r>
    </w:p>
    <w:p>
      <w:pPr>
        <w:numPr>
          <w:ilvl w:val="0"/>
          <w:numId w:val="1"/>
        </w:numPr>
        <w:ind w:left="425" w:leftChars="0" w:hanging="425" w:firstLineChars="0"/>
      </w:pPr>
      <w:r>
        <w:rPr>
          <w:rFonts w:hint="eastAsia" w:ascii="Times New Roman" w:hAnsi="Times New Roman" w:cs="Times New Roman"/>
          <w:sz w:val="20"/>
          <w:szCs w:val="20"/>
          <w:lang w:val="en-US" w:eastAsia="zh-CN"/>
        </w:rPr>
        <w:t>List 4, 结构性通货膨胀;</w:t>
      </w:r>
    </w:p>
    <w:p>
      <w:pPr>
        <w:numPr>
          <w:ilvl w:val="0"/>
          <w:numId w:val="1"/>
        </w:numPr>
        <w:ind w:left="425" w:leftChars="0" w:hanging="425" w:firstLineChars="0"/>
      </w:pPr>
      <w:r>
        <w:rPr>
          <w:rFonts w:hint="eastAsia" w:ascii="Times New Roman" w:hAnsi="Times New Roman" w:cs="Times New Roman"/>
          <w:sz w:val="20"/>
          <w:szCs w:val="20"/>
          <w:lang w:val="en-US" w:eastAsia="zh-CN"/>
        </w:rPr>
        <w:t>List 5, 通货膨胀的持续;</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6, 通货膨胀的成本;</w:t>
      </w:r>
    </w:p>
    <w:p>
      <w:pPr>
        <w:numPr>
          <w:ilvl w:val="0"/>
          <w:numId w:val="1"/>
        </w:numPr>
        <w:ind w:left="425" w:leftChars="0" w:hanging="425" w:firstLineChars="0"/>
      </w:pPr>
      <w:r>
        <w:rPr>
          <w:rFonts w:hint="eastAsia" w:ascii="Times New Roman" w:hAnsi="Times New Roman" w:cs="Times New Roman"/>
          <w:sz w:val="20"/>
          <w:szCs w:val="20"/>
          <w:lang w:val="en-US" w:eastAsia="zh-CN"/>
        </w:rPr>
        <w:t>List 1, 预期到的通货膨胀成本;</w:t>
      </w:r>
    </w:p>
    <w:p>
      <w:pPr>
        <w:numPr>
          <w:ilvl w:val="0"/>
          <w:numId w:val="1"/>
        </w:numPr>
        <w:ind w:left="425" w:leftChars="0" w:hanging="425" w:firstLineChars="0"/>
      </w:pPr>
      <w:r>
        <w:rPr>
          <w:rFonts w:hint="eastAsia" w:ascii="Times New Roman" w:hAnsi="Times New Roman" w:cs="Times New Roman"/>
          <w:sz w:val="20"/>
          <w:szCs w:val="20"/>
          <w:lang w:val="en-US" w:eastAsia="zh-CN"/>
        </w:rPr>
        <w:t>菜单成本; 鞋底成本; 税收扭曲; 相对价格变动导致的资源配置不当; 混乱与不方便; (2020-4-30)</w:t>
      </w:r>
    </w:p>
    <w:p>
      <w:pPr>
        <w:numPr>
          <w:ilvl w:val="0"/>
          <w:numId w:val="1"/>
        </w:numPr>
        <w:ind w:left="425" w:leftChars="0" w:hanging="425" w:firstLineChars="0"/>
      </w:pPr>
      <w:r>
        <w:rPr>
          <w:rFonts w:hint="eastAsia" w:ascii="Times New Roman" w:hAnsi="Times New Roman" w:cs="Times New Roman"/>
          <w:sz w:val="20"/>
          <w:szCs w:val="20"/>
          <w:lang w:val="en-US" w:eastAsia="zh-CN"/>
        </w:rPr>
        <w:t>List 2, 未预期到的通货膨胀成本;</w:t>
      </w:r>
    </w:p>
    <w:p>
      <w:pPr>
        <w:numPr>
          <w:ilvl w:val="0"/>
          <w:numId w:val="1"/>
        </w:numPr>
        <w:ind w:left="425" w:leftChars="0" w:hanging="425" w:firstLineChars="0"/>
      </w:pPr>
      <w:r>
        <w:rPr>
          <w:rFonts w:hint="eastAsia" w:ascii="Times New Roman" w:hAnsi="Times New Roman" w:cs="Times New Roman"/>
          <w:sz w:val="20"/>
          <w:szCs w:val="20"/>
          <w:lang w:val="en-US" w:eastAsia="zh-CN"/>
        </w:rPr>
        <w:t>不确定性的增加; 不合意的财富的再分配; (2020-4-30)</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7, 失业与通货膨胀的关系——菲利普斯曲线;</w:t>
      </w:r>
    </w:p>
    <w:p>
      <w:pPr>
        <w:numPr>
          <w:ilvl w:val="0"/>
          <w:numId w:val="1"/>
        </w:numPr>
        <w:ind w:left="425" w:leftChars="0" w:hanging="425" w:firstLineChars="0"/>
      </w:pPr>
      <w:r>
        <w:rPr>
          <w:rFonts w:hint="eastAsia" w:ascii="Times New Roman" w:hAnsi="Times New Roman" w:cs="Times New Roman"/>
          <w:sz w:val="20"/>
          <w:szCs w:val="20"/>
          <w:lang w:val="en-US" w:eastAsia="zh-CN"/>
        </w:rPr>
        <w:t>List 1, 菲利普斯曲线的提出;</w:t>
      </w:r>
    </w:p>
    <w:p>
      <w:pPr>
        <w:numPr>
          <w:ilvl w:val="0"/>
          <w:numId w:val="1"/>
        </w:numPr>
        <w:ind w:left="425" w:leftChars="0" w:hanging="425" w:firstLineChars="0"/>
      </w:pPr>
      <w:r>
        <w:rPr>
          <w:rFonts w:hint="eastAsia" w:ascii="Times New Roman" w:hAnsi="Times New Roman" w:cs="Times New Roman"/>
          <w:sz w:val="20"/>
          <w:szCs w:val="20"/>
          <w:lang w:val="en-US" w:eastAsia="zh-CN"/>
        </w:rPr>
        <w:t>List 2, 菲利普斯曲线的推导;</w:t>
      </w:r>
    </w:p>
    <w:p>
      <w:pPr>
        <w:numPr>
          <w:ilvl w:val="0"/>
          <w:numId w:val="1"/>
        </w:numPr>
        <w:ind w:left="425" w:leftChars="0" w:hanging="425" w:firstLineChars="0"/>
      </w:pPr>
      <w:r>
        <w:rPr>
          <w:rFonts w:hint="eastAsia" w:ascii="Times New Roman" w:hAnsi="Times New Roman" w:cs="Times New Roman"/>
          <w:sz w:val="20"/>
          <w:szCs w:val="20"/>
          <w:lang w:val="en-US" w:eastAsia="zh-CN"/>
        </w:rPr>
        <w:t>List 3, 菲利普斯曲线的政策含义;</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4, 牺牲率和痛苦指数; </w:t>
      </w:r>
    </w:p>
    <w:p>
      <w:pPr>
        <w:numPr>
          <w:ilvl w:val="0"/>
          <w:numId w:val="1"/>
        </w:numPr>
        <w:ind w:left="425" w:leftChars="0" w:hanging="425" w:firstLineChars="0"/>
      </w:pPr>
      <w:r>
        <w:rPr>
          <w:rFonts w:hint="eastAsia" w:ascii="Times New Roman" w:hAnsi="Times New Roman" w:cs="Times New Roman"/>
          <w:sz w:val="20"/>
          <w:szCs w:val="20"/>
          <w:lang w:val="en-US" w:eastAsia="zh-CN"/>
        </w:rPr>
        <w:t>List 5, 附加预期的菲利普斯曲线;</w:t>
      </w:r>
    </w:p>
    <w:p>
      <w:pPr>
        <w:numPr>
          <w:ilvl w:val="0"/>
          <w:numId w:val="1"/>
        </w:numPr>
        <w:ind w:left="425" w:leftChars="0" w:hanging="425" w:firstLineChars="0"/>
      </w:pPr>
      <w:r>
        <w:rPr>
          <w:rFonts w:hint="eastAsia" w:ascii="Times New Roman" w:hAnsi="Times New Roman" w:cs="Times New Roman"/>
          <w:sz w:val="20"/>
          <w:szCs w:val="20"/>
          <w:lang w:val="en-US" w:eastAsia="zh-CN"/>
        </w:rPr>
        <w:t>List 6, 长期菲利普斯曲线;</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8, 结束语;</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Chapter 17, 宏观经济政策;</w:t>
      </w:r>
    </w:p>
    <w:p>
      <w:pPr>
        <w:numPr>
          <w:ilvl w:val="0"/>
          <w:numId w:val="1"/>
        </w:numPr>
        <w:ind w:left="425" w:leftChars="0" w:hanging="425" w:firstLineChars="0"/>
      </w:pPr>
      <w:r>
        <w:rPr>
          <w:rFonts w:hint="eastAsia" w:ascii="Times New Roman" w:hAnsi="Times New Roman" w:cs="Times New Roman"/>
          <w:sz w:val="20"/>
          <w:szCs w:val="20"/>
          <w:lang w:val="en-US" w:eastAsia="zh-CN"/>
        </w:rPr>
        <w:t>Node 1, 宏观经济政策目标以及经济政策影响;</w:t>
      </w:r>
    </w:p>
    <w:p>
      <w:pPr>
        <w:numPr>
          <w:ilvl w:val="0"/>
          <w:numId w:val="1"/>
        </w:numPr>
        <w:ind w:left="425" w:leftChars="0" w:hanging="425" w:firstLineChars="0"/>
      </w:pPr>
      <w:r>
        <w:rPr>
          <w:rFonts w:hint="eastAsia" w:ascii="Times New Roman" w:hAnsi="Times New Roman" w:cs="Times New Roman"/>
          <w:sz w:val="20"/>
          <w:szCs w:val="20"/>
          <w:lang w:val="en-US" w:eastAsia="zh-CN"/>
        </w:rPr>
        <w:t>List 1, 宏观经济政策目标;</w:t>
      </w:r>
    </w:p>
    <w:p>
      <w:pPr>
        <w:numPr>
          <w:ilvl w:val="0"/>
          <w:numId w:val="1"/>
        </w:numPr>
        <w:ind w:left="425" w:leftChars="0" w:hanging="425" w:firstLineChars="0"/>
      </w:pPr>
      <w:r>
        <w:rPr>
          <w:rFonts w:hint="eastAsia" w:ascii="Times New Roman" w:hAnsi="Times New Roman" w:cs="Times New Roman"/>
          <w:sz w:val="20"/>
          <w:szCs w:val="20"/>
          <w:lang w:val="en-US" w:eastAsia="zh-CN"/>
        </w:rPr>
        <w:t>充分就业; 价格稳定; 经济增长; 平衡国际收支; (2020-4-30)</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2, 宏观经济政策的作用和影响; </w:t>
      </w:r>
    </w:p>
    <w:p>
      <w:pPr>
        <w:numPr>
          <w:ilvl w:val="0"/>
          <w:numId w:val="1"/>
        </w:numPr>
        <w:ind w:left="425" w:leftChars="0" w:hanging="425" w:firstLineChars="0"/>
      </w:pPr>
      <w:r>
        <w:rPr>
          <w:rFonts w:hint="eastAsia" w:ascii="Times New Roman" w:hAnsi="Times New Roman" w:cs="Times New Roman"/>
          <w:sz w:val="20"/>
          <w:szCs w:val="20"/>
          <w:lang w:val="en-US" w:eastAsia="zh-CN"/>
        </w:rPr>
        <w:t>财政政策; 货币政策; (2020-4-30)</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2, 财政政策及其效果;</w:t>
      </w:r>
    </w:p>
    <w:p>
      <w:pPr>
        <w:numPr>
          <w:ilvl w:val="0"/>
          <w:numId w:val="1"/>
        </w:numPr>
        <w:ind w:left="425" w:leftChars="0" w:hanging="425" w:firstLineChars="0"/>
      </w:pPr>
      <w:r>
        <w:rPr>
          <w:rFonts w:hint="eastAsia" w:ascii="Times New Roman" w:hAnsi="Times New Roman" w:cs="Times New Roman"/>
          <w:sz w:val="20"/>
          <w:szCs w:val="20"/>
          <w:lang w:val="en-US" w:eastAsia="zh-CN"/>
        </w:rPr>
        <w:t>List 1, 财政的构成与财政政策工具;</w:t>
      </w:r>
    </w:p>
    <w:p>
      <w:pPr>
        <w:numPr>
          <w:ilvl w:val="0"/>
          <w:numId w:val="1"/>
        </w:numPr>
        <w:ind w:left="425" w:leftChars="0" w:hanging="425" w:firstLineChars="0"/>
      </w:pPr>
      <w:r>
        <w:rPr>
          <w:rFonts w:hint="eastAsia" w:ascii="Times New Roman" w:hAnsi="Times New Roman" w:cs="Times New Roman"/>
          <w:sz w:val="20"/>
          <w:szCs w:val="20"/>
          <w:lang w:val="en-US" w:eastAsia="zh-CN"/>
        </w:rPr>
        <w:t>List 2, 自动稳定与斟酌使用;</w:t>
      </w:r>
    </w:p>
    <w:p>
      <w:pPr>
        <w:numPr>
          <w:ilvl w:val="0"/>
          <w:numId w:val="1"/>
        </w:numPr>
        <w:ind w:left="425" w:leftChars="0" w:hanging="425" w:firstLineChars="0"/>
      </w:pPr>
      <w:r>
        <w:rPr>
          <w:rFonts w:hint="eastAsia" w:ascii="Times New Roman" w:hAnsi="Times New Roman" w:cs="Times New Roman"/>
          <w:sz w:val="20"/>
          <w:szCs w:val="20"/>
          <w:lang w:val="en-US" w:eastAsia="zh-CN"/>
        </w:rPr>
        <w:t>自动稳定器; 斟酌使用的财政政策; (2020-4-30)</w:t>
      </w:r>
    </w:p>
    <w:p>
      <w:pPr>
        <w:numPr>
          <w:ilvl w:val="0"/>
          <w:numId w:val="1"/>
        </w:numPr>
        <w:ind w:left="425" w:leftChars="0" w:hanging="425" w:firstLineChars="0"/>
      </w:pPr>
      <w:r>
        <w:rPr>
          <w:rFonts w:hint="eastAsia" w:ascii="Times New Roman" w:hAnsi="Times New Roman" w:cs="Times New Roman"/>
          <w:sz w:val="20"/>
          <w:szCs w:val="20"/>
          <w:lang w:val="en-US" w:eastAsia="zh-CN"/>
        </w:rPr>
        <w:t>List 3, 功能财政和预算盈余;</w:t>
      </w:r>
    </w:p>
    <w:p>
      <w:pPr>
        <w:numPr>
          <w:ilvl w:val="0"/>
          <w:numId w:val="1"/>
        </w:numPr>
        <w:ind w:left="425" w:leftChars="0" w:hanging="425" w:firstLineChars="0"/>
      </w:pPr>
      <w:r>
        <w:rPr>
          <w:rFonts w:hint="eastAsia" w:ascii="Times New Roman" w:hAnsi="Times New Roman" w:cs="Times New Roman"/>
          <w:sz w:val="20"/>
          <w:szCs w:val="20"/>
          <w:lang w:val="en-US" w:eastAsia="zh-CN"/>
        </w:rPr>
        <w:t>List 4, 赤字和公债;</w:t>
      </w:r>
    </w:p>
    <w:p>
      <w:pPr>
        <w:numPr>
          <w:ilvl w:val="0"/>
          <w:numId w:val="1"/>
        </w:numPr>
        <w:ind w:left="425" w:leftChars="0" w:hanging="425" w:firstLineChars="0"/>
      </w:pPr>
      <w:r>
        <w:rPr>
          <w:rFonts w:hint="eastAsia" w:ascii="Times New Roman" w:hAnsi="Times New Roman" w:cs="Times New Roman"/>
          <w:sz w:val="20"/>
          <w:szCs w:val="20"/>
          <w:lang w:val="en-US" w:eastAsia="zh-CN"/>
        </w:rPr>
        <w:t>List 5, 西方财政的分级管理模式;</w:t>
      </w:r>
    </w:p>
    <w:p>
      <w:pPr>
        <w:numPr>
          <w:ilvl w:val="0"/>
          <w:numId w:val="1"/>
        </w:numPr>
        <w:ind w:left="425" w:leftChars="0" w:hanging="425" w:firstLineChars="0"/>
      </w:pPr>
      <w:r>
        <w:rPr>
          <w:rFonts w:hint="eastAsia" w:ascii="Times New Roman" w:hAnsi="Times New Roman" w:cs="Times New Roman"/>
          <w:sz w:val="20"/>
          <w:szCs w:val="20"/>
          <w:lang w:val="en-US" w:eastAsia="zh-CN"/>
        </w:rPr>
        <w:t>List 6, 财政政策效果的IS-LM图形分析;</w:t>
      </w:r>
    </w:p>
    <w:p>
      <w:pPr>
        <w:numPr>
          <w:ilvl w:val="0"/>
          <w:numId w:val="1"/>
        </w:numPr>
        <w:ind w:left="425" w:leftChars="0" w:hanging="425" w:firstLineChars="0"/>
      </w:pPr>
      <w:r>
        <w:rPr>
          <w:rFonts w:hint="eastAsia" w:ascii="Times New Roman" w:hAnsi="Times New Roman" w:cs="Times New Roman"/>
          <w:sz w:val="20"/>
          <w:szCs w:val="20"/>
          <w:lang w:val="en-US" w:eastAsia="zh-CN"/>
        </w:rPr>
        <w:t>List 7, 财政政策案例, 肯尼迪减税;</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3, 货币政策及其效果;</w:t>
      </w:r>
    </w:p>
    <w:p>
      <w:pPr>
        <w:numPr>
          <w:ilvl w:val="0"/>
          <w:numId w:val="1"/>
        </w:numPr>
        <w:ind w:left="425" w:leftChars="0" w:hanging="425" w:firstLineChars="0"/>
      </w:pPr>
      <w:r>
        <w:rPr>
          <w:rFonts w:hint="eastAsia" w:ascii="Times New Roman" w:hAnsi="Times New Roman" w:cs="Times New Roman"/>
          <w:sz w:val="20"/>
          <w:szCs w:val="20"/>
          <w:lang w:val="en-US" w:eastAsia="zh-CN"/>
        </w:rPr>
        <w:t>List 1, 商业银行和中央银行;</w:t>
      </w:r>
    </w:p>
    <w:p>
      <w:pPr>
        <w:numPr>
          <w:ilvl w:val="0"/>
          <w:numId w:val="1"/>
        </w:numPr>
        <w:ind w:left="425" w:leftChars="0" w:hanging="425" w:firstLineChars="0"/>
      </w:pPr>
      <w:r>
        <w:rPr>
          <w:rFonts w:hint="eastAsia" w:ascii="Times New Roman" w:hAnsi="Times New Roman" w:cs="Times New Roman"/>
          <w:sz w:val="20"/>
          <w:szCs w:val="20"/>
          <w:lang w:val="en-US" w:eastAsia="zh-CN"/>
        </w:rPr>
        <w:t>List 2, 存款创造和货币供给;</w:t>
      </w:r>
    </w:p>
    <w:p>
      <w:pPr>
        <w:numPr>
          <w:ilvl w:val="0"/>
          <w:numId w:val="1"/>
        </w:numPr>
        <w:ind w:left="425" w:leftChars="0" w:hanging="425" w:firstLineChars="0"/>
      </w:pPr>
      <w:r>
        <w:rPr>
          <w:rFonts w:hint="eastAsia" w:ascii="Times New Roman" w:hAnsi="Times New Roman" w:cs="Times New Roman"/>
          <w:sz w:val="20"/>
          <w:szCs w:val="20"/>
          <w:lang w:val="en-US" w:eastAsia="zh-CN"/>
        </w:rPr>
        <w:t>List 3, 债券价格与市场利率的关系;</w:t>
      </w:r>
    </w:p>
    <w:p>
      <w:pPr>
        <w:numPr>
          <w:ilvl w:val="0"/>
          <w:numId w:val="1"/>
        </w:numPr>
        <w:ind w:left="425" w:leftChars="0" w:hanging="425" w:firstLineChars="0"/>
      </w:pPr>
      <w:r>
        <w:rPr>
          <w:rFonts w:hint="eastAsia" w:ascii="Times New Roman" w:hAnsi="Times New Roman" w:cs="Times New Roman"/>
          <w:sz w:val="20"/>
          <w:szCs w:val="20"/>
          <w:lang w:val="en-US" w:eastAsia="zh-CN"/>
        </w:rPr>
        <w:t>List 4, 货币政策及其工具;</w:t>
      </w:r>
    </w:p>
    <w:p>
      <w:pPr>
        <w:numPr>
          <w:ilvl w:val="0"/>
          <w:numId w:val="1"/>
        </w:numPr>
        <w:ind w:left="425" w:leftChars="0" w:hanging="425" w:firstLineChars="0"/>
      </w:pPr>
      <w:r>
        <w:rPr>
          <w:rFonts w:hint="eastAsia" w:ascii="Times New Roman" w:hAnsi="Times New Roman" w:cs="Times New Roman"/>
          <w:sz w:val="20"/>
          <w:szCs w:val="20"/>
          <w:lang w:val="en-US" w:eastAsia="zh-CN"/>
        </w:rPr>
        <w:t>再贴现率政策; 公开市场业务; 变动法定准备率; (2020-4-30)</w:t>
      </w:r>
    </w:p>
    <w:p>
      <w:pPr>
        <w:numPr>
          <w:ilvl w:val="0"/>
          <w:numId w:val="1"/>
        </w:numPr>
        <w:ind w:left="425" w:leftChars="0" w:hanging="425" w:firstLineChars="0"/>
      </w:pPr>
      <w:r>
        <w:rPr>
          <w:rFonts w:hint="eastAsia" w:ascii="Times New Roman" w:hAnsi="Times New Roman" w:cs="Times New Roman"/>
          <w:sz w:val="20"/>
          <w:szCs w:val="20"/>
          <w:lang w:val="en-US" w:eastAsia="zh-CN"/>
        </w:rPr>
        <w:t>List 5, 货币政策操作方式和泰勒规则;</w:t>
      </w:r>
    </w:p>
    <w:p>
      <w:pPr>
        <w:numPr>
          <w:ilvl w:val="0"/>
          <w:numId w:val="1"/>
        </w:numPr>
        <w:ind w:left="425" w:leftChars="0" w:hanging="425" w:firstLineChars="0"/>
      </w:pPr>
      <w:r>
        <w:rPr>
          <w:rFonts w:hint="eastAsia" w:ascii="Times New Roman" w:hAnsi="Times New Roman" w:cs="Times New Roman"/>
          <w:sz w:val="20"/>
          <w:szCs w:val="20"/>
          <w:lang w:val="en-US" w:eastAsia="zh-CN"/>
        </w:rPr>
        <w:t>List 6, 货币政策效果的IS-LM图形分析; (2020-4-30)</w:t>
      </w:r>
    </w:p>
    <w:p>
      <w:pPr>
        <w:numPr>
          <w:ilvl w:val="0"/>
          <w:numId w:val="1"/>
        </w:numPr>
        <w:ind w:left="425" w:leftChars="0" w:hanging="425" w:firstLineChars="0"/>
      </w:pPr>
      <w:r>
        <w:rPr>
          <w:rFonts w:hint="eastAsia" w:ascii="Times New Roman" w:hAnsi="Times New Roman" w:cs="Times New Roman"/>
          <w:sz w:val="20"/>
          <w:szCs w:val="20"/>
          <w:lang w:val="en-US" w:eastAsia="zh-CN"/>
        </w:rPr>
        <w:t>List 7, 货币政策的局限性;</w:t>
      </w:r>
    </w:p>
    <w:p>
      <w:pPr>
        <w:numPr>
          <w:ilvl w:val="0"/>
          <w:numId w:val="1"/>
        </w:numPr>
        <w:ind w:left="425" w:leftChars="0" w:hanging="425" w:firstLineChars="0"/>
      </w:pPr>
      <w:r>
        <w:rPr>
          <w:rFonts w:hint="eastAsia" w:ascii="Times New Roman" w:hAnsi="Times New Roman" w:cs="Times New Roman"/>
          <w:sz w:val="20"/>
          <w:szCs w:val="20"/>
          <w:lang w:val="en-US" w:eastAsia="zh-CN"/>
        </w:rPr>
        <w:t>List 8, 货币政策案例, 沃克尔紧缩货币治通胀;</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4, 两种政策的混合使用;</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5, 博弈论在宏观经济政策中的应用;</w:t>
      </w:r>
    </w:p>
    <w:p>
      <w:pPr>
        <w:numPr>
          <w:ilvl w:val="0"/>
          <w:numId w:val="1"/>
        </w:numPr>
        <w:ind w:left="425" w:leftChars="0" w:hanging="425" w:firstLineChars="0"/>
      </w:pPr>
      <w:r>
        <w:rPr>
          <w:rFonts w:hint="eastAsia" w:ascii="Times New Roman" w:hAnsi="Times New Roman" w:cs="Times New Roman"/>
          <w:sz w:val="20"/>
          <w:szCs w:val="20"/>
          <w:lang w:val="en-US" w:eastAsia="zh-CN"/>
        </w:rPr>
        <w:t>List 1, 货币政策的博弈论描述;</w:t>
      </w:r>
    </w:p>
    <w:p>
      <w:pPr>
        <w:numPr>
          <w:ilvl w:val="0"/>
          <w:numId w:val="1"/>
        </w:numPr>
        <w:ind w:left="425" w:leftChars="0" w:hanging="425" w:firstLineChars="0"/>
      </w:pPr>
      <w:r>
        <w:rPr>
          <w:rFonts w:hint="eastAsia" w:ascii="Times New Roman" w:hAnsi="Times New Roman" w:cs="Times New Roman"/>
          <w:sz w:val="20"/>
          <w:szCs w:val="20"/>
          <w:lang w:val="en-US" w:eastAsia="zh-CN"/>
        </w:rPr>
        <w:t>List 2, 货币政策的博弈论模型;</w:t>
      </w:r>
    </w:p>
    <w:p>
      <w:pPr>
        <w:numPr>
          <w:ilvl w:val="0"/>
          <w:numId w:val="1"/>
        </w:numPr>
        <w:ind w:left="425" w:leftChars="0" w:hanging="425" w:firstLineChars="0"/>
      </w:pPr>
      <w:r>
        <w:rPr>
          <w:rFonts w:hint="eastAsia" w:ascii="Times New Roman" w:hAnsi="Times New Roman" w:cs="Times New Roman"/>
          <w:sz w:val="20"/>
          <w:szCs w:val="20"/>
          <w:lang w:val="en-US" w:eastAsia="zh-CN"/>
        </w:rPr>
        <w:t>List 3, 时间不一致性;</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6, 关于总需求管理政策的争论;</w:t>
      </w:r>
    </w:p>
    <w:p>
      <w:pPr>
        <w:numPr>
          <w:ilvl w:val="0"/>
          <w:numId w:val="1"/>
        </w:numPr>
        <w:ind w:left="425" w:leftChars="0" w:hanging="425" w:firstLineChars="0"/>
      </w:pPr>
      <w:r>
        <w:rPr>
          <w:rFonts w:hint="eastAsia" w:ascii="Times New Roman" w:hAnsi="Times New Roman" w:cs="Times New Roman"/>
          <w:sz w:val="20"/>
          <w:szCs w:val="20"/>
          <w:lang w:val="en-US" w:eastAsia="zh-CN"/>
        </w:rPr>
        <w:t>List 1, 要不要干预;</w:t>
      </w:r>
    </w:p>
    <w:p>
      <w:pPr>
        <w:numPr>
          <w:ilvl w:val="0"/>
          <w:numId w:val="1"/>
        </w:numPr>
        <w:ind w:left="425" w:leftChars="0" w:hanging="425" w:firstLineChars="0"/>
      </w:pPr>
      <w:r>
        <w:rPr>
          <w:rFonts w:hint="eastAsia" w:ascii="Times New Roman" w:hAnsi="Times New Roman" w:cs="Times New Roman"/>
          <w:sz w:val="20"/>
          <w:szCs w:val="20"/>
          <w:lang w:val="en-US" w:eastAsia="zh-CN"/>
        </w:rPr>
        <w:t>List 2, 关于政策有效性的争论;</w:t>
      </w:r>
    </w:p>
    <w:p>
      <w:pPr>
        <w:numPr>
          <w:ilvl w:val="0"/>
          <w:numId w:val="1"/>
        </w:numPr>
        <w:ind w:left="425" w:leftChars="0" w:hanging="425" w:firstLineChars="0"/>
      </w:pPr>
      <w:r>
        <w:rPr>
          <w:rFonts w:hint="eastAsia" w:ascii="Times New Roman" w:hAnsi="Times New Roman" w:cs="Times New Roman"/>
          <w:sz w:val="20"/>
          <w:szCs w:val="20"/>
          <w:lang w:val="en-US" w:eastAsia="zh-CN"/>
        </w:rPr>
        <w:t>List 3, 按什么规则对经济进行干预;</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7, 供给管理政策;</w:t>
      </w:r>
    </w:p>
    <w:p>
      <w:pPr>
        <w:numPr>
          <w:ilvl w:val="0"/>
          <w:numId w:val="1"/>
        </w:numPr>
        <w:ind w:left="425" w:leftChars="0" w:hanging="425" w:firstLineChars="0"/>
      </w:pPr>
      <w:r>
        <w:rPr>
          <w:rFonts w:hint="eastAsia" w:ascii="Times New Roman" w:hAnsi="Times New Roman" w:cs="Times New Roman"/>
          <w:sz w:val="20"/>
          <w:szCs w:val="20"/>
          <w:lang w:val="en-US" w:eastAsia="zh-CN"/>
        </w:rPr>
        <w:t>List 1, 短期供给管理政策的含义;</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2, 收入政策和人力政策; </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3, 供给学派的政策主张; </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8, 结束语;</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Chapter 18, 蒙代尔-弗莱明模型;</w:t>
      </w:r>
    </w:p>
    <w:p>
      <w:pPr>
        <w:numPr>
          <w:ilvl w:val="0"/>
          <w:numId w:val="1"/>
        </w:numPr>
        <w:ind w:left="425" w:leftChars="0" w:hanging="425" w:firstLineChars="0"/>
      </w:pPr>
      <w:r>
        <w:rPr>
          <w:rFonts w:hint="eastAsia" w:ascii="Times New Roman" w:hAnsi="Times New Roman" w:cs="Times New Roman"/>
          <w:sz w:val="20"/>
          <w:szCs w:val="20"/>
          <w:lang w:val="en-US" w:eastAsia="zh-CN"/>
        </w:rPr>
        <w:t>Node 1, 预备知识: 汇率、净出口和资本净流出;</w:t>
      </w:r>
    </w:p>
    <w:p>
      <w:pPr>
        <w:numPr>
          <w:ilvl w:val="0"/>
          <w:numId w:val="1"/>
        </w:numPr>
        <w:ind w:left="425" w:leftChars="0" w:hanging="425" w:firstLineChars="0"/>
      </w:pPr>
      <w:r>
        <w:rPr>
          <w:rFonts w:hint="eastAsia" w:ascii="Times New Roman" w:hAnsi="Times New Roman" w:cs="Times New Roman"/>
          <w:sz w:val="20"/>
          <w:szCs w:val="20"/>
          <w:lang w:val="en-US" w:eastAsia="zh-CN"/>
        </w:rPr>
        <w:t>List 1, 汇率;</w:t>
      </w:r>
    </w:p>
    <w:p>
      <w:pPr>
        <w:numPr>
          <w:ilvl w:val="0"/>
          <w:numId w:val="1"/>
        </w:numPr>
        <w:ind w:left="425" w:leftChars="0" w:hanging="425" w:firstLineChars="0"/>
      </w:pPr>
      <w:r>
        <w:rPr>
          <w:rFonts w:hint="eastAsia" w:ascii="Times New Roman" w:hAnsi="Times New Roman" w:cs="Times New Roman"/>
          <w:sz w:val="20"/>
          <w:szCs w:val="20"/>
          <w:lang w:val="en-US" w:eastAsia="zh-CN"/>
        </w:rPr>
        <w:t>汇率的标价; 汇率制度; 固定汇率制的运行; 实际汇率; (2020-5-2)</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2, 净出口; </w:t>
      </w:r>
    </w:p>
    <w:p>
      <w:pPr>
        <w:numPr>
          <w:ilvl w:val="0"/>
          <w:numId w:val="1"/>
        </w:numPr>
        <w:ind w:left="425" w:leftChars="0" w:hanging="425" w:firstLineChars="0"/>
      </w:pPr>
      <w:r>
        <w:rPr>
          <w:rFonts w:hint="eastAsia" w:ascii="Times New Roman" w:hAnsi="Times New Roman" w:cs="Times New Roman"/>
          <w:sz w:val="20"/>
          <w:szCs w:val="20"/>
          <w:lang w:val="en-US" w:eastAsia="zh-CN"/>
        </w:rPr>
        <w:t>List 3, 资本净流出;</w:t>
      </w:r>
    </w:p>
    <w:p>
      <w:pPr>
        <w:numPr>
          <w:ilvl w:val="0"/>
          <w:numId w:val="1"/>
        </w:numPr>
        <w:ind w:left="425" w:leftChars="0" w:hanging="425" w:firstLineChars="0"/>
      </w:pPr>
      <w:r>
        <w:rPr>
          <w:rFonts w:hint="eastAsia" w:ascii="Times New Roman" w:hAnsi="Times New Roman" w:cs="Times New Roman"/>
          <w:sz w:val="20"/>
          <w:szCs w:val="20"/>
          <w:lang w:val="en-US" w:eastAsia="zh-CN"/>
        </w:rPr>
        <w:t>资本净流出的概念和影响因素; 净出口与资本净流出相等; (2020-5-2)</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2, 模型的结构;</w:t>
      </w:r>
    </w:p>
    <w:p>
      <w:pPr>
        <w:numPr>
          <w:ilvl w:val="0"/>
          <w:numId w:val="1"/>
        </w:numPr>
        <w:ind w:left="425" w:leftChars="0" w:hanging="425" w:firstLineChars="0"/>
      </w:pPr>
      <w:r>
        <w:rPr>
          <w:rFonts w:hint="eastAsia" w:ascii="Times New Roman" w:hAnsi="Times New Roman" w:cs="Times New Roman"/>
          <w:sz w:val="20"/>
          <w:szCs w:val="20"/>
          <w:lang w:val="en-US" w:eastAsia="zh-CN"/>
        </w:rPr>
        <w:t>List 1, 关键假设: 资本完全流动的小型开放经济;</w:t>
      </w:r>
    </w:p>
    <w:p>
      <w:pPr>
        <w:numPr>
          <w:ilvl w:val="0"/>
          <w:numId w:val="1"/>
        </w:numPr>
        <w:ind w:left="425" w:leftChars="0" w:hanging="425" w:firstLineChars="0"/>
      </w:pPr>
      <w:r>
        <w:rPr>
          <w:rFonts w:hint="eastAsia" w:ascii="Times New Roman" w:hAnsi="Times New Roman" w:cs="Times New Roman"/>
          <w:sz w:val="20"/>
          <w:szCs w:val="20"/>
          <w:lang w:val="en-US" w:eastAsia="zh-CN"/>
        </w:rPr>
        <w:t>List 2, 开放经济的IS曲线;</w:t>
      </w:r>
    </w:p>
    <w:p>
      <w:pPr>
        <w:numPr>
          <w:ilvl w:val="0"/>
          <w:numId w:val="1"/>
        </w:numPr>
        <w:ind w:left="425" w:leftChars="0" w:hanging="425" w:firstLineChars="0"/>
      </w:pPr>
      <w:r>
        <w:rPr>
          <w:rFonts w:hint="eastAsia" w:ascii="Times New Roman" w:hAnsi="Times New Roman" w:cs="Times New Roman"/>
          <w:sz w:val="20"/>
          <w:szCs w:val="20"/>
          <w:lang w:val="en-US" w:eastAsia="zh-CN"/>
        </w:rPr>
        <w:t>List 3, 货币市场与LM曲线;</w:t>
      </w:r>
    </w:p>
    <w:p>
      <w:pPr>
        <w:numPr>
          <w:ilvl w:val="0"/>
          <w:numId w:val="1"/>
        </w:numPr>
        <w:ind w:left="425" w:leftChars="0" w:hanging="425" w:firstLineChars="0"/>
      </w:pPr>
      <w:r>
        <w:rPr>
          <w:rFonts w:hint="eastAsia" w:ascii="Times New Roman" w:hAnsi="Times New Roman" w:cs="Times New Roman"/>
          <w:sz w:val="20"/>
          <w:szCs w:val="20"/>
          <w:lang w:val="en-US" w:eastAsia="zh-CN"/>
        </w:rPr>
        <w:t>List 4, 蒙代尔-弗莱明模型;</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3, 模型的应用;</w:t>
      </w:r>
    </w:p>
    <w:p>
      <w:pPr>
        <w:numPr>
          <w:ilvl w:val="0"/>
          <w:numId w:val="1"/>
        </w:numPr>
        <w:ind w:left="425" w:leftChars="0" w:hanging="425" w:firstLineChars="0"/>
      </w:pPr>
      <w:r>
        <w:rPr>
          <w:rFonts w:hint="eastAsia" w:ascii="Times New Roman" w:hAnsi="Times New Roman" w:cs="Times New Roman"/>
          <w:sz w:val="20"/>
          <w:szCs w:val="20"/>
          <w:lang w:val="en-US" w:eastAsia="zh-CN"/>
        </w:rPr>
        <w:t>List 1, 浮动汇率制度下的财政政策和货币政策;</w:t>
      </w:r>
    </w:p>
    <w:p>
      <w:pPr>
        <w:numPr>
          <w:ilvl w:val="0"/>
          <w:numId w:val="1"/>
        </w:numPr>
        <w:ind w:left="425" w:leftChars="0" w:hanging="425" w:firstLineChars="0"/>
      </w:pPr>
      <w:r>
        <w:rPr>
          <w:rFonts w:hint="eastAsia" w:ascii="Times New Roman" w:hAnsi="Times New Roman" w:cs="Times New Roman"/>
          <w:sz w:val="20"/>
          <w:szCs w:val="20"/>
          <w:lang w:val="en-US" w:eastAsia="zh-CN"/>
        </w:rPr>
        <w:t>List 2, 固定汇率制度下的财政政策和货币政策;</w:t>
      </w:r>
    </w:p>
    <w:p>
      <w:pPr>
        <w:numPr>
          <w:ilvl w:val="0"/>
          <w:numId w:val="1"/>
        </w:numPr>
        <w:ind w:left="425" w:leftChars="0" w:hanging="425" w:firstLineChars="0"/>
      </w:pPr>
      <w:r>
        <w:rPr>
          <w:rFonts w:hint="eastAsia" w:ascii="Times New Roman" w:hAnsi="Times New Roman" w:cs="Times New Roman"/>
          <w:sz w:val="20"/>
          <w:szCs w:val="20"/>
          <w:lang w:val="en-US" w:eastAsia="zh-CN"/>
        </w:rPr>
        <w:t>List 3, 蒙代尔-弗莱明模型中的政策小结;</w:t>
      </w:r>
    </w:p>
    <w:p>
      <w:pPr>
        <w:numPr>
          <w:ilvl w:val="0"/>
          <w:numId w:val="1"/>
        </w:numPr>
        <w:ind w:left="425" w:leftChars="0" w:hanging="425" w:firstLineChars="0"/>
      </w:pPr>
      <w:r>
        <w:rPr>
          <w:rFonts w:hint="eastAsia" w:ascii="Times New Roman" w:hAnsi="Times New Roman" w:cs="Times New Roman"/>
          <w:sz w:val="20"/>
          <w:szCs w:val="20"/>
          <w:lang w:val="en-US" w:eastAsia="zh-CN"/>
        </w:rPr>
        <w:t>List 4, 小型开放经济的总需求曲线;</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4, 模型的扩展;</w:t>
      </w:r>
    </w:p>
    <w:p>
      <w:pPr>
        <w:numPr>
          <w:ilvl w:val="0"/>
          <w:numId w:val="1"/>
        </w:numPr>
        <w:ind w:left="425" w:leftChars="0" w:hanging="425" w:firstLineChars="0"/>
      </w:pPr>
      <w:r>
        <w:rPr>
          <w:rFonts w:hint="eastAsia" w:ascii="Times New Roman" w:hAnsi="Times New Roman" w:cs="Times New Roman"/>
          <w:sz w:val="20"/>
          <w:szCs w:val="20"/>
          <w:lang w:val="en-US" w:eastAsia="zh-CN"/>
        </w:rPr>
        <w:t>List 1, 模型的结构;</w:t>
      </w:r>
    </w:p>
    <w:p>
      <w:pPr>
        <w:numPr>
          <w:ilvl w:val="0"/>
          <w:numId w:val="1"/>
        </w:numPr>
        <w:ind w:left="425" w:leftChars="0" w:hanging="425" w:firstLineChars="0"/>
      </w:pPr>
      <w:r>
        <w:rPr>
          <w:rFonts w:hint="eastAsia" w:ascii="Times New Roman" w:hAnsi="Times New Roman" w:cs="Times New Roman"/>
          <w:sz w:val="20"/>
          <w:szCs w:val="20"/>
          <w:lang w:val="en-US" w:eastAsia="zh-CN"/>
        </w:rPr>
        <w:t>List 2, 财政政策的影响;</w:t>
      </w:r>
    </w:p>
    <w:p>
      <w:pPr>
        <w:numPr>
          <w:ilvl w:val="0"/>
          <w:numId w:val="1"/>
        </w:numPr>
        <w:ind w:left="425" w:leftChars="0" w:hanging="425" w:firstLineChars="0"/>
      </w:pPr>
      <w:r>
        <w:rPr>
          <w:rFonts w:hint="eastAsia" w:ascii="Times New Roman" w:hAnsi="Times New Roman" w:cs="Times New Roman"/>
          <w:sz w:val="20"/>
          <w:szCs w:val="20"/>
          <w:lang w:val="en-US" w:eastAsia="zh-CN"/>
        </w:rPr>
        <w:t>List 3, 货币政策的影响;</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5, 结束语;</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附录, 南北关系的一种经济分析;</w:t>
      </w:r>
    </w:p>
    <w:p>
      <w:pPr>
        <w:numPr>
          <w:ilvl w:val="0"/>
          <w:numId w:val="1"/>
        </w:numPr>
        <w:ind w:left="425" w:leftChars="0" w:hanging="425" w:firstLineChars="0"/>
      </w:pPr>
      <w:r>
        <w:rPr>
          <w:rFonts w:hint="eastAsia" w:ascii="Times New Roman" w:hAnsi="Times New Roman" w:cs="Times New Roman"/>
          <w:sz w:val="20"/>
          <w:szCs w:val="20"/>
          <w:lang w:val="en-US" w:eastAsia="zh-CN"/>
        </w:rPr>
        <w:t>List 1, 南北关系简述;</w:t>
      </w:r>
    </w:p>
    <w:p>
      <w:pPr>
        <w:numPr>
          <w:ilvl w:val="0"/>
          <w:numId w:val="1"/>
        </w:numPr>
        <w:ind w:left="425" w:leftChars="0" w:hanging="425" w:firstLineChars="0"/>
      </w:pPr>
      <w:r>
        <w:rPr>
          <w:rFonts w:hint="eastAsia" w:ascii="Times New Roman" w:hAnsi="Times New Roman" w:cs="Times New Roman"/>
          <w:sz w:val="20"/>
          <w:szCs w:val="20"/>
          <w:lang w:val="en-US" w:eastAsia="zh-CN"/>
        </w:rPr>
        <w:t>List 2, 南北关系模型化的两种思路;</w:t>
      </w:r>
    </w:p>
    <w:p>
      <w:pPr>
        <w:numPr>
          <w:ilvl w:val="0"/>
          <w:numId w:val="1"/>
        </w:numPr>
        <w:ind w:left="425" w:leftChars="0" w:hanging="425" w:firstLineChars="0"/>
      </w:pPr>
      <w:r>
        <w:rPr>
          <w:rFonts w:hint="eastAsia" w:ascii="Times New Roman" w:hAnsi="Times New Roman" w:cs="Times New Roman"/>
          <w:sz w:val="20"/>
          <w:szCs w:val="20"/>
          <w:lang w:val="en-US" w:eastAsia="zh-CN"/>
        </w:rPr>
        <w:t>List 3, 用对称方法分析南北关系;</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Chapter 19, 经济增长;</w:t>
      </w:r>
    </w:p>
    <w:p>
      <w:pPr>
        <w:numPr>
          <w:ilvl w:val="0"/>
          <w:numId w:val="1"/>
        </w:numPr>
        <w:ind w:left="425" w:leftChars="0" w:hanging="425" w:firstLineChars="0"/>
      </w:pPr>
      <w:r>
        <w:rPr>
          <w:rFonts w:hint="eastAsia" w:ascii="Times New Roman" w:hAnsi="Times New Roman" w:cs="Times New Roman"/>
          <w:sz w:val="20"/>
          <w:szCs w:val="20"/>
          <w:lang w:val="en-US" w:eastAsia="zh-CN"/>
        </w:rPr>
        <w:t>Node 1, 国民收入长期趋势和波动;</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2, 经济增长的描述和事实;</w:t>
      </w:r>
    </w:p>
    <w:p>
      <w:pPr>
        <w:numPr>
          <w:ilvl w:val="0"/>
          <w:numId w:val="1"/>
        </w:numPr>
        <w:ind w:left="425" w:leftChars="0" w:hanging="425" w:firstLineChars="0"/>
      </w:pPr>
      <w:r>
        <w:rPr>
          <w:rFonts w:hint="eastAsia" w:ascii="Times New Roman" w:hAnsi="Times New Roman" w:cs="Times New Roman"/>
          <w:sz w:val="20"/>
          <w:szCs w:val="20"/>
          <w:lang w:val="en-US" w:eastAsia="zh-CN"/>
        </w:rPr>
        <w:t>List 1, 经济增长和经济发展;</w:t>
      </w:r>
    </w:p>
    <w:p>
      <w:pPr>
        <w:numPr>
          <w:ilvl w:val="0"/>
          <w:numId w:val="1"/>
        </w:numPr>
        <w:ind w:left="425" w:leftChars="0" w:hanging="425" w:firstLineChars="0"/>
      </w:pPr>
      <w:r>
        <w:rPr>
          <w:rFonts w:hint="eastAsia" w:ascii="Times New Roman" w:hAnsi="Times New Roman" w:cs="Times New Roman"/>
          <w:sz w:val="20"/>
          <w:szCs w:val="20"/>
          <w:lang w:val="en-US" w:eastAsia="zh-CN"/>
        </w:rPr>
        <w:t>List 2, 经济增长和发展的一些事实;</w:t>
      </w:r>
    </w:p>
    <w:p>
      <w:pPr>
        <w:numPr>
          <w:ilvl w:val="0"/>
          <w:numId w:val="1"/>
        </w:numPr>
        <w:ind w:left="425" w:leftChars="0" w:hanging="425" w:firstLineChars="0"/>
      </w:pPr>
      <w:r>
        <w:rPr>
          <w:rFonts w:hint="eastAsia" w:ascii="Times New Roman" w:hAnsi="Times New Roman" w:cs="Times New Roman"/>
          <w:sz w:val="20"/>
          <w:szCs w:val="20"/>
          <w:lang w:val="en-US" w:eastAsia="zh-CN"/>
        </w:rPr>
        <w:t>List 3, 经济增长的基本问题;</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3, 经济增长的决定因素;</w:t>
      </w:r>
    </w:p>
    <w:p>
      <w:pPr>
        <w:numPr>
          <w:ilvl w:val="0"/>
          <w:numId w:val="1"/>
        </w:numPr>
        <w:ind w:left="425" w:leftChars="0" w:hanging="425" w:firstLineChars="0"/>
      </w:pPr>
      <w:r>
        <w:rPr>
          <w:rFonts w:hint="eastAsia" w:ascii="Times New Roman" w:hAnsi="Times New Roman" w:cs="Times New Roman"/>
          <w:sz w:val="20"/>
          <w:szCs w:val="20"/>
          <w:lang w:val="en-US" w:eastAsia="zh-CN"/>
        </w:rPr>
        <w:t>List 1, 增长的直接原因;</w:t>
      </w:r>
    </w:p>
    <w:p>
      <w:pPr>
        <w:numPr>
          <w:ilvl w:val="0"/>
          <w:numId w:val="1"/>
        </w:numPr>
        <w:ind w:left="425" w:leftChars="0" w:hanging="425" w:firstLineChars="0"/>
      </w:pPr>
      <w:r>
        <w:rPr>
          <w:rFonts w:hint="eastAsia" w:ascii="Times New Roman" w:hAnsi="Times New Roman" w:cs="Times New Roman"/>
          <w:sz w:val="20"/>
          <w:szCs w:val="20"/>
          <w:lang w:val="en-US" w:eastAsia="zh-CN"/>
        </w:rPr>
        <w:t>List 2, 增长的根本原因;</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4, 构建和分析新古典增长模型;</w:t>
      </w:r>
    </w:p>
    <w:p>
      <w:pPr>
        <w:numPr>
          <w:ilvl w:val="0"/>
          <w:numId w:val="1"/>
        </w:numPr>
        <w:ind w:left="425" w:leftChars="0" w:hanging="425" w:firstLineChars="0"/>
      </w:pPr>
      <w:r>
        <w:rPr>
          <w:rFonts w:hint="eastAsia" w:ascii="Times New Roman" w:hAnsi="Times New Roman" w:cs="Times New Roman"/>
          <w:sz w:val="20"/>
          <w:szCs w:val="20"/>
          <w:lang w:val="en-US" w:eastAsia="zh-CN"/>
        </w:rPr>
        <w:t>List 1, 基本假定和思路;</w:t>
      </w:r>
    </w:p>
    <w:p>
      <w:pPr>
        <w:numPr>
          <w:ilvl w:val="0"/>
          <w:numId w:val="1"/>
        </w:numPr>
        <w:ind w:left="425" w:leftChars="0" w:hanging="425" w:firstLineChars="0"/>
      </w:pPr>
      <w:r>
        <w:rPr>
          <w:rFonts w:hint="eastAsia" w:ascii="Times New Roman" w:hAnsi="Times New Roman" w:cs="Times New Roman"/>
          <w:sz w:val="20"/>
          <w:szCs w:val="20"/>
          <w:lang w:val="en-US" w:eastAsia="zh-CN"/>
        </w:rPr>
        <w:t>List 2, 没有技术进步的新古典增长模型;</w:t>
      </w:r>
    </w:p>
    <w:p>
      <w:pPr>
        <w:numPr>
          <w:ilvl w:val="0"/>
          <w:numId w:val="1"/>
        </w:numPr>
        <w:ind w:left="425" w:leftChars="0" w:hanging="425" w:firstLineChars="0"/>
      </w:pPr>
      <w:r>
        <w:rPr>
          <w:rFonts w:hint="eastAsia" w:ascii="Times New Roman" w:hAnsi="Times New Roman" w:cs="Times New Roman"/>
          <w:sz w:val="20"/>
          <w:szCs w:val="20"/>
          <w:lang w:val="en-US" w:eastAsia="zh-CN"/>
        </w:rPr>
        <w:t>List 3, 具有技术进步的新古典增长模型;</w:t>
      </w:r>
    </w:p>
    <w:p>
      <w:pPr>
        <w:numPr>
          <w:ilvl w:val="0"/>
          <w:numId w:val="1"/>
        </w:numPr>
        <w:ind w:left="425" w:leftChars="0" w:hanging="425" w:firstLineChars="0"/>
      </w:pPr>
      <w:r>
        <w:rPr>
          <w:rFonts w:hint="eastAsia" w:ascii="Times New Roman" w:hAnsi="Times New Roman" w:cs="Times New Roman"/>
          <w:sz w:val="20"/>
          <w:szCs w:val="20"/>
          <w:lang w:val="en-US" w:eastAsia="zh-CN"/>
        </w:rPr>
        <w:t>List 4, 稳态及其条件;</w:t>
      </w:r>
    </w:p>
    <w:p>
      <w:pPr>
        <w:numPr>
          <w:ilvl w:val="0"/>
          <w:numId w:val="1"/>
        </w:numPr>
        <w:ind w:left="425" w:leftChars="0" w:hanging="425" w:firstLineChars="0"/>
      </w:pPr>
      <w:r>
        <w:rPr>
          <w:rFonts w:hint="eastAsia" w:ascii="Times New Roman" w:hAnsi="Times New Roman" w:cs="Times New Roman"/>
          <w:sz w:val="20"/>
          <w:szCs w:val="20"/>
          <w:lang w:val="en-US" w:eastAsia="zh-CN"/>
        </w:rPr>
        <w:t>List 5, 稳态时的增长率;</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5, 应用新古典增长模型;</w:t>
      </w:r>
    </w:p>
    <w:p>
      <w:pPr>
        <w:numPr>
          <w:ilvl w:val="0"/>
          <w:numId w:val="1"/>
        </w:numPr>
        <w:ind w:left="425" w:leftChars="0" w:hanging="425" w:firstLineChars="0"/>
      </w:pPr>
      <w:r>
        <w:rPr>
          <w:rFonts w:hint="eastAsia" w:ascii="Times New Roman" w:hAnsi="Times New Roman" w:cs="Times New Roman"/>
          <w:sz w:val="20"/>
          <w:szCs w:val="20"/>
          <w:lang w:val="en-US" w:eastAsia="zh-CN"/>
        </w:rPr>
        <w:t>List 1, 对收入差异的解释;</w:t>
      </w:r>
    </w:p>
    <w:p>
      <w:pPr>
        <w:numPr>
          <w:ilvl w:val="0"/>
          <w:numId w:val="1"/>
        </w:numPr>
        <w:ind w:left="425" w:leftChars="0" w:hanging="425" w:firstLineChars="0"/>
      </w:pPr>
      <w:r>
        <w:rPr>
          <w:rFonts w:hint="eastAsia" w:ascii="Times New Roman" w:hAnsi="Times New Roman" w:cs="Times New Roman"/>
          <w:sz w:val="20"/>
          <w:szCs w:val="20"/>
          <w:lang w:val="en-US" w:eastAsia="zh-CN"/>
        </w:rPr>
        <w:t>List 2, 对增长率差异的解释;</w:t>
      </w:r>
    </w:p>
    <w:p>
      <w:pPr>
        <w:numPr>
          <w:ilvl w:val="0"/>
          <w:numId w:val="1"/>
        </w:numPr>
        <w:ind w:left="425" w:leftChars="0" w:hanging="425" w:firstLineChars="0"/>
      </w:pPr>
      <w:r>
        <w:rPr>
          <w:rFonts w:hint="eastAsia" w:ascii="Times New Roman" w:hAnsi="Times New Roman" w:cs="Times New Roman"/>
          <w:sz w:val="20"/>
          <w:szCs w:val="20"/>
          <w:lang w:val="en-US" w:eastAsia="zh-CN"/>
        </w:rPr>
        <w:t>List 3, 资本的黄金率水平;</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6, 内生增长理论;</w:t>
      </w:r>
    </w:p>
    <w:p>
      <w:pPr>
        <w:numPr>
          <w:ilvl w:val="0"/>
          <w:numId w:val="1"/>
        </w:numPr>
        <w:ind w:left="425" w:leftChars="0" w:hanging="425" w:firstLineChars="0"/>
      </w:pPr>
      <w:r>
        <w:rPr>
          <w:rFonts w:hint="eastAsia" w:ascii="Times New Roman" w:hAnsi="Times New Roman" w:cs="Times New Roman"/>
          <w:sz w:val="20"/>
          <w:szCs w:val="20"/>
          <w:lang w:val="en-US" w:eastAsia="zh-CN"/>
        </w:rPr>
        <w:t>List 1, 基本模型;</w:t>
      </w:r>
    </w:p>
    <w:p>
      <w:pPr>
        <w:numPr>
          <w:ilvl w:val="0"/>
          <w:numId w:val="1"/>
        </w:numPr>
        <w:ind w:left="425" w:leftChars="0" w:hanging="425" w:firstLineChars="0"/>
      </w:pPr>
      <w:r>
        <w:rPr>
          <w:rFonts w:hint="eastAsia" w:ascii="Times New Roman" w:hAnsi="Times New Roman" w:cs="Times New Roman"/>
          <w:sz w:val="20"/>
          <w:szCs w:val="20"/>
          <w:lang w:val="en-US" w:eastAsia="zh-CN"/>
        </w:rPr>
        <w:t>List 2, 两部门模型;</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7, 促进经济增长的政策;</w:t>
      </w:r>
    </w:p>
    <w:p>
      <w:pPr>
        <w:numPr>
          <w:ilvl w:val="0"/>
          <w:numId w:val="1"/>
        </w:numPr>
        <w:ind w:left="425" w:leftChars="0" w:hanging="425" w:firstLineChars="0"/>
      </w:pPr>
      <w:r>
        <w:rPr>
          <w:rFonts w:hint="eastAsia" w:ascii="Times New Roman" w:hAnsi="Times New Roman" w:cs="Times New Roman"/>
          <w:sz w:val="20"/>
          <w:szCs w:val="20"/>
          <w:lang w:val="en-US" w:eastAsia="zh-CN"/>
        </w:rPr>
        <w:t>List 1, 鼓励技术进步;</w:t>
      </w:r>
    </w:p>
    <w:p>
      <w:pPr>
        <w:numPr>
          <w:ilvl w:val="0"/>
          <w:numId w:val="1"/>
        </w:numPr>
        <w:ind w:left="425" w:leftChars="0" w:hanging="425" w:firstLineChars="0"/>
      </w:pPr>
      <w:r>
        <w:rPr>
          <w:rFonts w:hint="eastAsia" w:ascii="Times New Roman" w:hAnsi="Times New Roman" w:cs="Times New Roman"/>
          <w:sz w:val="20"/>
          <w:szCs w:val="20"/>
          <w:lang w:val="en-US" w:eastAsia="zh-CN"/>
        </w:rPr>
        <w:t>List 2, 鼓励资本形成;</w:t>
      </w:r>
    </w:p>
    <w:p>
      <w:pPr>
        <w:numPr>
          <w:ilvl w:val="0"/>
          <w:numId w:val="1"/>
        </w:numPr>
        <w:ind w:left="425" w:leftChars="0" w:hanging="425" w:firstLineChars="0"/>
      </w:pPr>
      <w:r>
        <w:rPr>
          <w:rFonts w:hint="eastAsia" w:ascii="Times New Roman" w:hAnsi="Times New Roman" w:cs="Times New Roman"/>
          <w:sz w:val="20"/>
          <w:szCs w:val="20"/>
          <w:lang w:val="en-US" w:eastAsia="zh-CN"/>
        </w:rPr>
        <w:t>List 3, 增加劳动供给;</w:t>
      </w:r>
    </w:p>
    <w:p>
      <w:pPr>
        <w:numPr>
          <w:ilvl w:val="0"/>
          <w:numId w:val="1"/>
        </w:numPr>
        <w:ind w:left="425" w:leftChars="0" w:hanging="425" w:firstLineChars="0"/>
      </w:pPr>
      <w:r>
        <w:rPr>
          <w:rFonts w:hint="eastAsia" w:ascii="Times New Roman" w:hAnsi="Times New Roman" w:cs="Times New Roman"/>
          <w:sz w:val="20"/>
          <w:szCs w:val="20"/>
          <w:lang w:val="en-US" w:eastAsia="zh-CN"/>
        </w:rPr>
        <w:t>List 4, 建立适当的制度;</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8, 结束语;</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附录, 增长核算;</w:t>
      </w:r>
    </w:p>
    <w:p>
      <w:pPr>
        <w:numPr>
          <w:ilvl w:val="0"/>
          <w:numId w:val="1"/>
        </w:numPr>
        <w:ind w:left="425" w:leftChars="0" w:hanging="425" w:firstLineChars="0"/>
      </w:pPr>
      <w:r>
        <w:rPr>
          <w:rFonts w:hint="eastAsia" w:ascii="Times New Roman" w:hAnsi="Times New Roman" w:cs="Times New Roman"/>
          <w:sz w:val="20"/>
          <w:szCs w:val="20"/>
          <w:lang w:val="en-US" w:eastAsia="zh-CN"/>
        </w:rPr>
        <w:t>List 1, 增长核算方程;</w:t>
      </w:r>
    </w:p>
    <w:p>
      <w:pPr>
        <w:numPr>
          <w:ilvl w:val="0"/>
          <w:numId w:val="1"/>
        </w:numPr>
        <w:ind w:left="425" w:leftChars="0" w:hanging="425" w:firstLineChars="0"/>
      </w:pPr>
      <w:r>
        <w:rPr>
          <w:rFonts w:hint="eastAsia" w:ascii="Times New Roman" w:hAnsi="Times New Roman" w:cs="Times New Roman"/>
          <w:sz w:val="20"/>
          <w:szCs w:val="20"/>
          <w:lang w:val="en-US" w:eastAsia="zh-CN"/>
        </w:rPr>
        <w:t>List 2, 增长的经验核算;</w:t>
      </w:r>
    </w:p>
    <w:p>
      <w:pPr>
        <w:numPr>
          <w:ilvl w:val="0"/>
          <w:numId w:val="1"/>
        </w:numPr>
        <w:ind w:left="425" w:leftChars="0" w:hanging="425" w:firstLineChars="0"/>
      </w:pPr>
      <w:r>
        <w:rPr>
          <w:rFonts w:hint="eastAsia" w:ascii="Times New Roman" w:hAnsi="Times New Roman" w:cs="Times New Roman"/>
          <w:sz w:val="20"/>
          <w:szCs w:val="20"/>
          <w:lang w:val="en-US" w:eastAsia="zh-CN"/>
        </w:rPr>
        <w:t>List 3, 经济增长因素分析;</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Chapter 20, 宏观经济学的微观基础;</w:t>
      </w:r>
    </w:p>
    <w:p>
      <w:pPr>
        <w:numPr>
          <w:ilvl w:val="0"/>
          <w:numId w:val="1"/>
        </w:numPr>
        <w:ind w:left="425" w:leftChars="0" w:hanging="425" w:firstLineChars="0"/>
      </w:pPr>
      <w:r>
        <w:rPr>
          <w:rFonts w:hint="eastAsia" w:ascii="Times New Roman" w:hAnsi="Times New Roman" w:cs="Times New Roman"/>
          <w:sz w:val="20"/>
          <w:szCs w:val="20"/>
          <w:lang w:val="en-US" w:eastAsia="zh-CN"/>
        </w:rPr>
        <w:t>Node 1, 消费;</w:t>
      </w:r>
    </w:p>
    <w:p>
      <w:pPr>
        <w:numPr>
          <w:ilvl w:val="0"/>
          <w:numId w:val="1"/>
        </w:numPr>
        <w:ind w:left="425" w:leftChars="0" w:hanging="425" w:firstLineChars="0"/>
      </w:pPr>
      <w:r>
        <w:rPr>
          <w:rFonts w:hint="eastAsia" w:ascii="Times New Roman" w:hAnsi="Times New Roman" w:cs="Times New Roman"/>
          <w:sz w:val="20"/>
          <w:szCs w:val="20"/>
          <w:lang w:val="en-US" w:eastAsia="zh-CN"/>
        </w:rPr>
        <w:t>List 1, 跨期消费决策;</w:t>
      </w:r>
    </w:p>
    <w:p>
      <w:pPr>
        <w:numPr>
          <w:ilvl w:val="0"/>
          <w:numId w:val="1"/>
        </w:numPr>
        <w:ind w:left="425" w:leftChars="0" w:hanging="425" w:firstLineChars="0"/>
      </w:pPr>
      <w:r>
        <w:rPr>
          <w:rFonts w:hint="eastAsia" w:ascii="Times New Roman" w:hAnsi="Times New Roman" w:cs="Times New Roman"/>
          <w:sz w:val="20"/>
          <w:szCs w:val="20"/>
          <w:lang w:val="en-US" w:eastAsia="zh-CN"/>
        </w:rPr>
        <w:t>List 2, 消费的随机游走假说;</w:t>
      </w:r>
    </w:p>
    <w:p>
      <w:pPr>
        <w:numPr>
          <w:ilvl w:val="0"/>
          <w:numId w:val="1"/>
        </w:numPr>
        <w:ind w:left="425" w:leftChars="0" w:hanging="425" w:firstLineChars="0"/>
      </w:pPr>
      <w:r>
        <w:rPr>
          <w:rFonts w:hint="eastAsia" w:ascii="Times New Roman" w:hAnsi="Times New Roman" w:cs="Times New Roman"/>
          <w:sz w:val="20"/>
          <w:szCs w:val="20"/>
          <w:lang w:val="en-US" w:eastAsia="zh-CN"/>
        </w:rPr>
        <w:t>List 3, 相对收入消费理论;</w:t>
      </w:r>
    </w:p>
    <w:p>
      <w:pPr>
        <w:numPr>
          <w:ilvl w:val="0"/>
          <w:numId w:val="1"/>
        </w:numPr>
        <w:ind w:left="425" w:leftChars="0" w:hanging="425" w:firstLineChars="0"/>
      </w:pPr>
      <w:r>
        <w:rPr>
          <w:rFonts w:hint="eastAsia" w:ascii="Times New Roman" w:hAnsi="Times New Roman" w:cs="Times New Roman"/>
          <w:sz w:val="20"/>
          <w:szCs w:val="20"/>
          <w:lang w:val="en-US" w:eastAsia="zh-CN"/>
        </w:rPr>
        <w:t>List 4, 生命周期消费理论;</w:t>
      </w:r>
    </w:p>
    <w:p>
      <w:pPr>
        <w:numPr>
          <w:ilvl w:val="0"/>
          <w:numId w:val="1"/>
        </w:numPr>
        <w:ind w:left="425" w:leftChars="0" w:hanging="425" w:firstLineChars="0"/>
      </w:pPr>
      <w:r>
        <w:rPr>
          <w:rFonts w:hint="eastAsia" w:ascii="Times New Roman" w:hAnsi="Times New Roman" w:cs="Times New Roman"/>
          <w:sz w:val="20"/>
          <w:szCs w:val="20"/>
          <w:lang w:val="en-US" w:eastAsia="zh-CN"/>
        </w:rPr>
        <w:t>List 5, 永久收入消费理论;</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2, 投资;</w:t>
      </w:r>
    </w:p>
    <w:p>
      <w:pPr>
        <w:numPr>
          <w:ilvl w:val="0"/>
          <w:numId w:val="1"/>
        </w:numPr>
        <w:ind w:left="425" w:leftChars="0" w:hanging="425" w:firstLineChars="0"/>
      </w:pPr>
      <w:r>
        <w:rPr>
          <w:rFonts w:hint="eastAsia" w:ascii="Times New Roman" w:hAnsi="Times New Roman" w:cs="Times New Roman"/>
          <w:sz w:val="20"/>
          <w:szCs w:val="20"/>
          <w:lang w:val="en-US" w:eastAsia="zh-CN"/>
        </w:rPr>
        <w:t>List 1, 企业固定投资;</w:t>
      </w:r>
    </w:p>
    <w:p>
      <w:pPr>
        <w:numPr>
          <w:ilvl w:val="0"/>
          <w:numId w:val="1"/>
        </w:numPr>
        <w:ind w:left="425" w:leftChars="0" w:hanging="425" w:firstLineChars="0"/>
      </w:pPr>
      <w:r>
        <w:rPr>
          <w:rFonts w:hint="eastAsia" w:ascii="Times New Roman" w:hAnsi="Times New Roman" w:cs="Times New Roman"/>
          <w:sz w:val="20"/>
          <w:szCs w:val="20"/>
          <w:lang w:val="en-US" w:eastAsia="zh-CN"/>
        </w:rPr>
        <w:t>最优资本存量的决定; 最优资本存量的动态调整; (2020-5-2)</w:t>
      </w:r>
    </w:p>
    <w:p>
      <w:pPr>
        <w:numPr>
          <w:ilvl w:val="0"/>
          <w:numId w:val="1"/>
        </w:numPr>
        <w:ind w:left="425" w:leftChars="0" w:hanging="425" w:firstLineChars="0"/>
      </w:pPr>
      <w:r>
        <w:rPr>
          <w:rFonts w:hint="eastAsia" w:ascii="Times New Roman" w:hAnsi="Times New Roman" w:cs="Times New Roman"/>
          <w:sz w:val="20"/>
          <w:szCs w:val="20"/>
          <w:lang w:val="en-US" w:eastAsia="zh-CN"/>
        </w:rPr>
        <w:t>List 2, 住房投资;</w:t>
      </w:r>
    </w:p>
    <w:p>
      <w:pPr>
        <w:numPr>
          <w:ilvl w:val="0"/>
          <w:numId w:val="1"/>
        </w:numPr>
        <w:ind w:left="425" w:leftChars="0" w:hanging="425" w:firstLineChars="0"/>
      </w:pPr>
      <w:r>
        <w:rPr>
          <w:rFonts w:hint="eastAsia" w:ascii="Times New Roman" w:hAnsi="Times New Roman" w:cs="Times New Roman"/>
          <w:sz w:val="20"/>
          <w:szCs w:val="20"/>
          <w:lang w:val="en-US" w:eastAsia="zh-CN"/>
        </w:rPr>
        <w:t>List 3, 存货投资;</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3, 货币需求;</w:t>
      </w:r>
    </w:p>
    <w:p>
      <w:pPr>
        <w:numPr>
          <w:ilvl w:val="0"/>
          <w:numId w:val="1"/>
        </w:numPr>
        <w:ind w:left="425" w:leftChars="0" w:hanging="425" w:firstLineChars="0"/>
      </w:pPr>
      <w:r>
        <w:rPr>
          <w:rFonts w:hint="eastAsia" w:ascii="Times New Roman" w:hAnsi="Times New Roman" w:cs="Times New Roman"/>
          <w:sz w:val="20"/>
          <w:szCs w:val="20"/>
          <w:lang w:val="en-US" w:eastAsia="zh-CN"/>
        </w:rPr>
        <w:t>List 1, 建立货币需求模型的思路;</w:t>
      </w:r>
    </w:p>
    <w:p>
      <w:pPr>
        <w:numPr>
          <w:ilvl w:val="0"/>
          <w:numId w:val="1"/>
        </w:numPr>
        <w:ind w:left="425" w:leftChars="0" w:hanging="425" w:firstLineChars="0"/>
      </w:pPr>
      <w:r>
        <w:rPr>
          <w:rFonts w:hint="eastAsia" w:ascii="Times New Roman" w:hAnsi="Times New Roman" w:cs="Times New Roman"/>
          <w:sz w:val="20"/>
          <w:szCs w:val="20"/>
          <w:lang w:val="en-US" w:eastAsia="zh-CN"/>
        </w:rPr>
        <w:t>List 2, 货币需求的交易理论;</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4, 结束语;</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Chapter 21, 新古典宏观经济学和新凯恩斯主义经济学;</w:t>
      </w:r>
    </w:p>
    <w:p>
      <w:pPr>
        <w:numPr>
          <w:ilvl w:val="0"/>
          <w:numId w:val="1"/>
        </w:numPr>
        <w:ind w:left="425" w:leftChars="0" w:hanging="425" w:firstLineChars="0"/>
      </w:pPr>
      <w:r>
        <w:rPr>
          <w:rFonts w:hint="eastAsia" w:ascii="Times New Roman" w:hAnsi="Times New Roman" w:cs="Times New Roman"/>
          <w:sz w:val="20"/>
          <w:szCs w:val="20"/>
          <w:lang w:val="en-US" w:eastAsia="zh-CN"/>
        </w:rPr>
        <w:t>Node 1, 新古典宏观经济学的理论渊源;</w:t>
      </w:r>
    </w:p>
    <w:p>
      <w:pPr>
        <w:numPr>
          <w:ilvl w:val="0"/>
          <w:numId w:val="1"/>
        </w:numPr>
        <w:ind w:left="425" w:leftChars="0" w:hanging="425" w:firstLineChars="0"/>
      </w:pPr>
      <w:r>
        <w:rPr>
          <w:rFonts w:hint="eastAsia" w:ascii="Times New Roman" w:hAnsi="Times New Roman" w:cs="Times New Roman"/>
          <w:sz w:val="20"/>
          <w:szCs w:val="20"/>
          <w:lang w:val="en-US" w:eastAsia="zh-CN"/>
        </w:rPr>
        <w:t>List 1, 货币主义的理论基础;</w:t>
      </w:r>
    </w:p>
    <w:p>
      <w:pPr>
        <w:numPr>
          <w:ilvl w:val="0"/>
          <w:numId w:val="1"/>
        </w:numPr>
        <w:ind w:left="425" w:leftChars="0" w:hanging="425" w:firstLineChars="0"/>
      </w:pPr>
      <w:r>
        <w:rPr>
          <w:rFonts w:hint="eastAsia" w:ascii="Times New Roman" w:hAnsi="Times New Roman" w:cs="Times New Roman"/>
          <w:sz w:val="20"/>
          <w:szCs w:val="20"/>
          <w:lang w:val="en-US" w:eastAsia="zh-CN"/>
        </w:rPr>
        <w:t>List 2, 货币主义的主要观点及政策主张;</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2, 新古典宏观经济学的基本假设;</w:t>
      </w:r>
    </w:p>
    <w:p>
      <w:pPr>
        <w:numPr>
          <w:ilvl w:val="0"/>
          <w:numId w:val="1"/>
        </w:numPr>
        <w:ind w:left="425" w:leftChars="0" w:hanging="425" w:firstLineChars="0"/>
      </w:pPr>
      <w:r>
        <w:rPr>
          <w:rFonts w:hint="eastAsia" w:ascii="Times New Roman" w:hAnsi="Times New Roman" w:cs="Times New Roman"/>
          <w:sz w:val="20"/>
          <w:szCs w:val="20"/>
          <w:lang w:val="en-US" w:eastAsia="zh-CN"/>
        </w:rPr>
        <w:t>个体利益最大化; 理性预期; 市场出清; (2020-5-2)</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3, 实际经济周期理论;</w:t>
      </w:r>
    </w:p>
    <w:p>
      <w:pPr>
        <w:numPr>
          <w:ilvl w:val="0"/>
          <w:numId w:val="1"/>
        </w:numPr>
        <w:ind w:left="425" w:leftChars="0" w:hanging="425" w:firstLineChars="0"/>
      </w:pPr>
      <w:r>
        <w:rPr>
          <w:rFonts w:hint="eastAsia" w:ascii="Times New Roman" w:hAnsi="Times New Roman" w:cs="Times New Roman"/>
          <w:sz w:val="20"/>
          <w:szCs w:val="20"/>
          <w:lang w:val="en-US" w:eastAsia="zh-CN"/>
        </w:rPr>
        <w:t>List 1, 作为波动根源的实际冲击;</w:t>
      </w:r>
    </w:p>
    <w:p>
      <w:pPr>
        <w:numPr>
          <w:ilvl w:val="0"/>
          <w:numId w:val="1"/>
        </w:numPr>
        <w:ind w:left="425" w:leftChars="0" w:hanging="425" w:firstLineChars="0"/>
      </w:pPr>
      <w:r>
        <w:rPr>
          <w:rFonts w:hint="eastAsia" w:ascii="Times New Roman" w:hAnsi="Times New Roman" w:cs="Times New Roman"/>
          <w:sz w:val="20"/>
          <w:szCs w:val="20"/>
          <w:lang w:val="en-US" w:eastAsia="zh-CN"/>
        </w:rPr>
        <w:t>List 2, 不利供给冲击对产出和就业的影响;</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4, 一个新古典宏观经济学的AD-AS模型;</w:t>
      </w:r>
    </w:p>
    <w:p>
      <w:pPr>
        <w:numPr>
          <w:ilvl w:val="0"/>
          <w:numId w:val="1"/>
        </w:numPr>
        <w:ind w:left="425" w:leftChars="0" w:hanging="425" w:firstLineChars="0"/>
      </w:pPr>
      <w:r>
        <w:rPr>
          <w:rFonts w:hint="eastAsia" w:ascii="Times New Roman" w:hAnsi="Times New Roman" w:cs="Times New Roman"/>
          <w:sz w:val="20"/>
          <w:szCs w:val="20"/>
          <w:lang w:val="en-US" w:eastAsia="zh-CN"/>
        </w:rPr>
        <w:t>List 1, 卢卡斯总供给函数;</w:t>
      </w:r>
    </w:p>
    <w:p>
      <w:pPr>
        <w:numPr>
          <w:ilvl w:val="0"/>
          <w:numId w:val="1"/>
        </w:numPr>
        <w:ind w:left="425" w:leftChars="0" w:hanging="425" w:firstLineChars="0"/>
      </w:pPr>
      <w:r>
        <w:rPr>
          <w:rFonts w:hint="eastAsia" w:ascii="Times New Roman" w:hAnsi="Times New Roman" w:cs="Times New Roman"/>
          <w:sz w:val="20"/>
          <w:szCs w:val="20"/>
          <w:lang w:val="en-US" w:eastAsia="zh-CN"/>
        </w:rPr>
        <w:t>List 2, 模型的基本思想;</w:t>
      </w:r>
    </w:p>
    <w:p>
      <w:pPr>
        <w:numPr>
          <w:ilvl w:val="0"/>
          <w:numId w:val="1"/>
        </w:numPr>
        <w:ind w:left="425" w:leftChars="0" w:hanging="425" w:firstLineChars="0"/>
      </w:pPr>
      <w:r>
        <w:rPr>
          <w:rFonts w:hint="eastAsia" w:ascii="Times New Roman" w:hAnsi="Times New Roman" w:cs="Times New Roman"/>
          <w:sz w:val="20"/>
          <w:szCs w:val="20"/>
          <w:lang w:val="en-US" w:eastAsia="zh-CN"/>
        </w:rPr>
        <w:t>List 3, 简化的新古典宏观经济模型;</w:t>
      </w:r>
    </w:p>
    <w:p>
      <w:pPr>
        <w:numPr>
          <w:ilvl w:val="0"/>
          <w:numId w:val="1"/>
        </w:numPr>
        <w:ind w:left="425" w:leftChars="0" w:hanging="425" w:firstLineChars="0"/>
      </w:pPr>
      <w:r>
        <w:rPr>
          <w:rFonts w:hint="eastAsia" w:ascii="Times New Roman" w:hAnsi="Times New Roman" w:cs="Times New Roman"/>
          <w:sz w:val="20"/>
          <w:szCs w:val="20"/>
          <w:lang w:val="en-US" w:eastAsia="zh-CN"/>
        </w:rPr>
        <w:t xml:space="preserve">List 4, 新古典宏观经济模型的政策含义; </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5, 新凯恩斯主义形成的理论背景和特征;</w:t>
      </w:r>
    </w:p>
    <w:p>
      <w:pPr>
        <w:numPr>
          <w:ilvl w:val="0"/>
          <w:numId w:val="1"/>
        </w:numPr>
        <w:ind w:left="425" w:leftChars="0" w:hanging="425" w:firstLineChars="0"/>
      </w:pPr>
      <w:r>
        <w:rPr>
          <w:rFonts w:hint="eastAsia" w:ascii="Times New Roman" w:hAnsi="Times New Roman" w:cs="Times New Roman"/>
          <w:sz w:val="20"/>
          <w:szCs w:val="20"/>
          <w:lang w:val="en-US" w:eastAsia="zh-CN"/>
        </w:rPr>
        <w:t>List 1, 新凯恩斯主义形成的理论背景;</w:t>
      </w:r>
    </w:p>
    <w:p>
      <w:pPr>
        <w:numPr>
          <w:ilvl w:val="0"/>
          <w:numId w:val="1"/>
        </w:numPr>
        <w:ind w:left="425" w:leftChars="0" w:hanging="425" w:firstLineChars="0"/>
      </w:pPr>
      <w:r>
        <w:rPr>
          <w:rFonts w:hint="eastAsia" w:ascii="Times New Roman" w:hAnsi="Times New Roman" w:cs="Times New Roman"/>
          <w:sz w:val="20"/>
          <w:szCs w:val="20"/>
          <w:lang w:val="en-US" w:eastAsia="zh-CN"/>
        </w:rPr>
        <w:t>List 2, 新凯恩斯主义的假设条件;</w:t>
      </w:r>
    </w:p>
    <w:p>
      <w:pPr>
        <w:numPr>
          <w:ilvl w:val="0"/>
          <w:numId w:val="1"/>
        </w:numPr>
        <w:ind w:left="425" w:leftChars="0" w:hanging="425" w:firstLineChars="0"/>
      </w:pPr>
      <w:r>
        <w:rPr>
          <w:rFonts w:hint="eastAsia" w:ascii="Times New Roman" w:hAnsi="Times New Roman" w:cs="Times New Roman"/>
          <w:sz w:val="20"/>
          <w:szCs w:val="20"/>
          <w:lang w:val="en-US" w:eastAsia="zh-CN"/>
        </w:rPr>
        <w:t>List 3, 新凯恩斯主义的特征;</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6, 名义黏性;</w:t>
      </w:r>
    </w:p>
    <w:p>
      <w:pPr>
        <w:numPr>
          <w:ilvl w:val="0"/>
          <w:numId w:val="1"/>
        </w:numPr>
        <w:ind w:left="425" w:leftChars="0" w:hanging="425" w:firstLineChars="0"/>
      </w:pPr>
      <w:r>
        <w:rPr>
          <w:rFonts w:hint="eastAsia" w:ascii="Times New Roman" w:hAnsi="Times New Roman" w:cs="Times New Roman"/>
          <w:sz w:val="20"/>
          <w:szCs w:val="20"/>
          <w:lang w:val="en-US" w:eastAsia="zh-CN"/>
        </w:rPr>
        <w:t>List 1, 名义工资黏性;</w:t>
      </w:r>
    </w:p>
    <w:p>
      <w:pPr>
        <w:numPr>
          <w:ilvl w:val="0"/>
          <w:numId w:val="1"/>
        </w:numPr>
        <w:ind w:left="425" w:leftChars="0" w:hanging="425" w:firstLineChars="0"/>
      </w:pPr>
      <w:r>
        <w:rPr>
          <w:rFonts w:hint="eastAsia" w:ascii="Times New Roman" w:hAnsi="Times New Roman" w:cs="Times New Roman"/>
          <w:sz w:val="20"/>
          <w:szCs w:val="20"/>
          <w:lang w:val="en-US" w:eastAsia="zh-CN"/>
        </w:rPr>
        <w:t>List 2, 名义价格黏性;</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7, 一个新凯恩斯主义的AD-AS模型;</w:t>
      </w:r>
    </w:p>
    <w:p>
      <w:pPr>
        <w:numPr>
          <w:ilvl w:val="0"/>
          <w:numId w:val="1"/>
        </w:numPr>
        <w:ind w:left="425" w:leftChars="0" w:hanging="425" w:firstLineChars="0"/>
      </w:pPr>
      <w:r>
        <w:rPr>
          <w:rFonts w:hint="eastAsia" w:ascii="Times New Roman" w:hAnsi="Times New Roman" w:cs="Times New Roman"/>
          <w:sz w:val="20"/>
          <w:szCs w:val="20"/>
          <w:lang w:val="en-US" w:eastAsia="zh-CN"/>
        </w:rPr>
        <w:t>List 1, 新凯恩斯主义的短期总供给曲线;</w:t>
      </w:r>
    </w:p>
    <w:p>
      <w:pPr>
        <w:numPr>
          <w:ilvl w:val="0"/>
          <w:numId w:val="1"/>
        </w:numPr>
        <w:ind w:left="425" w:leftChars="0" w:hanging="425" w:firstLineChars="0"/>
      </w:pPr>
      <w:r>
        <w:rPr>
          <w:rFonts w:hint="eastAsia" w:ascii="Times New Roman" w:hAnsi="Times New Roman" w:cs="Times New Roman"/>
          <w:sz w:val="20"/>
          <w:szCs w:val="20"/>
          <w:lang w:val="en-US" w:eastAsia="zh-CN"/>
        </w:rPr>
        <w:t>List 2, 对宏观经济波动的考察;</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8, 目前宏观经济学的基本共识;</w:t>
      </w:r>
    </w:p>
    <w:p>
      <w:pPr>
        <w:numPr>
          <w:ilvl w:val="0"/>
          <w:numId w:val="1"/>
        </w:numPr>
        <w:ind w:left="425" w:leftChars="0" w:hanging="425" w:firstLineChars="0"/>
      </w:pPr>
      <w:r>
        <w:rPr>
          <w:rFonts w:hint="eastAsia" w:ascii="Times New Roman" w:hAnsi="Times New Roman" w:cs="Times New Roman"/>
          <w:sz w:val="20"/>
          <w:szCs w:val="20"/>
          <w:lang w:val="en-US" w:eastAsia="zh-CN"/>
        </w:rPr>
        <w:t>List 1, 在长期, 一国生产产品和劳务的能力决定着该国居民的生活水平;</w:t>
      </w:r>
    </w:p>
    <w:p>
      <w:pPr>
        <w:numPr>
          <w:ilvl w:val="0"/>
          <w:numId w:val="1"/>
        </w:numPr>
        <w:ind w:left="425" w:leftChars="0" w:hanging="425" w:firstLineChars="0"/>
      </w:pPr>
      <w:r>
        <w:rPr>
          <w:rFonts w:hint="eastAsia" w:ascii="Times New Roman" w:hAnsi="Times New Roman" w:cs="Times New Roman"/>
          <w:sz w:val="20"/>
          <w:szCs w:val="20"/>
          <w:lang w:val="en-US" w:eastAsia="zh-CN"/>
        </w:rPr>
        <w:t>List 2, 制度对于长期经济增长是非常重要的;</w:t>
      </w:r>
    </w:p>
    <w:p>
      <w:pPr>
        <w:numPr>
          <w:ilvl w:val="0"/>
          <w:numId w:val="1"/>
        </w:numPr>
        <w:ind w:left="425" w:leftChars="0" w:hanging="425" w:firstLineChars="0"/>
      </w:pPr>
      <w:r>
        <w:rPr>
          <w:rFonts w:hint="eastAsia" w:ascii="Times New Roman" w:hAnsi="Times New Roman" w:cs="Times New Roman"/>
          <w:sz w:val="20"/>
          <w:szCs w:val="20"/>
          <w:lang w:val="en-US" w:eastAsia="zh-CN"/>
        </w:rPr>
        <w:t>List 3, 在长期, 货币增长率决定通货膨胀率;</w:t>
      </w:r>
    </w:p>
    <w:p>
      <w:pPr>
        <w:numPr>
          <w:ilvl w:val="0"/>
          <w:numId w:val="1"/>
        </w:numPr>
        <w:ind w:left="425" w:leftChars="0" w:hanging="425" w:firstLineChars="0"/>
      </w:pPr>
      <w:r>
        <w:rPr>
          <w:rFonts w:hint="eastAsia" w:ascii="Times New Roman" w:hAnsi="Times New Roman" w:cs="Times New Roman"/>
          <w:sz w:val="20"/>
          <w:szCs w:val="20"/>
          <w:lang w:val="en-US" w:eastAsia="zh-CN"/>
        </w:rPr>
        <w:t>List 4, 在短期, 总需求影响一国生产的产品和劳务的数量;</w:t>
      </w:r>
    </w:p>
    <w:p>
      <w:pPr>
        <w:numPr>
          <w:ilvl w:val="0"/>
          <w:numId w:val="1"/>
        </w:numPr>
        <w:ind w:left="425" w:leftChars="0" w:hanging="425" w:firstLineChars="0"/>
      </w:pPr>
      <w:r>
        <w:rPr>
          <w:rFonts w:hint="eastAsia" w:ascii="Times New Roman" w:hAnsi="Times New Roman" w:cs="Times New Roman"/>
          <w:sz w:val="20"/>
          <w:szCs w:val="20"/>
          <w:lang w:val="en-US" w:eastAsia="zh-CN"/>
        </w:rPr>
        <w:t>List 5, 在短期, 政策制定者面临通货膨胀和失业之间的权衡;</w:t>
      </w:r>
    </w:p>
    <w:p>
      <w:pPr>
        <w:numPr>
          <w:ilvl w:val="0"/>
          <w:numId w:val="1"/>
        </w:numPr>
        <w:ind w:left="425" w:leftChars="0" w:hanging="425" w:firstLineChars="0"/>
      </w:pPr>
      <w:r>
        <w:rPr>
          <w:rFonts w:hint="eastAsia" w:ascii="Times New Roman" w:hAnsi="Times New Roman" w:cs="Times New Roman"/>
          <w:sz w:val="20"/>
          <w:szCs w:val="20"/>
          <w:lang w:val="en-US" w:eastAsia="zh-CN"/>
        </w:rPr>
        <w:t>List 6, 预期是重要的;</w:t>
      </w: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Node 9, 本章和宏观经济学结束语;</w:t>
      </w:r>
    </w:p>
    <w:p>
      <w:pPr>
        <w:numPr>
          <w:ilvl w:val="0"/>
          <w:numId w:val="1"/>
        </w:numPr>
        <w:ind w:left="425" w:leftChars="0" w:hanging="425" w:firstLineChars="0"/>
      </w:pPr>
      <w:r>
        <w:rPr>
          <w:rFonts w:hint="eastAsia" w:ascii="Times New Roman" w:hAnsi="Times New Roman" w:cs="Times New Roman"/>
          <w:sz w:val="20"/>
          <w:szCs w:val="20"/>
          <w:lang w:val="en-US" w:eastAsia="zh-CN"/>
        </w:rPr>
        <w:t>List 1, 对宏观部分的鸟瞰;</w:t>
      </w:r>
    </w:p>
    <w:p>
      <w:pPr>
        <w:numPr>
          <w:ilvl w:val="0"/>
          <w:numId w:val="1"/>
        </w:numPr>
        <w:ind w:left="425" w:leftChars="0" w:hanging="425" w:firstLineChars="0"/>
      </w:pPr>
      <w:r>
        <w:rPr>
          <w:rFonts w:hint="eastAsia" w:ascii="Times New Roman" w:hAnsi="Times New Roman" w:cs="Times New Roman"/>
          <w:sz w:val="20"/>
          <w:szCs w:val="20"/>
          <w:lang w:val="en-US" w:eastAsia="zh-CN"/>
        </w:rPr>
        <w:t>List 2, 纯属放屁;</w:t>
      </w:r>
    </w:p>
    <w:p>
      <w:pPr>
        <w:numPr>
          <w:ilvl w:val="0"/>
          <w:numId w:val="1"/>
        </w:numPr>
        <w:ind w:left="425" w:leftChars="0" w:hanging="425" w:firstLineChars="0"/>
      </w:pPr>
      <w:r>
        <w:rPr>
          <w:rFonts w:hint="eastAsia" w:ascii="Times New Roman" w:hAnsi="Times New Roman" w:cs="Times New Roman"/>
          <w:sz w:val="20"/>
          <w:szCs w:val="20"/>
          <w:lang w:val="en-US" w:eastAsia="zh-CN"/>
        </w:rPr>
        <w:t>List 3, 纯属放屁;</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ascii="Times New Roman" w:hAnsi="Times New Roman" w:cs="Times New Roman"/>
          <w:sz w:val="20"/>
          <w:szCs w:val="20"/>
          <w:lang w:val="en-US" w:eastAsia="zh-CN"/>
        </w:rPr>
        <w:t>Chapter 23, 西方经济学与中国;</w:t>
      </w:r>
    </w:p>
    <w:p>
      <w:pPr>
        <w:numPr>
          <w:ilvl w:val="0"/>
          <w:numId w:val="1"/>
        </w:numPr>
        <w:ind w:left="425" w:leftChars="0" w:hanging="425" w:firstLineChars="0"/>
      </w:pPr>
      <w:r>
        <w:rPr>
          <w:rFonts w:hint="eastAsia" w:ascii="Times New Roman" w:hAnsi="Times New Roman" w:cs="Times New Roman"/>
          <w:sz w:val="20"/>
          <w:szCs w:val="20"/>
          <w:lang w:val="en-US" w:eastAsia="zh-CN"/>
        </w:rPr>
        <w:t>纯属放屁; (2020-5-2)</w:t>
      </w:r>
    </w:p>
    <w:p>
      <w:pPr>
        <w:numPr>
          <w:ilvl w:val="0"/>
          <w:numId w:val="1"/>
        </w:numPr>
        <w:ind w:left="425" w:leftChars="0" w:hanging="425" w:firstLineChars="0"/>
      </w:pPr>
      <w:r>
        <w:rPr>
          <w:rFonts w:hint="eastAsia" w:ascii="Times New Roman" w:hAnsi="Times New Roman" w:cs="Times New Roman"/>
          <w:sz w:val="20"/>
          <w:szCs w:val="20"/>
          <w:lang w:val="en-US" w:eastAsia="zh-C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9B5C9"/>
    <w:multiLevelType w:val="singleLevel"/>
    <w:tmpl w:val="58B9B5C9"/>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34B0"/>
    <w:rsid w:val="001C394E"/>
    <w:rsid w:val="002353E1"/>
    <w:rsid w:val="002648D9"/>
    <w:rsid w:val="00303F7F"/>
    <w:rsid w:val="004E0607"/>
    <w:rsid w:val="0053626B"/>
    <w:rsid w:val="00547B71"/>
    <w:rsid w:val="00561492"/>
    <w:rsid w:val="008D44F5"/>
    <w:rsid w:val="00B63ECE"/>
    <w:rsid w:val="00BF6431"/>
    <w:rsid w:val="00C36391"/>
    <w:rsid w:val="00C60564"/>
    <w:rsid w:val="00D7175B"/>
    <w:rsid w:val="00F177A0"/>
    <w:rsid w:val="00F31E90"/>
    <w:rsid w:val="011A30E6"/>
    <w:rsid w:val="011D7035"/>
    <w:rsid w:val="01290640"/>
    <w:rsid w:val="01454AD7"/>
    <w:rsid w:val="014B2909"/>
    <w:rsid w:val="01750FFD"/>
    <w:rsid w:val="0179014E"/>
    <w:rsid w:val="017B157E"/>
    <w:rsid w:val="018E0675"/>
    <w:rsid w:val="01A41206"/>
    <w:rsid w:val="01B10D86"/>
    <w:rsid w:val="01E24F8A"/>
    <w:rsid w:val="01EE2C4B"/>
    <w:rsid w:val="020C2C07"/>
    <w:rsid w:val="020E0952"/>
    <w:rsid w:val="021A2DB6"/>
    <w:rsid w:val="021D0B01"/>
    <w:rsid w:val="02222671"/>
    <w:rsid w:val="022D3FFD"/>
    <w:rsid w:val="022F5818"/>
    <w:rsid w:val="02305DDB"/>
    <w:rsid w:val="023F47B6"/>
    <w:rsid w:val="02425DA1"/>
    <w:rsid w:val="024500FD"/>
    <w:rsid w:val="02461D8D"/>
    <w:rsid w:val="02543AEA"/>
    <w:rsid w:val="02575A38"/>
    <w:rsid w:val="025B73D6"/>
    <w:rsid w:val="02687436"/>
    <w:rsid w:val="026A7864"/>
    <w:rsid w:val="027878A8"/>
    <w:rsid w:val="02915CEC"/>
    <w:rsid w:val="02934CA1"/>
    <w:rsid w:val="029421AD"/>
    <w:rsid w:val="02A96505"/>
    <w:rsid w:val="02DE0A54"/>
    <w:rsid w:val="031D0953"/>
    <w:rsid w:val="03243884"/>
    <w:rsid w:val="032616A6"/>
    <w:rsid w:val="036328FA"/>
    <w:rsid w:val="036427AF"/>
    <w:rsid w:val="03726441"/>
    <w:rsid w:val="03760E55"/>
    <w:rsid w:val="037F562B"/>
    <w:rsid w:val="038D1BE0"/>
    <w:rsid w:val="039054DD"/>
    <w:rsid w:val="03AB15D2"/>
    <w:rsid w:val="03B11160"/>
    <w:rsid w:val="03C76CEC"/>
    <w:rsid w:val="03E407CC"/>
    <w:rsid w:val="03E504A5"/>
    <w:rsid w:val="040D268D"/>
    <w:rsid w:val="044E0D8B"/>
    <w:rsid w:val="04512D06"/>
    <w:rsid w:val="045409BE"/>
    <w:rsid w:val="04616B70"/>
    <w:rsid w:val="046B3B64"/>
    <w:rsid w:val="04827627"/>
    <w:rsid w:val="049D5AE6"/>
    <w:rsid w:val="04A4162D"/>
    <w:rsid w:val="04AB76FD"/>
    <w:rsid w:val="04AD2EC9"/>
    <w:rsid w:val="04AD46BC"/>
    <w:rsid w:val="04AF2A57"/>
    <w:rsid w:val="04B3490D"/>
    <w:rsid w:val="04BB4161"/>
    <w:rsid w:val="04F4128A"/>
    <w:rsid w:val="050731B1"/>
    <w:rsid w:val="05197FA5"/>
    <w:rsid w:val="051F5C82"/>
    <w:rsid w:val="0522186C"/>
    <w:rsid w:val="052405BB"/>
    <w:rsid w:val="05310620"/>
    <w:rsid w:val="056F1D39"/>
    <w:rsid w:val="057D0E95"/>
    <w:rsid w:val="05864276"/>
    <w:rsid w:val="059D132C"/>
    <w:rsid w:val="05A515E9"/>
    <w:rsid w:val="05A92CC0"/>
    <w:rsid w:val="05CA7C10"/>
    <w:rsid w:val="05CF343E"/>
    <w:rsid w:val="05DC00CC"/>
    <w:rsid w:val="05E73B79"/>
    <w:rsid w:val="05F958D7"/>
    <w:rsid w:val="06265E07"/>
    <w:rsid w:val="062A25C5"/>
    <w:rsid w:val="068D1924"/>
    <w:rsid w:val="06993A73"/>
    <w:rsid w:val="06A76DDB"/>
    <w:rsid w:val="06B409D4"/>
    <w:rsid w:val="06E542D5"/>
    <w:rsid w:val="06E74314"/>
    <w:rsid w:val="06FF1849"/>
    <w:rsid w:val="06FF5163"/>
    <w:rsid w:val="07074F3D"/>
    <w:rsid w:val="07076436"/>
    <w:rsid w:val="070D3120"/>
    <w:rsid w:val="070F53E2"/>
    <w:rsid w:val="073F6262"/>
    <w:rsid w:val="07763604"/>
    <w:rsid w:val="078F5EE3"/>
    <w:rsid w:val="0793734A"/>
    <w:rsid w:val="07943FAB"/>
    <w:rsid w:val="079B023F"/>
    <w:rsid w:val="07A62ED4"/>
    <w:rsid w:val="07DF1D9F"/>
    <w:rsid w:val="07E55EBB"/>
    <w:rsid w:val="07FD68DA"/>
    <w:rsid w:val="08201FCA"/>
    <w:rsid w:val="083A6D2E"/>
    <w:rsid w:val="083C722B"/>
    <w:rsid w:val="08443C67"/>
    <w:rsid w:val="08447359"/>
    <w:rsid w:val="084B07BC"/>
    <w:rsid w:val="084F3E5A"/>
    <w:rsid w:val="085B7733"/>
    <w:rsid w:val="085D67D0"/>
    <w:rsid w:val="088E1294"/>
    <w:rsid w:val="0895296A"/>
    <w:rsid w:val="089A2617"/>
    <w:rsid w:val="089D03F9"/>
    <w:rsid w:val="08B95198"/>
    <w:rsid w:val="08C140AF"/>
    <w:rsid w:val="08CD43F3"/>
    <w:rsid w:val="08E3110C"/>
    <w:rsid w:val="0905268A"/>
    <w:rsid w:val="09056291"/>
    <w:rsid w:val="090D55CF"/>
    <w:rsid w:val="091416B9"/>
    <w:rsid w:val="09765AAA"/>
    <w:rsid w:val="097A4EE6"/>
    <w:rsid w:val="098C23C5"/>
    <w:rsid w:val="099077D4"/>
    <w:rsid w:val="099C6FDE"/>
    <w:rsid w:val="099E6F0A"/>
    <w:rsid w:val="09A04734"/>
    <w:rsid w:val="09A928C8"/>
    <w:rsid w:val="09D0629C"/>
    <w:rsid w:val="09EA25F7"/>
    <w:rsid w:val="09EC57EB"/>
    <w:rsid w:val="09F72562"/>
    <w:rsid w:val="0A046086"/>
    <w:rsid w:val="0A1C4890"/>
    <w:rsid w:val="0A2D6DCE"/>
    <w:rsid w:val="0A4F1C2E"/>
    <w:rsid w:val="0A593B4A"/>
    <w:rsid w:val="0A5E53B6"/>
    <w:rsid w:val="0A626824"/>
    <w:rsid w:val="0A6F27B6"/>
    <w:rsid w:val="0A7D2A02"/>
    <w:rsid w:val="0A7D7C82"/>
    <w:rsid w:val="0A8048D7"/>
    <w:rsid w:val="0A827DB2"/>
    <w:rsid w:val="0A8D16EA"/>
    <w:rsid w:val="0A95458B"/>
    <w:rsid w:val="0A9717E9"/>
    <w:rsid w:val="0AA17C30"/>
    <w:rsid w:val="0AA432B5"/>
    <w:rsid w:val="0AA6448F"/>
    <w:rsid w:val="0AAA57C4"/>
    <w:rsid w:val="0AAB36A3"/>
    <w:rsid w:val="0AC671F6"/>
    <w:rsid w:val="0AE07EA3"/>
    <w:rsid w:val="0AF12918"/>
    <w:rsid w:val="0B0759E9"/>
    <w:rsid w:val="0B1806C3"/>
    <w:rsid w:val="0B3C0A28"/>
    <w:rsid w:val="0B470A13"/>
    <w:rsid w:val="0B643F8C"/>
    <w:rsid w:val="0B661849"/>
    <w:rsid w:val="0B8C2A2E"/>
    <w:rsid w:val="0BA36686"/>
    <w:rsid w:val="0BB51DFF"/>
    <w:rsid w:val="0BD659E5"/>
    <w:rsid w:val="0BE95280"/>
    <w:rsid w:val="0BF41D4F"/>
    <w:rsid w:val="0C062DE5"/>
    <w:rsid w:val="0C101FC6"/>
    <w:rsid w:val="0C170EA0"/>
    <w:rsid w:val="0C1C28A1"/>
    <w:rsid w:val="0C20521B"/>
    <w:rsid w:val="0C24753C"/>
    <w:rsid w:val="0C41214F"/>
    <w:rsid w:val="0C66124B"/>
    <w:rsid w:val="0C6B3C99"/>
    <w:rsid w:val="0C85468C"/>
    <w:rsid w:val="0C8773C9"/>
    <w:rsid w:val="0C9441B9"/>
    <w:rsid w:val="0CA37258"/>
    <w:rsid w:val="0CB433AB"/>
    <w:rsid w:val="0CC37841"/>
    <w:rsid w:val="0CCA76FF"/>
    <w:rsid w:val="0CDE297B"/>
    <w:rsid w:val="0CE1009E"/>
    <w:rsid w:val="0CE962AA"/>
    <w:rsid w:val="0D066064"/>
    <w:rsid w:val="0D084B60"/>
    <w:rsid w:val="0D18266A"/>
    <w:rsid w:val="0D190EDE"/>
    <w:rsid w:val="0D2000D8"/>
    <w:rsid w:val="0D4157E7"/>
    <w:rsid w:val="0D446B9D"/>
    <w:rsid w:val="0D446DB4"/>
    <w:rsid w:val="0D5A2F83"/>
    <w:rsid w:val="0D5A7F70"/>
    <w:rsid w:val="0D6A5013"/>
    <w:rsid w:val="0D6D4B67"/>
    <w:rsid w:val="0D705791"/>
    <w:rsid w:val="0D7732DB"/>
    <w:rsid w:val="0D773790"/>
    <w:rsid w:val="0D8B3974"/>
    <w:rsid w:val="0D8F2DD4"/>
    <w:rsid w:val="0D977C25"/>
    <w:rsid w:val="0D9D7D7B"/>
    <w:rsid w:val="0DCC27EE"/>
    <w:rsid w:val="0DCD3D64"/>
    <w:rsid w:val="0DF84894"/>
    <w:rsid w:val="0E2A28C0"/>
    <w:rsid w:val="0E510D68"/>
    <w:rsid w:val="0E54494E"/>
    <w:rsid w:val="0E60069A"/>
    <w:rsid w:val="0E7325A5"/>
    <w:rsid w:val="0E9B6E89"/>
    <w:rsid w:val="0EAD0223"/>
    <w:rsid w:val="0EB36D3D"/>
    <w:rsid w:val="0EB61B12"/>
    <w:rsid w:val="0ECD6C25"/>
    <w:rsid w:val="0EFE44A3"/>
    <w:rsid w:val="0F115C88"/>
    <w:rsid w:val="0F13064A"/>
    <w:rsid w:val="0F197AC1"/>
    <w:rsid w:val="0F2C6F0E"/>
    <w:rsid w:val="0F2D7F82"/>
    <w:rsid w:val="0F375997"/>
    <w:rsid w:val="0F394F54"/>
    <w:rsid w:val="0F5B3EF9"/>
    <w:rsid w:val="0F63101C"/>
    <w:rsid w:val="0F6F02FE"/>
    <w:rsid w:val="0F797D5D"/>
    <w:rsid w:val="0FBF173A"/>
    <w:rsid w:val="0FC12D85"/>
    <w:rsid w:val="0FDA1EC1"/>
    <w:rsid w:val="0FF0107B"/>
    <w:rsid w:val="101B1424"/>
    <w:rsid w:val="1024732E"/>
    <w:rsid w:val="102E5148"/>
    <w:rsid w:val="102E6CBC"/>
    <w:rsid w:val="103135B0"/>
    <w:rsid w:val="104C1B0C"/>
    <w:rsid w:val="10577455"/>
    <w:rsid w:val="105D5FEF"/>
    <w:rsid w:val="105F67E7"/>
    <w:rsid w:val="106236BF"/>
    <w:rsid w:val="106863E3"/>
    <w:rsid w:val="106E6CA4"/>
    <w:rsid w:val="107147CE"/>
    <w:rsid w:val="108E0326"/>
    <w:rsid w:val="10A12B42"/>
    <w:rsid w:val="10A1772B"/>
    <w:rsid w:val="10AC530B"/>
    <w:rsid w:val="10BB0615"/>
    <w:rsid w:val="10CA7B25"/>
    <w:rsid w:val="10EA26B8"/>
    <w:rsid w:val="10F27F40"/>
    <w:rsid w:val="110E2DFC"/>
    <w:rsid w:val="11137ED2"/>
    <w:rsid w:val="112D6E9D"/>
    <w:rsid w:val="11385479"/>
    <w:rsid w:val="113A4114"/>
    <w:rsid w:val="114217F1"/>
    <w:rsid w:val="11466AFE"/>
    <w:rsid w:val="1166295E"/>
    <w:rsid w:val="1170511C"/>
    <w:rsid w:val="118227FE"/>
    <w:rsid w:val="11A76BE9"/>
    <w:rsid w:val="11B748D2"/>
    <w:rsid w:val="11B8474D"/>
    <w:rsid w:val="11D21DB7"/>
    <w:rsid w:val="11D31193"/>
    <w:rsid w:val="11DF4A8B"/>
    <w:rsid w:val="11E0453B"/>
    <w:rsid w:val="11E12BB7"/>
    <w:rsid w:val="11E54CD8"/>
    <w:rsid w:val="12091603"/>
    <w:rsid w:val="12116B9E"/>
    <w:rsid w:val="121552A6"/>
    <w:rsid w:val="12184634"/>
    <w:rsid w:val="12266BA5"/>
    <w:rsid w:val="122933C7"/>
    <w:rsid w:val="12390FBD"/>
    <w:rsid w:val="123A48E5"/>
    <w:rsid w:val="12446E94"/>
    <w:rsid w:val="124771C4"/>
    <w:rsid w:val="124D0EB9"/>
    <w:rsid w:val="124F2A84"/>
    <w:rsid w:val="125B0B48"/>
    <w:rsid w:val="125C3704"/>
    <w:rsid w:val="1274366F"/>
    <w:rsid w:val="12A1323B"/>
    <w:rsid w:val="12BA7D34"/>
    <w:rsid w:val="12BE275B"/>
    <w:rsid w:val="12C04DEB"/>
    <w:rsid w:val="12CB202A"/>
    <w:rsid w:val="12CE3F2A"/>
    <w:rsid w:val="12E93C36"/>
    <w:rsid w:val="12ED5482"/>
    <w:rsid w:val="12F60A24"/>
    <w:rsid w:val="13256A15"/>
    <w:rsid w:val="13341A53"/>
    <w:rsid w:val="133F3887"/>
    <w:rsid w:val="134B65E5"/>
    <w:rsid w:val="134C02DC"/>
    <w:rsid w:val="13573139"/>
    <w:rsid w:val="135D0E0A"/>
    <w:rsid w:val="13766331"/>
    <w:rsid w:val="139F02B1"/>
    <w:rsid w:val="13A519DF"/>
    <w:rsid w:val="13B035CD"/>
    <w:rsid w:val="13CC02E9"/>
    <w:rsid w:val="13DB3B06"/>
    <w:rsid w:val="13E77F77"/>
    <w:rsid w:val="13EF2C27"/>
    <w:rsid w:val="14022B5C"/>
    <w:rsid w:val="141A3B2C"/>
    <w:rsid w:val="141C5B66"/>
    <w:rsid w:val="14293F03"/>
    <w:rsid w:val="142B6582"/>
    <w:rsid w:val="14371D7C"/>
    <w:rsid w:val="143C3773"/>
    <w:rsid w:val="14410E84"/>
    <w:rsid w:val="14502454"/>
    <w:rsid w:val="14606199"/>
    <w:rsid w:val="146D4A82"/>
    <w:rsid w:val="14756EF0"/>
    <w:rsid w:val="148A1D1A"/>
    <w:rsid w:val="149C40A8"/>
    <w:rsid w:val="14B5393B"/>
    <w:rsid w:val="14BD5A89"/>
    <w:rsid w:val="14BF3338"/>
    <w:rsid w:val="14DF54EF"/>
    <w:rsid w:val="14EE2A40"/>
    <w:rsid w:val="14F16927"/>
    <w:rsid w:val="150414DF"/>
    <w:rsid w:val="151A3557"/>
    <w:rsid w:val="151E075F"/>
    <w:rsid w:val="1523180C"/>
    <w:rsid w:val="15271097"/>
    <w:rsid w:val="15740E38"/>
    <w:rsid w:val="157E26D7"/>
    <w:rsid w:val="158A6C5B"/>
    <w:rsid w:val="15A701D7"/>
    <w:rsid w:val="15AA5AE9"/>
    <w:rsid w:val="15B66D92"/>
    <w:rsid w:val="15BF7D14"/>
    <w:rsid w:val="15C61770"/>
    <w:rsid w:val="15CC075E"/>
    <w:rsid w:val="15CF6618"/>
    <w:rsid w:val="15DA7036"/>
    <w:rsid w:val="160537D9"/>
    <w:rsid w:val="161B1F6C"/>
    <w:rsid w:val="16344E1E"/>
    <w:rsid w:val="1644550C"/>
    <w:rsid w:val="16497276"/>
    <w:rsid w:val="164A7184"/>
    <w:rsid w:val="16645D3B"/>
    <w:rsid w:val="16707240"/>
    <w:rsid w:val="16764FB0"/>
    <w:rsid w:val="167F21D0"/>
    <w:rsid w:val="16953AF6"/>
    <w:rsid w:val="16B554CA"/>
    <w:rsid w:val="16BB1186"/>
    <w:rsid w:val="16CE7153"/>
    <w:rsid w:val="16D0750D"/>
    <w:rsid w:val="16D960C1"/>
    <w:rsid w:val="16DE1983"/>
    <w:rsid w:val="16E56D75"/>
    <w:rsid w:val="16EA1CDF"/>
    <w:rsid w:val="171B1FAE"/>
    <w:rsid w:val="171C3F1A"/>
    <w:rsid w:val="17364E42"/>
    <w:rsid w:val="174A3661"/>
    <w:rsid w:val="174F31BE"/>
    <w:rsid w:val="174F4868"/>
    <w:rsid w:val="175836C5"/>
    <w:rsid w:val="17661657"/>
    <w:rsid w:val="17752D03"/>
    <w:rsid w:val="177E6524"/>
    <w:rsid w:val="178B0D72"/>
    <w:rsid w:val="179D2C36"/>
    <w:rsid w:val="17B54828"/>
    <w:rsid w:val="17DE0366"/>
    <w:rsid w:val="17E33937"/>
    <w:rsid w:val="17E518B1"/>
    <w:rsid w:val="17EC6AAE"/>
    <w:rsid w:val="17F52CCD"/>
    <w:rsid w:val="18055B79"/>
    <w:rsid w:val="18064FF1"/>
    <w:rsid w:val="18107622"/>
    <w:rsid w:val="18135A18"/>
    <w:rsid w:val="1814377B"/>
    <w:rsid w:val="18534CEB"/>
    <w:rsid w:val="1862472E"/>
    <w:rsid w:val="18681B8B"/>
    <w:rsid w:val="186B2F48"/>
    <w:rsid w:val="18BB6824"/>
    <w:rsid w:val="18BD3451"/>
    <w:rsid w:val="18BF3868"/>
    <w:rsid w:val="18DE3EFE"/>
    <w:rsid w:val="18EB6E25"/>
    <w:rsid w:val="18F00C1B"/>
    <w:rsid w:val="19081B64"/>
    <w:rsid w:val="190E1208"/>
    <w:rsid w:val="19212AAF"/>
    <w:rsid w:val="1923523E"/>
    <w:rsid w:val="19267AA4"/>
    <w:rsid w:val="1940524B"/>
    <w:rsid w:val="195177A5"/>
    <w:rsid w:val="19557B9A"/>
    <w:rsid w:val="19587A06"/>
    <w:rsid w:val="195F0314"/>
    <w:rsid w:val="19865BC9"/>
    <w:rsid w:val="198D49E7"/>
    <w:rsid w:val="199170D1"/>
    <w:rsid w:val="19A62DCF"/>
    <w:rsid w:val="19B105C9"/>
    <w:rsid w:val="19E65183"/>
    <w:rsid w:val="19E77422"/>
    <w:rsid w:val="19F613DA"/>
    <w:rsid w:val="1A0123D0"/>
    <w:rsid w:val="1A084CA9"/>
    <w:rsid w:val="1A4E7E55"/>
    <w:rsid w:val="1A692070"/>
    <w:rsid w:val="1A8265B4"/>
    <w:rsid w:val="1AB06F1C"/>
    <w:rsid w:val="1AC508CE"/>
    <w:rsid w:val="1ACD5377"/>
    <w:rsid w:val="1ACE6A3B"/>
    <w:rsid w:val="1AFB34C8"/>
    <w:rsid w:val="1B0A7938"/>
    <w:rsid w:val="1B207684"/>
    <w:rsid w:val="1B2F1A99"/>
    <w:rsid w:val="1B6B6770"/>
    <w:rsid w:val="1B6F0342"/>
    <w:rsid w:val="1B6F7E07"/>
    <w:rsid w:val="1B743C19"/>
    <w:rsid w:val="1B773473"/>
    <w:rsid w:val="1B930558"/>
    <w:rsid w:val="1B976C8A"/>
    <w:rsid w:val="1BA90DB8"/>
    <w:rsid w:val="1BB5201B"/>
    <w:rsid w:val="1BBA0CF5"/>
    <w:rsid w:val="1BC21108"/>
    <w:rsid w:val="1BD87C93"/>
    <w:rsid w:val="1BD942AB"/>
    <w:rsid w:val="1BE9043E"/>
    <w:rsid w:val="1BFF53C9"/>
    <w:rsid w:val="1C043D67"/>
    <w:rsid w:val="1C1C50D4"/>
    <w:rsid w:val="1C2366C9"/>
    <w:rsid w:val="1C4349F2"/>
    <w:rsid w:val="1C504C99"/>
    <w:rsid w:val="1C544BB7"/>
    <w:rsid w:val="1C63216D"/>
    <w:rsid w:val="1C701E6F"/>
    <w:rsid w:val="1C763679"/>
    <w:rsid w:val="1C991133"/>
    <w:rsid w:val="1C9A78B0"/>
    <w:rsid w:val="1CA16026"/>
    <w:rsid w:val="1CAD0C0F"/>
    <w:rsid w:val="1CB83F1E"/>
    <w:rsid w:val="1CE848BF"/>
    <w:rsid w:val="1CEC52FD"/>
    <w:rsid w:val="1CEE5D46"/>
    <w:rsid w:val="1D111182"/>
    <w:rsid w:val="1D137BE7"/>
    <w:rsid w:val="1D1C28C3"/>
    <w:rsid w:val="1D2921B3"/>
    <w:rsid w:val="1D297E0C"/>
    <w:rsid w:val="1D2C158F"/>
    <w:rsid w:val="1D404DB9"/>
    <w:rsid w:val="1D41382C"/>
    <w:rsid w:val="1D4A653A"/>
    <w:rsid w:val="1D616D4A"/>
    <w:rsid w:val="1D6509E7"/>
    <w:rsid w:val="1D715E47"/>
    <w:rsid w:val="1D9D259F"/>
    <w:rsid w:val="1D9D626D"/>
    <w:rsid w:val="1D9F2166"/>
    <w:rsid w:val="1DA50438"/>
    <w:rsid w:val="1DA62585"/>
    <w:rsid w:val="1DAA4528"/>
    <w:rsid w:val="1DAC3A0A"/>
    <w:rsid w:val="1DB10D0D"/>
    <w:rsid w:val="1DDA3209"/>
    <w:rsid w:val="1DF60814"/>
    <w:rsid w:val="1E013CAC"/>
    <w:rsid w:val="1E0A30C3"/>
    <w:rsid w:val="1E0D0F27"/>
    <w:rsid w:val="1E1849FB"/>
    <w:rsid w:val="1E1E72C6"/>
    <w:rsid w:val="1E25787A"/>
    <w:rsid w:val="1E2E227B"/>
    <w:rsid w:val="1E362D23"/>
    <w:rsid w:val="1E367982"/>
    <w:rsid w:val="1E4137BF"/>
    <w:rsid w:val="1E6F5DF8"/>
    <w:rsid w:val="1E9E7B4B"/>
    <w:rsid w:val="1EB00AF4"/>
    <w:rsid w:val="1ECC27AC"/>
    <w:rsid w:val="1ECD3256"/>
    <w:rsid w:val="1EEE4EDD"/>
    <w:rsid w:val="1EF02E73"/>
    <w:rsid w:val="1F10781D"/>
    <w:rsid w:val="1F121863"/>
    <w:rsid w:val="1F281290"/>
    <w:rsid w:val="1F284A89"/>
    <w:rsid w:val="1F294CE4"/>
    <w:rsid w:val="1F4B6528"/>
    <w:rsid w:val="1F60537A"/>
    <w:rsid w:val="1F7311B3"/>
    <w:rsid w:val="1F954C3A"/>
    <w:rsid w:val="1F9A4446"/>
    <w:rsid w:val="1FA93E8A"/>
    <w:rsid w:val="1FD75162"/>
    <w:rsid w:val="1FF8090C"/>
    <w:rsid w:val="2018749D"/>
    <w:rsid w:val="20384F50"/>
    <w:rsid w:val="20571E4E"/>
    <w:rsid w:val="20631072"/>
    <w:rsid w:val="20671C97"/>
    <w:rsid w:val="207234DF"/>
    <w:rsid w:val="207764E2"/>
    <w:rsid w:val="207E6F1E"/>
    <w:rsid w:val="20885D01"/>
    <w:rsid w:val="208A6234"/>
    <w:rsid w:val="20904A75"/>
    <w:rsid w:val="20A00042"/>
    <w:rsid w:val="20C166BA"/>
    <w:rsid w:val="20C706FE"/>
    <w:rsid w:val="20D26728"/>
    <w:rsid w:val="20E231DE"/>
    <w:rsid w:val="20E849BF"/>
    <w:rsid w:val="20FD3CDE"/>
    <w:rsid w:val="21014D92"/>
    <w:rsid w:val="210E4B7A"/>
    <w:rsid w:val="211064D2"/>
    <w:rsid w:val="21167BAB"/>
    <w:rsid w:val="211C2822"/>
    <w:rsid w:val="21355821"/>
    <w:rsid w:val="21374995"/>
    <w:rsid w:val="216B359C"/>
    <w:rsid w:val="2170081C"/>
    <w:rsid w:val="21900CF4"/>
    <w:rsid w:val="2197633A"/>
    <w:rsid w:val="21A23F47"/>
    <w:rsid w:val="21CB1A61"/>
    <w:rsid w:val="21D64AD6"/>
    <w:rsid w:val="21D82CFF"/>
    <w:rsid w:val="21DE761D"/>
    <w:rsid w:val="2223707D"/>
    <w:rsid w:val="222B4DF5"/>
    <w:rsid w:val="22321326"/>
    <w:rsid w:val="2233467A"/>
    <w:rsid w:val="223A1BBE"/>
    <w:rsid w:val="2243369C"/>
    <w:rsid w:val="22527E53"/>
    <w:rsid w:val="225346E3"/>
    <w:rsid w:val="225E32C8"/>
    <w:rsid w:val="22887738"/>
    <w:rsid w:val="22A72F3F"/>
    <w:rsid w:val="22B736B9"/>
    <w:rsid w:val="22CA46EB"/>
    <w:rsid w:val="22DA0667"/>
    <w:rsid w:val="22F228E2"/>
    <w:rsid w:val="22FF0F23"/>
    <w:rsid w:val="230D6AFB"/>
    <w:rsid w:val="231036CD"/>
    <w:rsid w:val="231202B1"/>
    <w:rsid w:val="23266660"/>
    <w:rsid w:val="234B74AD"/>
    <w:rsid w:val="23504EAF"/>
    <w:rsid w:val="235701E1"/>
    <w:rsid w:val="23577520"/>
    <w:rsid w:val="2362698C"/>
    <w:rsid w:val="23753618"/>
    <w:rsid w:val="2378497D"/>
    <w:rsid w:val="237F0050"/>
    <w:rsid w:val="23933D73"/>
    <w:rsid w:val="23961C79"/>
    <w:rsid w:val="23A21ACE"/>
    <w:rsid w:val="23C359D7"/>
    <w:rsid w:val="23C53588"/>
    <w:rsid w:val="23CC6F5B"/>
    <w:rsid w:val="23DD5E11"/>
    <w:rsid w:val="23F347DF"/>
    <w:rsid w:val="2405357B"/>
    <w:rsid w:val="240A101C"/>
    <w:rsid w:val="24553DED"/>
    <w:rsid w:val="247477BB"/>
    <w:rsid w:val="24786891"/>
    <w:rsid w:val="24814525"/>
    <w:rsid w:val="249B0D76"/>
    <w:rsid w:val="24A82A6B"/>
    <w:rsid w:val="24AF5511"/>
    <w:rsid w:val="24BE0055"/>
    <w:rsid w:val="24C821A4"/>
    <w:rsid w:val="24D248D3"/>
    <w:rsid w:val="24D72877"/>
    <w:rsid w:val="24ED73E7"/>
    <w:rsid w:val="24EF35BE"/>
    <w:rsid w:val="2509095E"/>
    <w:rsid w:val="250B0206"/>
    <w:rsid w:val="250D7DA5"/>
    <w:rsid w:val="25164A1E"/>
    <w:rsid w:val="253672F9"/>
    <w:rsid w:val="2554353C"/>
    <w:rsid w:val="256801C2"/>
    <w:rsid w:val="25683AC8"/>
    <w:rsid w:val="259B5CE5"/>
    <w:rsid w:val="259F2A88"/>
    <w:rsid w:val="25A70788"/>
    <w:rsid w:val="25A868C9"/>
    <w:rsid w:val="25C37A49"/>
    <w:rsid w:val="25C4214B"/>
    <w:rsid w:val="25C97D92"/>
    <w:rsid w:val="261E5ED6"/>
    <w:rsid w:val="26211F58"/>
    <w:rsid w:val="262211AF"/>
    <w:rsid w:val="262C01DD"/>
    <w:rsid w:val="262F4C25"/>
    <w:rsid w:val="26455CAB"/>
    <w:rsid w:val="264D29C6"/>
    <w:rsid w:val="2652564B"/>
    <w:rsid w:val="26803389"/>
    <w:rsid w:val="26887807"/>
    <w:rsid w:val="269A4118"/>
    <w:rsid w:val="269B4459"/>
    <w:rsid w:val="26A57BE0"/>
    <w:rsid w:val="26B23E82"/>
    <w:rsid w:val="26B329F4"/>
    <w:rsid w:val="26C2127B"/>
    <w:rsid w:val="26EE5C28"/>
    <w:rsid w:val="270A5F1D"/>
    <w:rsid w:val="271C25EE"/>
    <w:rsid w:val="27247D67"/>
    <w:rsid w:val="27310080"/>
    <w:rsid w:val="27522E23"/>
    <w:rsid w:val="276F5E02"/>
    <w:rsid w:val="27710E6F"/>
    <w:rsid w:val="277A1598"/>
    <w:rsid w:val="27880826"/>
    <w:rsid w:val="279B7C6D"/>
    <w:rsid w:val="27AA5BDB"/>
    <w:rsid w:val="27AB6C3E"/>
    <w:rsid w:val="27C62D73"/>
    <w:rsid w:val="27D26A3A"/>
    <w:rsid w:val="27DB45F8"/>
    <w:rsid w:val="27DF1479"/>
    <w:rsid w:val="27EC73AE"/>
    <w:rsid w:val="27EF18BD"/>
    <w:rsid w:val="27FC4064"/>
    <w:rsid w:val="280C361B"/>
    <w:rsid w:val="28120CE9"/>
    <w:rsid w:val="281D2F09"/>
    <w:rsid w:val="281E2463"/>
    <w:rsid w:val="282627F4"/>
    <w:rsid w:val="283D0CA6"/>
    <w:rsid w:val="283D56CB"/>
    <w:rsid w:val="28427383"/>
    <w:rsid w:val="2845551D"/>
    <w:rsid w:val="284A1807"/>
    <w:rsid w:val="286219AA"/>
    <w:rsid w:val="286C72EA"/>
    <w:rsid w:val="28800364"/>
    <w:rsid w:val="2887005C"/>
    <w:rsid w:val="28956A44"/>
    <w:rsid w:val="289C39EB"/>
    <w:rsid w:val="28A57AD1"/>
    <w:rsid w:val="28A8185D"/>
    <w:rsid w:val="28D3226C"/>
    <w:rsid w:val="28D61FAB"/>
    <w:rsid w:val="28DD0AD1"/>
    <w:rsid w:val="28FD47B4"/>
    <w:rsid w:val="28FD6AB4"/>
    <w:rsid w:val="290436B6"/>
    <w:rsid w:val="29052762"/>
    <w:rsid w:val="29265ACB"/>
    <w:rsid w:val="29313321"/>
    <w:rsid w:val="29590A2D"/>
    <w:rsid w:val="2986479A"/>
    <w:rsid w:val="29974F94"/>
    <w:rsid w:val="29AC4AD9"/>
    <w:rsid w:val="29D371FE"/>
    <w:rsid w:val="29D63966"/>
    <w:rsid w:val="29D651A6"/>
    <w:rsid w:val="29D97214"/>
    <w:rsid w:val="29E73608"/>
    <w:rsid w:val="29E83C85"/>
    <w:rsid w:val="29F76611"/>
    <w:rsid w:val="2A0D7469"/>
    <w:rsid w:val="2A157D7E"/>
    <w:rsid w:val="2A2D1BBE"/>
    <w:rsid w:val="2A43377D"/>
    <w:rsid w:val="2A4D5F18"/>
    <w:rsid w:val="2A694D58"/>
    <w:rsid w:val="2A72178D"/>
    <w:rsid w:val="2A73778B"/>
    <w:rsid w:val="2A7B004D"/>
    <w:rsid w:val="2A845CB0"/>
    <w:rsid w:val="2A9B0DC3"/>
    <w:rsid w:val="2A9C2A55"/>
    <w:rsid w:val="2AB07E20"/>
    <w:rsid w:val="2AB13B5B"/>
    <w:rsid w:val="2AC030E9"/>
    <w:rsid w:val="2AD915C6"/>
    <w:rsid w:val="2AF45D4F"/>
    <w:rsid w:val="2AF84D3D"/>
    <w:rsid w:val="2B020EA1"/>
    <w:rsid w:val="2B24073D"/>
    <w:rsid w:val="2B245190"/>
    <w:rsid w:val="2B262520"/>
    <w:rsid w:val="2B387D77"/>
    <w:rsid w:val="2B3A3785"/>
    <w:rsid w:val="2B61790E"/>
    <w:rsid w:val="2B6967CB"/>
    <w:rsid w:val="2B7B247C"/>
    <w:rsid w:val="2B7F4637"/>
    <w:rsid w:val="2B806C87"/>
    <w:rsid w:val="2B883F58"/>
    <w:rsid w:val="2B8D72DC"/>
    <w:rsid w:val="2BBF502C"/>
    <w:rsid w:val="2BCA209F"/>
    <w:rsid w:val="2BCC4DBC"/>
    <w:rsid w:val="2BE93CF8"/>
    <w:rsid w:val="2BFF10CC"/>
    <w:rsid w:val="2C077F77"/>
    <w:rsid w:val="2C0D57ED"/>
    <w:rsid w:val="2C176A38"/>
    <w:rsid w:val="2C2711A0"/>
    <w:rsid w:val="2C31267B"/>
    <w:rsid w:val="2C4E0F57"/>
    <w:rsid w:val="2C4F4EC6"/>
    <w:rsid w:val="2C6025E9"/>
    <w:rsid w:val="2C614F71"/>
    <w:rsid w:val="2C7714CB"/>
    <w:rsid w:val="2C774334"/>
    <w:rsid w:val="2C782CB4"/>
    <w:rsid w:val="2C8758C5"/>
    <w:rsid w:val="2C896ED5"/>
    <w:rsid w:val="2CAA1A48"/>
    <w:rsid w:val="2CAC6CFA"/>
    <w:rsid w:val="2CF514FA"/>
    <w:rsid w:val="2CFC468F"/>
    <w:rsid w:val="2CFF1E27"/>
    <w:rsid w:val="2D00490A"/>
    <w:rsid w:val="2D55216F"/>
    <w:rsid w:val="2D5A7D7F"/>
    <w:rsid w:val="2D6C5BC0"/>
    <w:rsid w:val="2D754CFA"/>
    <w:rsid w:val="2D837D41"/>
    <w:rsid w:val="2D963E1F"/>
    <w:rsid w:val="2D9C75AC"/>
    <w:rsid w:val="2D9D4614"/>
    <w:rsid w:val="2DAF6277"/>
    <w:rsid w:val="2DB357EB"/>
    <w:rsid w:val="2DB46E1E"/>
    <w:rsid w:val="2DD60FD2"/>
    <w:rsid w:val="2DD67C17"/>
    <w:rsid w:val="2DD97F59"/>
    <w:rsid w:val="2DEC7602"/>
    <w:rsid w:val="2DEE073A"/>
    <w:rsid w:val="2DF65DEA"/>
    <w:rsid w:val="2E012DB7"/>
    <w:rsid w:val="2E0770F3"/>
    <w:rsid w:val="2E0E5E28"/>
    <w:rsid w:val="2E151373"/>
    <w:rsid w:val="2E274185"/>
    <w:rsid w:val="2E3573D7"/>
    <w:rsid w:val="2E371EFF"/>
    <w:rsid w:val="2E463382"/>
    <w:rsid w:val="2E48658C"/>
    <w:rsid w:val="2E495765"/>
    <w:rsid w:val="2E59165A"/>
    <w:rsid w:val="2E6A745D"/>
    <w:rsid w:val="2E9C4CC5"/>
    <w:rsid w:val="2EA51F58"/>
    <w:rsid w:val="2EAF1C19"/>
    <w:rsid w:val="2EBB3194"/>
    <w:rsid w:val="2EC31E4F"/>
    <w:rsid w:val="2ED853FE"/>
    <w:rsid w:val="2EDA4290"/>
    <w:rsid w:val="2EDC03B6"/>
    <w:rsid w:val="2EE371CD"/>
    <w:rsid w:val="2EE5087F"/>
    <w:rsid w:val="2F1974C5"/>
    <w:rsid w:val="2F1C0A2F"/>
    <w:rsid w:val="2F2770AB"/>
    <w:rsid w:val="2F416F32"/>
    <w:rsid w:val="2F575059"/>
    <w:rsid w:val="2F5A1BAE"/>
    <w:rsid w:val="2F706BB3"/>
    <w:rsid w:val="2F767215"/>
    <w:rsid w:val="2F984ECD"/>
    <w:rsid w:val="2F9B13C1"/>
    <w:rsid w:val="2F9D0625"/>
    <w:rsid w:val="2FB07396"/>
    <w:rsid w:val="2FC20EC6"/>
    <w:rsid w:val="2FE7344B"/>
    <w:rsid w:val="2FF01E0A"/>
    <w:rsid w:val="2FFA2CDF"/>
    <w:rsid w:val="2FFD2D1F"/>
    <w:rsid w:val="30252AB1"/>
    <w:rsid w:val="302821B6"/>
    <w:rsid w:val="303734DC"/>
    <w:rsid w:val="303D0990"/>
    <w:rsid w:val="30461822"/>
    <w:rsid w:val="30642782"/>
    <w:rsid w:val="3087293B"/>
    <w:rsid w:val="30941419"/>
    <w:rsid w:val="30A937DD"/>
    <w:rsid w:val="30AA3BE1"/>
    <w:rsid w:val="30B137A9"/>
    <w:rsid w:val="30B71447"/>
    <w:rsid w:val="30BD2068"/>
    <w:rsid w:val="30EE16B0"/>
    <w:rsid w:val="30F94538"/>
    <w:rsid w:val="31261B50"/>
    <w:rsid w:val="313F5511"/>
    <w:rsid w:val="31416243"/>
    <w:rsid w:val="314E4F0D"/>
    <w:rsid w:val="315B31EC"/>
    <w:rsid w:val="315F5083"/>
    <w:rsid w:val="31727DB1"/>
    <w:rsid w:val="317570FE"/>
    <w:rsid w:val="31776F3C"/>
    <w:rsid w:val="31860373"/>
    <w:rsid w:val="3189007B"/>
    <w:rsid w:val="31961255"/>
    <w:rsid w:val="319F153F"/>
    <w:rsid w:val="31D30B88"/>
    <w:rsid w:val="31D7445B"/>
    <w:rsid w:val="31E066AE"/>
    <w:rsid w:val="31E12BE6"/>
    <w:rsid w:val="31E32C91"/>
    <w:rsid w:val="31F21A0B"/>
    <w:rsid w:val="31F8312D"/>
    <w:rsid w:val="3206015F"/>
    <w:rsid w:val="321227B9"/>
    <w:rsid w:val="32310A23"/>
    <w:rsid w:val="32352433"/>
    <w:rsid w:val="323D5949"/>
    <w:rsid w:val="325119B1"/>
    <w:rsid w:val="325F2D51"/>
    <w:rsid w:val="327D4DE7"/>
    <w:rsid w:val="32963E8B"/>
    <w:rsid w:val="32A2364A"/>
    <w:rsid w:val="32C33805"/>
    <w:rsid w:val="32D45F34"/>
    <w:rsid w:val="32E159E0"/>
    <w:rsid w:val="32E3697E"/>
    <w:rsid w:val="32E64E5A"/>
    <w:rsid w:val="32F41AC2"/>
    <w:rsid w:val="330D4780"/>
    <w:rsid w:val="330E05DA"/>
    <w:rsid w:val="33134F00"/>
    <w:rsid w:val="331B40B0"/>
    <w:rsid w:val="331E6891"/>
    <w:rsid w:val="332173E0"/>
    <w:rsid w:val="3322431E"/>
    <w:rsid w:val="332A6B5E"/>
    <w:rsid w:val="332E444A"/>
    <w:rsid w:val="33342BAA"/>
    <w:rsid w:val="334330CE"/>
    <w:rsid w:val="335B51B2"/>
    <w:rsid w:val="337E3966"/>
    <w:rsid w:val="33A55AB0"/>
    <w:rsid w:val="33A83E0A"/>
    <w:rsid w:val="33AA471B"/>
    <w:rsid w:val="33B75271"/>
    <w:rsid w:val="33BC37C2"/>
    <w:rsid w:val="33D3095D"/>
    <w:rsid w:val="33D86C95"/>
    <w:rsid w:val="33E04E42"/>
    <w:rsid w:val="33E0795E"/>
    <w:rsid w:val="33EE51B0"/>
    <w:rsid w:val="34060A42"/>
    <w:rsid w:val="341A5C72"/>
    <w:rsid w:val="342672B8"/>
    <w:rsid w:val="34337B5F"/>
    <w:rsid w:val="3436684B"/>
    <w:rsid w:val="3437252B"/>
    <w:rsid w:val="34394B43"/>
    <w:rsid w:val="343F2A4D"/>
    <w:rsid w:val="344D2A37"/>
    <w:rsid w:val="344D65A9"/>
    <w:rsid w:val="34583280"/>
    <w:rsid w:val="34594D1B"/>
    <w:rsid w:val="34634B9B"/>
    <w:rsid w:val="348D6FE1"/>
    <w:rsid w:val="34927320"/>
    <w:rsid w:val="34950C48"/>
    <w:rsid w:val="349E58C3"/>
    <w:rsid w:val="34B50A3D"/>
    <w:rsid w:val="34F80B19"/>
    <w:rsid w:val="352F1152"/>
    <w:rsid w:val="35303DB0"/>
    <w:rsid w:val="3538663F"/>
    <w:rsid w:val="354B5245"/>
    <w:rsid w:val="35611EAA"/>
    <w:rsid w:val="35883D07"/>
    <w:rsid w:val="35AD75C7"/>
    <w:rsid w:val="35AF63B8"/>
    <w:rsid w:val="35BB0665"/>
    <w:rsid w:val="35C0412A"/>
    <w:rsid w:val="35D814C0"/>
    <w:rsid w:val="35FA691A"/>
    <w:rsid w:val="35FE0F94"/>
    <w:rsid w:val="360F27A2"/>
    <w:rsid w:val="36127942"/>
    <w:rsid w:val="36235D6A"/>
    <w:rsid w:val="364D44B9"/>
    <w:rsid w:val="36547847"/>
    <w:rsid w:val="36785873"/>
    <w:rsid w:val="367C64C8"/>
    <w:rsid w:val="368C63DD"/>
    <w:rsid w:val="369F611F"/>
    <w:rsid w:val="36A44EDA"/>
    <w:rsid w:val="36A97C40"/>
    <w:rsid w:val="36B064C7"/>
    <w:rsid w:val="36B402EA"/>
    <w:rsid w:val="36C530E2"/>
    <w:rsid w:val="36C723E2"/>
    <w:rsid w:val="36D14B4C"/>
    <w:rsid w:val="36D20BBE"/>
    <w:rsid w:val="36D76D89"/>
    <w:rsid w:val="36E665E8"/>
    <w:rsid w:val="36F076B8"/>
    <w:rsid w:val="36FD04D0"/>
    <w:rsid w:val="372471F2"/>
    <w:rsid w:val="373223C7"/>
    <w:rsid w:val="373E6049"/>
    <w:rsid w:val="374A054D"/>
    <w:rsid w:val="375B497B"/>
    <w:rsid w:val="37776988"/>
    <w:rsid w:val="378E73AC"/>
    <w:rsid w:val="37A60BD4"/>
    <w:rsid w:val="37CC0F5C"/>
    <w:rsid w:val="37DD7CD0"/>
    <w:rsid w:val="37E24EB7"/>
    <w:rsid w:val="37F57F93"/>
    <w:rsid w:val="37FE12C9"/>
    <w:rsid w:val="380F1889"/>
    <w:rsid w:val="381B3399"/>
    <w:rsid w:val="38294AB7"/>
    <w:rsid w:val="382E561D"/>
    <w:rsid w:val="38405F04"/>
    <w:rsid w:val="38435328"/>
    <w:rsid w:val="38490080"/>
    <w:rsid w:val="385A43C4"/>
    <w:rsid w:val="385C5786"/>
    <w:rsid w:val="386D27DF"/>
    <w:rsid w:val="38720CB3"/>
    <w:rsid w:val="38765866"/>
    <w:rsid w:val="38770D87"/>
    <w:rsid w:val="387F4B51"/>
    <w:rsid w:val="388717E7"/>
    <w:rsid w:val="38877E32"/>
    <w:rsid w:val="38892A5E"/>
    <w:rsid w:val="388B00FD"/>
    <w:rsid w:val="388C22A3"/>
    <w:rsid w:val="38A35128"/>
    <w:rsid w:val="38AC6C7F"/>
    <w:rsid w:val="38AD4088"/>
    <w:rsid w:val="38BA64AA"/>
    <w:rsid w:val="38C327B3"/>
    <w:rsid w:val="38D65FBF"/>
    <w:rsid w:val="38D74FAA"/>
    <w:rsid w:val="38FC28A3"/>
    <w:rsid w:val="390A7FB5"/>
    <w:rsid w:val="390B5FA7"/>
    <w:rsid w:val="391B3E62"/>
    <w:rsid w:val="391B4B32"/>
    <w:rsid w:val="391E5B50"/>
    <w:rsid w:val="392E0319"/>
    <w:rsid w:val="393C3B4E"/>
    <w:rsid w:val="39412729"/>
    <w:rsid w:val="39503E9D"/>
    <w:rsid w:val="39546EB8"/>
    <w:rsid w:val="395F099D"/>
    <w:rsid w:val="397F3CF3"/>
    <w:rsid w:val="39857C7E"/>
    <w:rsid w:val="39882CA2"/>
    <w:rsid w:val="398F1953"/>
    <w:rsid w:val="39923833"/>
    <w:rsid w:val="39956C38"/>
    <w:rsid w:val="39986B6D"/>
    <w:rsid w:val="39A111A5"/>
    <w:rsid w:val="39C845D1"/>
    <w:rsid w:val="39CD1861"/>
    <w:rsid w:val="39CF79B8"/>
    <w:rsid w:val="39D92B0A"/>
    <w:rsid w:val="39DA22AB"/>
    <w:rsid w:val="39F0766C"/>
    <w:rsid w:val="39FD542D"/>
    <w:rsid w:val="3A10658B"/>
    <w:rsid w:val="3A136870"/>
    <w:rsid w:val="3A215F50"/>
    <w:rsid w:val="3A2F424F"/>
    <w:rsid w:val="3A3440B4"/>
    <w:rsid w:val="3A3C441F"/>
    <w:rsid w:val="3A3D0C6F"/>
    <w:rsid w:val="3A43477F"/>
    <w:rsid w:val="3A5E3362"/>
    <w:rsid w:val="3A617DD8"/>
    <w:rsid w:val="3A6C5307"/>
    <w:rsid w:val="3A7A0AEB"/>
    <w:rsid w:val="3AA0267F"/>
    <w:rsid w:val="3AA228D5"/>
    <w:rsid w:val="3AB06D04"/>
    <w:rsid w:val="3AB41247"/>
    <w:rsid w:val="3AB914D4"/>
    <w:rsid w:val="3AC47285"/>
    <w:rsid w:val="3AC5658F"/>
    <w:rsid w:val="3AC8744A"/>
    <w:rsid w:val="3ADB3576"/>
    <w:rsid w:val="3AE03147"/>
    <w:rsid w:val="3AF05F0E"/>
    <w:rsid w:val="3B1919EA"/>
    <w:rsid w:val="3B233C9D"/>
    <w:rsid w:val="3B3A20BC"/>
    <w:rsid w:val="3B433102"/>
    <w:rsid w:val="3B550E84"/>
    <w:rsid w:val="3B586D97"/>
    <w:rsid w:val="3B673817"/>
    <w:rsid w:val="3B6F30B9"/>
    <w:rsid w:val="3B725C19"/>
    <w:rsid w:val="3B7936B7"/>
    <w:rsid w:val="3B7C3EC7"/>
    <w:rsid w:val="3B806D1F"/>
    <w:rsid w:val="3B9318F9"/>
    <w:rsid w:val="3B965F14"/>
    <w:rsid w:val="3B9E22AE"/>
    <w:rsid w:val="3BA217B3"/>
    <w:rsid w:val="3BA576C5"/>
    <w:rsid w:val="3BAD4FE0"/>
    <w:rsid w:val="3BB85A0D"/>
    <w:rsid w:val="3BCB084E"/>
    <w:rsid w:val="3BD11F26"/>
    <w:rsid w:val="3C010D52"/>
    <w:rsid w:val="3C0F6294"/>
    <w:rsid w:val="3C2F1858"/>
    <w:rsid w:val="3C352FC7"/>
    <w:rsid w:val="3C375A64"/>
    <w:rsid w:val="3C423845"/>
    <w:rsid w:val="3C523FEC"/>
    <w:rsid w:val="3C5807F9"/>
    <w:rsid w:val="3C593889"/>
    <w:rsid w:val="3C5E684D"/>
    <w:rsid w:val="3C613299"/>
    <w:rsid w:val="3C68100B"/>
    <w:rsid w:val="3C6D3718"/>
    <w:rsid w:val="3C751D4C"/>
    <w:rsid w:val="3C7D7215"/>
    <w:rsid w:val="3C824666"/>
    <w:rsid w:val="3C951516"/>
    <w:rsid w:val="3CA60382"/>
    <w:rsid w:val="3CAE62C8"/>
    <w:rsid w:val="3CC0712A"/>
    <w:rsid w:val="3CCF66B8"/>
    <w:rsid w:val="3CE4794E"/>
    <w:rsid w:val="3CEF0D26"/>
    <w:rsid w:val="3CF05E4A"/>
    <w:rsid w:val="3CF22D22"/>
    <w:rsid w:val="3CF25A36"/>
    <w:rsid w:val="3D241CF4"/>
    <w:rsid w:val="3D586496"/>
    <w:rsid w:val="3D621D46"/>
    <w:rsid w:val="3D626287"/>
    <w:rsid w:val="3D6A42C9"/>
    <w:rsid w:val="3D90487F"/>
    <w:rsid w:val="3DA707F3"/>
    <w:rsid w:val="3DDE1F5A"/>
    <w:rsid w:val="3DF77766"/>
    <w:rsid w:val="3DFB23A2"/>
    <w:rsid w:val="3E0027C0"/>
    <w:rsid w:val="3E055F8C"/>
    <w:rsid w:val="3E0C3B28"/>
    <w:rsid w:val="3E1544A0"/>
    <w:rsid w:val="3E1C5F8A"/>
    <w:rsid w:val="3E1F30E3"/>
    <w:rsid w:val="3E367293"/>
    <w:rsid w:val="3E3771B1"/>
    <w:rsid w:val="3E5339A9"/>
    <w:rsid w:val="3E59052F"/>
    <w:rsid w:val="3E610BDB"/>
    <w:rsid w:val="3E6F597E"/>
    <w:rsid w:val="3E707903"/>
    <w:rsid w:val="3E775DDE"/>
    <w:rsid w:val="3E9216D7"/>
    <w:rsid w:val="3E943906"/>
    <w:rsid w:val="3E9C2112"/>
    <w:rsid w:val="3EA22C32"/>
    <w:rsid w:val="3EB5218B"/>
    <w:rsid w:val="3EC83454"/>
    <w:rsid w:val="3EC96509"/>
    <w:rsid w:val="3EE36C9B"/>
    <w:rsid w:val="3EF85E1E"/>
    <w:rsid w:val="3EFE3A60"/>
    <w:rsid w:val="3EFF6134"/>
    <w:rsid w:val="3F0C490C"/>
    <w:rsid w:val="3F2B150C"/>
    <w:rsid w:val="3F2C6FB8"/>
    <w:rsid w:val="3F2D27A3"/>
    <w:rsid w:val="3F2D6D26"/>
    <w:rsid w:val="3F2F740D"/>
    <w:rsid w:val="3F35652A"/>
    <w:rsid w:val="3F695656"/>
    <w:rsid w:val="3F845052"/>
    <w:rsid w:val="3F885DED"/>
    <w:rsid w:val="3F982C63"/>
    <w:rsid w:val="3FC0221C"/>
    <w:rsid w:val="3FD3636C"/>
    <w:rsid w:val="400C0BEF"/>
    <w:rsid w:val="401A7BAD"/>
    <w:rsid w:val="40237BB2"/>
    <w:rsid w:val="40334F36"/>
    <w:rsid w:val="4039647E"/>
    <w:rsid w:val="405817D0"/>
    <w:rsid w:val="40595C60"/>
    <w:rsid w:val="405E4EA4"/>
    <w:rsid w:val="40632B2B"/>
    <w:rsid w:val="40667BD0"/>
    <w:rsid w:val="40681D71"/>
    <w:rsid w:val="40745D08"/>
    <w:rsid w:val="407F5FFD"/>
    <w:rsid w:val="40976830"/>
    <w:rsid w:val="40BE51E6"/>
    <w:rsid w:val="40D85E84"/>
    <w:rsid w:val="40DD0143"/>
    <w:rsid w:val="40E87BE9"/>
    <w:rsid w:val="40F60B39"/>
    <w:rsid w:val="40FB7C1A"/>
    <w:rsid w:val="40FC2E93"/>
    <w:rsid w:val="40FF1422"/>
    <w:rsid w:val="41030197"/>
    <w:rsid w:val="41164E64"/>
    <w:rsid w:val="41204097"/>
    <w:rsid w:val="41282BD8"/>
    <w:rsid w:val="412D788B"/>
    <w:rsid w:val="413E74B5"/>
    <w:rsid w:val="415D55A8"/>
    <w:rsid w:val="415F356D"/>
    <w:rsid w:val="416F1DEC"/>
    <w:rsid w:val="417C277A"/>
    <w:rsid w:val="419C508C"/>
    <w:rsid w:val="41A63019"/>
    <w:rsid w:val="41A6710C"/>
    <w:rsid w:val="41B775D8"/>
    <w:rsid w:val="41BC7CC1"/>
    <w:rsid w:val="41E522B3"/>
    <w:rsid w:val="41E74F1E"/>
    <w:rsid w:val="41E858B5"/>
    <w:rsid w:val="41F17BD7"/>
    <w:rsid w:val="420153BC"/>
    <w:rsid w:val="42177755"/>
    <w:rsid w:val="42512D28"/>
    <w:rsid w:val="42651FE1"/>
    <w:rsid w:val="426A7346"/>
    <w:rsid w:val="42796183"/>
    <w:rsid w:val="427A01B4"/>
    <w:rsid w:val="428769A3"/>
    <w:rsid w:val="429D19D9"/>
    <w:rsid w:val="42A133F7"/>
    <w:rsid w:val="42A226C5"/>
    <w:rsid w:val="42BB4373"/>
    <w:rsid w:val="42C412B1"/>
    <w:rsid w:val="42C6471F"/>
    <w:rsid w:val="42DF5E66"/>
    <w:rsid w:val="42E4666F"/>
    <w:rsid w:val="42F36CC9"/>
    <w:rsid w:val="43075EA3"/>
    <w:rsid w:val="43097280"/>
    <w:rsid w:val="431F4BC2"/>
    <w:rsid w:val="432638BD"/>
    <w:rsid w:val="43282C31"/>
    <w:rsid w:val="432D77CD"/>
    <w:rsid w:val="433A78DE"/>
    <w:rsid w:val="43433A46"/>
    <w:rsid w:val="435B161B"/>
    <w:rsid w:val="435D6FD0"/>
    <w:rsid w:val="43762274"/>
    <w:rsid w:val="439F2A4D"/>
    <w:rsid w:val="43A802F5"/>
    <w:rsid w:val="43AF039C"/>
    <w:rsid w:val="43B24D16"/>
    <w:rsid w:val="43C4220B"/>
    <w:rsid w:val="43C60FA3"/>
    <w:rsid w:val="43C862F6"/>
    <w:rsid w:val="43DA2294"/>
    <w:rsid w:val="43DB7EF5"/>
    <w:rsid w:val="43DF5D35"/>
    <w:rsid w:val="43E4013C"/>
    <w:rsid w:val="43E95DD3"/>
    <w:rsid w:val="44147612"/>
    <w:rsid w:val="44441322"/>
    <w:rsid w:val="44514C43"/>
    <w:rsid w:val="446717DA"/>
    <w:rsid w:val="446954A1"/>
    <w:rsid w:val="44974191"/>
    <w:rsid w:val="449B155A"/>
    <w:rsid w:val="44AC39D1"/>
    <w:rsid w:val="44C659F5"/>
    <w:rsid w:val="44D56624"/>
    <w:rsid w:val="44DE28EA"/>
    <w:rsid w:val="44E55F9C"/>
    <w:rsid w:val="44FB1EAD"/>
    <w:rsid w:val="45080FE8"/>
    <w:rsid w:val="45234287"/>
    <w:rsid w:val="4525624F"/>
    <w:rsid w:val="453151F8"/>
    <w:rsid w:val="45373A5C"/>
    <w:rsid w:val="45514E68"/>
    <w:rsid w:val="457C1EE9"/>
    <w:rsid w:val="458176C7"/>
    <w:rsid w:val="45831D88"/>
    <w:rsid w:val="458A32ED"/>
    <w:rsid w:val="45A0564E"/>
    <w:rsid w:val="45A879FB"/>
    <w:rsid w:val="45E129BF"/>
    <w:rsid w:val="45F65521"/>
    <w:rsid w:val="45FE7E73"/>
    <w:rsid w:val="460654DF"/>
    <w:rsid w:val="461E715B"/>
    <w:rsid w:val="46340BDB"/>
    <w:rsid w:val="466E4E2A"/>
    <w:rsid w:val="4679053C"/>
    <w:rsid w:val="46825CFA"/>
    <w:rsid w:val="468444B8"/>
    <w:rsid w:val="46877071"/>
    <w:rsid w:val="469A6368"/>
    <w:rsid w:val="46A5394F"/>
    <w:rsid w:val="46CD2356"/>
    <w:rsid w:val="46DA4589"/>
    <w:rsid w:val="46DC4E89"/>
    <w:rsid w:val="46E17F6E"/>
    <w:rsid w:val="46F4376B"/>
    <w:rsid w:val="46FE327B"/>
    <w:rsid w:val="47140C2F"/>
    <w:rsid w:val="47167AB9"/>
    <w:rsid w:val="473919D9"/>
    <w:rsid w:val="47550D6C"/>
    <w:rsid w:val="476320B1"/>
    <w:rsid w:val="476903D5"/>
    <w:rsid w:val="47894591"/>
    <w:rsid w:val="47A638E9"/>
    <w:rsid w:val="47AF013F"/>
    <w:rsid w:val="47CF7043"/>
    <w:rsid w:val="47E27181"/>
    <w:rsid w:val="47E54FA5"/>
    <w:rsid w:val="47F42729"/>
    <w:rsid w:val="48124933"/>
    <w:rsid w:val="481B2C0E"/>
    <w:rsid w:val="481D050A"/>
    <w:rsid w:val="48262B8C"/>
    <w:rsid w:val="482D6DC9"/>
    <w:rsid w:val="483562DC"/>
    <w:rsid w:val="483D6771"/>
    <w:rsid w:val="484C1CD7"/>
    <w:rsid w:val="487302C6"/>
    <w:rsid w:val="4875385A"/>
    <w:rsid w:val="487E4FA1"/>
    <w:rsid w:val="4880173B"/>
    <w:rsid w:val="48843584"/>
    <w:rsid w:val="488910EB"/>
    <w:rsid w:val="48923410"/>
    <w:rsid w:val="48A164EC"/>
    <w:rsid w:val="48BB3DA0"/>
    <w:rsid w:val="48D03B68"/>
    <w:rsid w:val="48DC5A8E"/>
    <w:rsid w:val="49076D73"/>
    <w:rsid w:val="49173927"/>
    <w:rsid w:val="49220B87"/>
    <w:rsid w:val="492B43A7"/>
    <w:rsid w:val="49540F2D"/>
    <w:rsid w:val="495C2A1D"/>
    <w:rsid w:val="49787BE6"/>
    <w:rsid w:val="4984011F"/>
    <w:rsid w:val="499365F6"/>
    <w:rsid w:val="4995085C"/>
    <w:rsid w:val="499A6675"/>
    <w:rsid w:val="49AB7B66"/>
    <w:rsid w:val="49B265F6"/>
    <w:rsid w:val="49BB3458"/>
    <w:rsid w:val="49DA4405"/>
    <w:rsid w:val="49DB591B"/>
    <w:rsid w:val="49EE1A51"/>
    <w:rsid w:val="49F6334C"/>
    <w:rsid w:val="4A0144B8"/>
    <w:rsid w:val="4A0A5CC3"/>
    <w:rsid w:val="4A0E305E"/>
    <w:rsid w:val="4A146089"/>
    <w:rsid w:val="4A155809"/>
    <w:rsid w:val="4A1657DE"/>
    <w:rsid w:val="4A4F4892"/>
    <w:rsid w:val="4A6C1BC2"/>
    <w:rsid w:val="4A6F3E94"/>
    <w:rsid w:val="4A7C1E5C"/>
    <w:rsid w:val="4A7E43AA"/>
    <w:rsid w:val="4A8E1E90"/>
    <w:rsid w:val="4A8E6DB8"/>
    <w:rsid w:val="4A963FF9"/>
    <w:rsid w:val="4A9947C6"/>
    <w:rsid w:val="4AAD5FA8"/>
    <w:rsid w:val="4AC57FC1"/>
    <w:rsid w:val="4AE07282"/>
    <w:rsid w:val="4AE3247E"/>
    <w:rsid w:val="4AEA2A30"/>
    <w:rsid w:val="4B003F65"/>
    <w:rsid w:val="4B010B3E"/>
    <w:rsid w:val="4B1A6194"/>
    <w:rsid w:val="4B305517"/>
    <w:rsid w:val="4B3B3BD6"/>
    <w:rsid w:val="4B3D59EB"/>
    <w:rsid w:val="4B645A66"/>
    <w:rsid w:val="4B6A1FBE"/>
    <w:rsid w:val="4B797DF2"/>
    <w:rsid w:val="4B8C76DA"/>
    <w:rsid w:val="4B9D6F16"/>
    <w:rsid w:val="4BA965F8"/>
    <w:rsid w:val="4BAD15A5"/>
    <w:rsid w:val="4BB25F3A"/>
    <w:rsid w:val="4BC15685"/>
    <w:rsid w:val="4BE06A29"/>
    <w:rsid w:val="4BE40AEE"/>
    <w:rsid w:val="4BF25602"/>
    <w:rsid w:val="4BFE7AF5"/>
    <w:rsid w:val="4C1005EA"/>
    <w:rsid w:val="4C162B99"/>
    <w:rsid w:val="4C2673D7"/>
    <w:rsid w:val="4C2D134A"/>
    <w:rsid w:val="4C412C5D"/>
    <w:rsid w:val="4C635EAB"/>
    <w:rsid w:val="4C737862"/>
    <w:rsid w:val="4C741B4D"/>
    <w:rsid w:val="4C751084"/>
    <w:rsid w:val="4C9750E3"/>
    <w:rsid w:val="4C9E4D5D"/>
    <w:rsid w:val="4CA04EA2"/>
    <w:rsid w:val="4CB27AA9"/>
    <w:rsid w:val="4CB33BCF"/>
    <w:rsid w:val="4CC252B8"/>
    <w:rsid w:val="4CE34690"/>
    <w:rsid w:val="4CE5151C"/>
    <w:rsid w:val="4D1952E4"/>
    <w:rsid w:val="4D1C47FC"/>
    <w:rsid w:val="4D2121B0"/>
    <w:rsid w:val="4D360446"/>
    <w:rsid w:val="4D3958D4"/>
    <w:rsid w:val="4D500A15"/>
    <w:rsid w:val="4D561965"/>
    <w:rsid w:val="4D6E5856"/>
    <w:rsid w:val="4D6F0841"/>
    <w:rsid w:val="4D7E7E88"/>
    <w:rsid w:val="4D94668D"/>
    <w:rsid w:val="4D975A17"/>
    <w:rsid w:val="4DA20AC3"/>
    <w:rsid w:val="4DB97432"/>
    <w:rsid w:val="4DC13DDA"/>
    <w:rsid w:val="4DD64210"/>
    <w:rsid w:val="4DE47AC5"/>
    <w:rsid w:val="4DEA415E"/>
    <w:rsid w:val="4DF9058F"/>
    <w:rsid w:val="4E15798C"/>
    <w:rsid w:val="4E1F7310"/>
    <w:rsid w:val="4E251896"/>
    <w:rsid w:val="4E2B2F76"/>
    <w:rsid w:val="4E34222F"/>
    <w:rsid w:val="4E3D49BB"/>
    <w:rsid w:val="4E412095"/>
    <w:rsid w:val="4E5E2E2D"/>
    <w:rsid w:val="4E690B3A"/>
    <w:rsid w:val="4E6F2E22"/>
    <w:rsid w:val="4E742415"/>
    <w:rsid w:val="4E8A0A0B"/>
    <w:rsid w:val="4EA46BEF"/>
    <w:rsid w:val="4EB35E80"/>
    <w:rsid w:val="4EB409C0"/>
    <w:rsid w:val="4ED708AB"/>
    <w:rsid w:val="4F2D4008"/>
    <w:rsid w:val="4F4409D9"/>
    <w:rsid w:val="4F491755"/>
    <w:rsid w:val="4F5A6BDB"/>
    <w:rsid w:val="4F696A81"/>
    <w:rsid w:val="4F892AD6"/>
    <w:rsid w:val="4F96128F"/>
    <w:rsid w:val="4FB94F9C"/>
    <w:rsid w:val="4FCC750C"/>
    <w:rsid w:val="4FCF00C5"/>
    <w:rsid w:val="4FD60AF1"/>
    <w:rsid w:val="5014669A"/>
    <w:rsid w:val="502A6541"/>
    <w:rsid w:val="50455980"/>
    <w:rsid w:val="50475520"/>
    <w:rsid w:val="506E3DF3"/>
    <w:rsid w:val="507E4A76"/>
    <w:rsid w:val="50947D6C"/>
    <w:rsid w:val="50AD2907"/>
    <w:rsid w:val="50B61A11"/>
    <w:rsid w:val="50BB4351"/>
    <w:rsid w:val="50BD0EDF"/>
    <w:rsid w:val="50CD4F7C"/>
    <w:rsid w:val="50E80DC5"/>
    <w:rsid w:val="50E858E6"/>
    <w:rsid w:val="50EF308D"/>
    <w:rsid w:val="50F633DD"/>
    <w:rsid w:val="510568B0"/>
    <w:rsid w:val="510751E5"/>
    <w:rsid w:val="51114A83"/>
    <w:rsid w:val="51382CDE"/>
    <w:rsid w:val="513A6A27"/>
    <w:rsid w:val="514F01BB"/>
    <w:rsid w:val="515E2BC3"/>
    <w:rsid w:val="51644502"/>
    <w:rsid w:val="516B5C51"/>
    <w:rsid w:val="517A0200"/>
    <w:rsid w:val="518160C9"/>
    <w:rsid w:val="51891B61"/>
    <w:rsid w:val="518F7694"/>
    <w:rsid w:val="519779EC"/>
    <w:rsid w:val="51A1091E"/>
    <w:rsid w:val="51AB1911"/>
    <w:rsid w:val="51AC59FD"/>
    <w:rsid w:val="51CC62BD"/>
    <w:rsid w:val="51EE5B6C"/>
    <w:rsid w:val="51FC4EFC"/>
    <w:rsid w:val="520A2390"/>
    <w:rsid w:val="52113022"/>
    <w:rsid w:val="52164602"/>
    <w:rsid w:val="52234E15"/>
    <w:rsid w:val="52274D70"/>
    <w:rsid w:val="522A5516"/>
    <w:rsid w:val="523D07C3"/>
    <w:rsid w:val="524A6D62"/>
    <w:rsid w:val="5254032D"/>
    <w:rsid w:val="52574BAD"/>
    <w:rsid w:val="52574E11"/>
    <w:rsid w:val="52653D36"/>
    <w:rsid w:val="52693535"/>
    <w:rsid w:val="527731F4"/>
    <w:rsid w:val="52913362"/>
    <w:rsid w:val="52967874"/>
    <w:rsid w:val="52A162A5"/>
    <w:rsid w:val="52CD7380"/>
    <w:rsid w:val="52D30512"/>
    <w:rsid w:val="52D70A06"/>
    <w:rsid w:val="52E73A79"/>
    <w:rsid w:val="52EC6715"/>
    <w:rsid w:val="52FB0B8E"/>
    <w:rsid w:val="5300364B"/>
    <w:rsid w:val="53063C2E"/>
    <w:rsid w:val="531E5CB0"/>
    <w:rsid w:val="5324565C"/>
    <w:rsid w:val="53273FDC"/>
    <w:rsid w:val="532C687C"/>
    <w:rsid w:val="532F40AB"/>
    <w:rsid w:val="534000F1"/>
    <w:rsid w:val="53505596"/>
    <w:rsid w:val="53667CA7"/>
    <w:rsid w:val="536931B5"/>
    <w:rsid w:val="537471BB"/>
    <w:rsid w:val="537710A4"/>
    <w:rsid w:val="53895B4C"/>
    <w:rsid w:val="538D1E38"/>
    <w:rsid w:val="538E1E91"/>
    <w:rsid w:val="538E3717"/>
    <w:rsid w:val="539C3C54"/>
    <w:rsid w:val="53BD3B2F"/>
    <w:rsid w:val="5401308E"/>
    <w:rsid w:val="541278BD"/>
    <w:rsid w:val="54287550"/>
    <w:rsid w:val="543E0C3B"/>
    <w:rsid w:val="543F7F8C"/>
    <w:rsid w:val="544464AF"/>
    <w:rsid w:val="54733CE0"/>
    <w:rsid w:val="547B1398"/>
    <w:rsid w:val="548F079A"/>
    <w:rsid w:val="54A51ACC"/>
    <w:rsid w:val="54B22FB6"/>
    <w:rsid w:val="54CB0012"/>
    <w:rsid w:val="54E85552"/>
    <w:rsid w:val="54EE3B90"/>
    <w:rsid w:val="55096BF3"/>
    <w:rsid w:val="550B7512"/>
    <w:rsid w:val="55170B57"/>
    <w:rsid w:val="55183A24"/>
    <w:rsid w:val="552922B1"/>
    <w:rsid w:val="552D60A9"/>
    <w:rsid w:val="552D764C"/>
    <w:rsid w:val="55393807"/>
    <w:rsid w:val="55414586"/>
    <w:rsid w:val="5541716B"/>
    <w:rsid w:val="55480944"/>
    <w:rsid w:val="558F2BFC"/>
    <w:rsid w:val="55907ABC"/>
    <w:rsid w:val="559E79A5"/>
    <w:rsid w:val="55BF0B6D"/>
    <w:rsid w:val="55D1714A"/>
    <w:rsid w:val="55EA19EC"/>
    <w:rsid w:val="56015ED0"/>
    <w:rsid w:val="560D0335"/>
    <w:rsid w:val="560F50FF"/>
    <w:rsid w:val="56116524"/>
    <w:rsid w:val="561A7083"/>
    <w:rsid w:val="561C1EDA"/>
    <w:rsid w:val="562C29E1"/>
    <w:rsid w:val="563339A3"/>
    <w:rsid w:val="5638206C"/>
    <w:rsid w:val="56466AF5"/>
    <w:rsid w:val="564B7C67"/>
    <w:rsid w:val="564F14AF"/>
    <w:rsid w:val="56587878"/>
    <w:rsid w:val="566B7C5B"/>
    <w:rsid w:val="566D1620"/>
    <w:rsid w:val="56763D87"/>
    <w:rsid w:val="568F2F44"/>
    <w:rsid w:val="569F6973"/>
    <w:rsid w:val="56A11EA8"/>
    <w:rsid w:val="56B64D14"/>
    <w:rsid w:val="56BE45DE"/>
    <w:rsid w:val="56C57E02"/>
    <w:rsid w:val="56D07118"/>
    <w:rsid w:val="56D759DF"/>
    <w:rsid w:val="56E20A3C"/>
    <w:rsid w:val="56EA21D3"/>
    <w:rsid w:val="57040245"/>
    <w:rsid w:val="57170D98"/>
    <w:rsid w:val="572229FF"/>
    <w:rsid w:val="574170BD"/>
    <w:rsid w:val="574B1808"/>
    <w:rsid w:val="57516775"/>
    <w:rsid w:val="57554380"/>
    <w:rsid w:val="575D4CD0"/>
    <w:rsid w:val="57827F1E"/>
    <w:rsid w:val="579255A6"/>
    <w:rsid w:val="57AE3F17"/>
    <w:rsid w:val="57E25942"/>
    <w:rsid w:val="57E77D2F"/>
    <w:rsid w:val="57F30502"/>
    <w:rsid w:val="58065649"/>
    <w:rsid w:val="5828292C"/>
    <w:rsid w:val="582D73A0"/>
    <w:rsid w:val="583559C8"/>
    <w:rsid w:val="583E0E48"/>
    <w:rsid w:val="585055BB"/>
    <w:rsid w:val="58542A69"/>
    <w:rsid w:val="587372CC"/>
    <w:rsid w:val="587B279D"/>
    <w:rsid w:val="589E096D"/>
    <w:rsid w:val="58A5755B"/>
    <w:rsid w:val="58C37F81"/>
    <w:rsid w:val="58C500E5"/>
    <w:rsid w:val="58DC07EB"/>
    <w:rsid w:val="58F50E9B"/>
    <w:rsid w:val="58F754CC"/>
    <w:rsid w:val="59342FF5"/>
    <w:rsid w:val="59352639"/>
    <w:rsid w:val="59515926"/>
    <w:rsid w:val="595E5DC9"/>
    <w:rsid w:val="59632EDD"/>
    <w:rsid w:val="596B22D7"/>
    <w:rsid w:val="596D0830"/>
    <w:rsid w:val="59733C66"/>
    <w:rsid w:val="598E5CA4"/>
    <w:rsid w:val="599868DA"/>
    <w:rsid w:val="59986C1A"/>
    <w:rsid w:val="59AC3E3F"/>
    <w:rsid w:val="59AE2BAC"/>
    <w:rsid w:val="59B8310B"/>
    <w:rsid w:val="59C82643"/>
    <w:rsid w:val="59E229C6"/>
    <w:rsid w:val="59F21BA6"/>
    <w:rsid w:val="5A0643F1"/>
    <w:rsid w:val="5A12458A"/>
    <w:rsid w:val="5A2F0CCF"/>
    <w:rsid w:val="5A341C46"/>
    <w:rsid w:val="5A476898"/>
    <w:rsid w:val="5A732F09"/>
    <w:rsid w:val="5A916F89"/>
    <w:rsid w:val="5A943CAF"/>
    <w:rsid w:val="5A97056E"/>
    <w:rsid w:val="5ABD1DAE"/>
    <w:rsid w:val="5AC71734"/>
    <w:rsid w:val="5AC80969"/>
    <w:rsid w:val="5AD475B0"/>
    <w:rsid w:val="5AE37ECC"/>
    <w:rsid w:val="5B0259DB"/>
    <w:rsid w:val="5B0E54BC"/>
    <w:rsid w:val="5B0E6FDE"/>
    <w:rsid w:val="5B2846FE"/>
    <w:rsid w:val="5B2E34D8"/>
    <w:rsid w:val="5B303F33"/>
    <w:rsid w:val="5B3D1874"/>
    <w:rsid w:val="5B4B135E"/>
    <w:rsid w:val="5B523575"/>
    <w:rsid w:val="5B5866C6"/>
    <w:rsid w:val="5B5B72E8"/>
    <w:rsid w:val="5B791D96"/>
    <w:rsid w:val="5B824854"/>
    <w:rsid w:val="5B9D10CC"/>
    <w:rsid w:val="5BA5065C"/>
    <w:rsid w:val="5BBF16D9"/>
    <w:rsid w:val="5BED7F33"/>
    <w:rsid w:val="5BEE1081"/>
    <w:rsid w:val="5BF835B2"/>
    <w:rsid w:val="5C00186B"/>
    <w:rsid w:val="5C141B91"/>
    <w:rsid w:val="5C1638C1"/>
    <w:rsid w:val="5C1D6000"/>
    <w:rsid w:val="5C2274E4"/>
    <w:rsid w:val="5C2B039A"/>
    <w:rsid w:val="5C305100"/>
    <w:rsid w:val="5C3309E7"/>
    <w:rsid w:val="5C3328A7"/>
    <w:rsid w:val="5C4453AA"/>
    <w:rsid w:val="5C4457DF"/>
    <w:rsid w:val="5C526D04"/>
    <w:rsid w:val="5C760290"/>
    <w:rsid w:val="5C7E1046"/>
    <w:rsid w:val="5C843944"/>
    <w:rsid w:val="5C8A5429"/>
    <w:rsid w:val="5C94777A"/>
    <w:rsid w:val="5CAA3116"/>
    <w:rsid w:val="5CBB5EED"/>
    <w:rsid w:val="5CC159A9"/>
    <w:rsid w:val="5CC6377A"/>
    <w:rsid w:val="5CCB4C58"/>
    <w:rsid w:val="5CF619DF"/>
    <w:rsid w:val="5D0A24D6"/>
    <w:rsid w:val="5D2B1CB2"/>
    <w:rsid w:val="5D2F4B1F"/>
    <w:rsid w:val="5D4C216F"/>
    <w:rsid w:val="5D4F42DA"/>
    <w:rsid w:val="5D842E83"/>
    <w:rsid w:val="5D8C50DA"/>
    <w:rsid w:val="5D9C3E99"/>
    <w:rsid w:val="5D9C565E"/>
    <w:rsid w:val="5DC40991"/>
    <w:rsid w:val="5DC437CB"/>
    <w:rsid w:val="5DCD7127"/>
    <w:rsid w:val="5DD1440A"/>
    <w:rsid w:val="5E004BF5"/>
    <w:rsid w:val="5E1038CC"/>
    <w:rsid w:val="5E203D83"/>
    <w:rsid w:val="5E2B1560"/>
    <w:rsid w:val="5E39232C"/>
    <w:rsid w:val="5E695C5E"/>
    <w:rsid w:val="5E7C2C7C"/>
    <w:rsid w:val="5E7D366D"/>
    <w:rsid w:val="5E7D65EB"/>
    <w:rsid w:val="5E9B00EC"/>
    <w:rsid w:val="5EAD3BF5"/>
    <w:rsid w:val="5EB0500F"/>
    <w:rsid w:val="5EB53E7E"/>
    <w:rsid w:val="5ED07477"/>
    <w:rsid w:val="5ED23F05"/>
    <w:rsid w:val="5ED92261"/>
    <w:rsid w:val="5EDF412E"/>
    <w:rsid w:val="5EFC3431"/>
    <w:rsid w:val="5F1960D0"/>
    <w:rsid w:val="5F45515D"/>
    <w:rsid w:val="5F480FB2"/>
    <w:rsid w:val="5F490E59"/>
    <w:rsid w:val="5F4D7729"/>
    <w:rsid w:val="5F567046"/>
    <w:rsid w:val="5F5911E9"/>
    <w:rsid w:val="5F5941BB"/>
    <w:rsid w:val="5F5B5FF4"/>
    <w:rsid w:val="5F6271B6"/>
    <w:rsid w:val="5F682ADC"/>
    <w:rsid w:val="5F715931"/>
    <w:rsid w:val="5F77627C"/>
    <w:rsid w:val="5F9E5F17"/>
    <w:rsid w:val="5FA02E1D"/>
    <w:rsid w:val="5FBA6D23"/>
    <w:rsid w:val="5FCB48C7"/>
    <w:rsid w:val="60092E54"/>
    <w:rsid w:val="60137204"/>
    <w:rsid w:val="602219C6"/>
    <w:rsid w:val="603A7EB6"/>
    <w:rsid w:val="60421B26"/>
    <w:rsid w:val="60425F48"/>
    <w:rsid w:val="60443F56"/>
    <w:rsid w:val="60492437"/>
    <w:rsid w:val="605D6790"/>
    <w:rsid w:val="60620AE3"/>
    <w:rsid w:val="60647F63"/>
    <w:rsid w:val="606823A2"/>
    <w:rsid w:val="6068324E"/>
    <w:rsid w:val="60737F9D"/>
    <w:rsid w:val="6076159D"/>
    <w:rsid w:val="607F03D3"/>
    <w:rsid w:val="60822F1C"/>
    <w:rsid w:val="60973DE3"/>
    <w:rsid w:val="60981C0F"/>
    <w:rsid w:val="60BD3B6C"/>
    <w:rsid w:val="60C071A9"/>
    <w:rsid w:val="60CA76B3"/>
    <w:rsid w:val="60D85BED"/>
    <w:rsid w:val="60F14028"/>
    <w:rsid w:val="60FC65BD"/>
    <w:rsid w:val="61117E72"/>
    <w:rsid w:val="61166F05"/>
    <w:rsid w:val="61373B02"/>
    <w:rsid w:val="61571B37"/>
    <w:rsid w:val="615C57D8"/>
    <w:rsid w:val="6168657D"/>
    <w:rsid w:val="616C346C"/>
    <w:rsid w:val="618C779A"/>
    <w:rsid w:val="61940911"/>
    <w:rsid w:val="619E2B1A"/>
    <w:rsid w:val="61C01D0B"/>
    <w:rsid w:val="61C94541"/>
    <w:rsid w:val="61DB093F"/>
    <w:rsid w:val="61E16387"/>
    <w:rsid w:val="620111C5"/>
    <w:rsid w:val="62125C43"/>
    <w:rsid w:val="621438C3"/>
    <w:rsid w:val="621C28CE"/>
    <w:rsid w:val="621E0723"/>
    <w:rsid w:val="622B305C"/>
    <w:rsid w:val="62322EC2"/>
    <w:rsid w:val="623B4465"/>
    <w:rsid w:val="623D717E"/>
    <w:rsid w:val="62517960"/>
    <w:rsid w:val="625C4143"/>
    <w:rsid w:val="62685A07"/>
    <w:rsid w:val="6270674C"/>
    <w:rsid w:val="62714177"/>
    <w:rsid w:val="627E0623"/>
    <w:rsid w:val="62836F93"/>
    <w:rsid w:val="62837DEB"/>
    <w:rsid w:val="62984077"/>
    <w:rsid w:val="62AD7DF5"/>
    <w:rsid w:val="62B03894"/>
    <w:rsid w:val="62B96CC2"/>
    <w:rsid w:val="62C70EF8"/>
    <w:rsid w:val="62C902BD"/>
    <w:rsid w:val="62E417B5"/>
    <w:rsid w:val="62F767C8"/>
    <w:rsid w:val="62F91216"/>
    <w:rsid w:val="62FA30E1"/>
    <w:rsid w:val="6300112F"/>
    <w:rsid w:val="63013680"/>
    <w:rsid w:val="631D147D"/>
    <w:rsid w:val="6324447E"/>
    <w:rsid w:val="6340195D"/>
    <w:rsid w:val="634400CC"/>
    <w:rsid w:val="63475382"/>
    <w:rsid w:val="634B1392"/>
    <w:rsid w:val="634C5F9E"/>
    <w:rsid w:val="635B02CF"/>
    <w:rsid w:val="635B499C"/>
    <w:rsid w:val="63630401"/>
    <w:rsid w:val="638F6B3C"/>
    <w:rsid w:val="63AC4025"/>
    <w:rsid w:val="63BC7F05"/>
    <w:rsid w:val="63CF61FD"/>
    <w:rsid w:val="63E1329A"/>
    <w:rsid w:val="63F0767B"/>
    <w:rsid w:val="640069CC"/>
    <w:rsid w:val="64017685"/>
    <w:rsid w:val="640A355F"/>
    <w:rsid w:val="643458C8"/>
    <w:rsid w:val="643B12BC"/>
    <w:rsid w:val="645F6C0E"/>
    <w:rsid w:val="6463731B"/>
    <w:rsid w:val="646C25EF"/>
    <w:rsid w:val="646E1052"/>
    <w:rsid w:val="647B17C6"/>
    <w:rsid w:val="6484044D"/>
    <w:rsid w:val="648F24D5"/>
    <w:rsid w:val="64985004"/>
    <w:rsid w:val="64994827"/>
    <w:rsid w:val="649A524D"/>
    <w:rsid w:val="64A24FEA"/>
    <w:rsid w:val="64AC045A"/>
    <w:rsid w:val="64BB7FA1"/>
    <w:rsid w:val="64E50E68"/>
    <w:rsid w:val="64F74FAB"/>
    <w:rsid w:val="64FE2B8A"/>
    <w:rsid w:val="6500265D"/>
    <w:rsid w:val="650D7F5C"/>
    <w:rsid w:val="65122C41"/>
    <w:rsid w:val="65203731"/>
    <w:rsid w:val="65297A6C"/>
    <w:rsid w:val="6531609C"/>
    <w:rsid w:val="6531682B"/>
    <w:rsid w:val="654F55F4"/>
    <w:rsid w:val="65507A39"/>
    <w:rsid w:val="655C3F87"/>
    <w:rsid w:val="65606199"/>
    <w:rsid w:val="65665B9E"/>
    <w:rsid w:val="656A7F7D"/>
    <w:rsid w:val="656F4EFF"/>
    <w:rsid w:val="65901E94"/>
    <w:rsid w:val="65971FFF"/>
    <w:rsid w:val="659E0AC8"/>
    <w:rsid w:val="65A40613"/>
    <w:rsid w:val="65B051C5"/>
    <w:rsid w:val="65B80217"/>
    <w:rsid w:val="65B95A8F"/>
    <w:rsid w:val="65C02E19"/>
    <w:rsid w:val="65CB7F3A"/>
    <w:rsid w:val="65D60A51"/>
    <w:rsid w:val="65DD034A"/>
    <w:rsid w:val="65E164CE"/>
    <w:rsid w:val="65EF1435"/>
    <w:rsid w:val="65FE03A8"/>
    <w:rsid w:val="6639672A"/>
    <w:rsid w:val="6645068E"/>
    <w:rsid w:val="664846E3"/>
    <w:rsid w:val="664F0DAD"/>
    <w:rsid w:val="66865C45"/>
    <w:rsid w:val="6690457B"/>
    <w:rsid w:val="66B85631"/>
    <w:rsid w:val="66C85B45"/>
    <w:rsid w:val="66E61F0E"/>
    <w:rsid w:val="66EB4524"/>
    <w:rsid w:val="66EF2F63"/>
    <w:rsid w:val="66F3375E"/>
    <w:rsid w:val="66FD382D"/>
    <w:rsid w:val="67170411"/>
    <w:rsid w:val="673B4AE4"/>
    <w:rsid w:val="674370AF"/>
    <w:rsid w:val="67465AA1"/>
    <w:rsid w:val="67542C74"/>
    <w:rsid w:val="676A305C"/>
    <w:rsid w:val="677265A6"/>
    <w:rsid w:val="6773636E"/>
    <w:rsid w:val="677D6E2D"/>
    <w:rsid w:val="678B7445"/>
    <w:rsid w:val="67A070B3"/>
    <w:rsid w:val="67F926C3"/>
    <w:rsid w:val="68036ED4"/>
    <w:rsid w:val="68055BDC"/>
    <w:rsid w:val="680D2160"/>
    <w:rsid w:val="6813365A"/>
    <w:rsid w:val="681C0A83"/>
    <w:rsid w:val="681F4269"/>
    <w:rsid w:val="682A7BCF"/>
    <w:rsid w:val="682D18FA"/>
    <w:rsid w:val="685E0B61"/>
    <w:rsid w:val="686A209E"/>
    <w:rsid w:val="68942434"/>
    <w:rsid w:val="689E75C5"/>
    <w:rsid w:val="689E7CF9"/>
    <w:rsid w:val="68A35A22"/>
    <w:rsid w:val="68A73B5E"/>
    <w:rsid w:val="68B92E2F"/>
    <w:rsid w:val="68CD6374"/>
    <w:rsid w:val="68EE2077"/>
    <w:rsid w:val="68F039B5"/>
    <w:rsid w:val="69080382"/>
    <w:rsid w:val="69300520"/>
    <w:rsid w:val="69464830"/>
    <w:rsid w:val="695A766E"/>
    <w:rsid w:val="69721C69"/>
    <w:rsid w:val="697337DC"/>
    <w:rsid w:val="698A7837"/>
    <w:rsid w:val="698B42FA"/>
    <w:rsid w:val="698D7A34"/>
    <w:rsid w:val="69C471AB"/>
    <w:rsid w:val="69D742AF"/>
    <w:rsid w:val="69DF32FE"/>
    <w:rsid w:val="69E35D42"/>
    <w:rsid w:val="69E44D90"/>
    <w:rsid w:val="69ED689E"/>
    <w:rsid w:val="69F847FE"/>
    <w:rsid w:val="69FB43D0"/>
    <w:rsid w:val="6A013A1C"/>
    <w:rsid w:val="6A1D3E0F"/>
    <w:rsid w:val="6A226E92"/>
    <w:rsid w:val="6A3025B2"/>
    <w:rsid w:val="6A47474C"/>
    <w:rsid w:val="6A4D5FA2"/>
    <w:rsid w:val="6A4E040A"/>
    <w:rsid w:val="6A721559"/>
    <w:rsid w:val="6A7E530D"/>
    <w:rsid w:val="6A81256D"/>
    <w:rsid w:val="6A8A2597"/>
    <w:rsid w:val="6A9C602C"/>
    <w:rsid w:val="6AAF17FC"/>
    <w:rsid w:val="6AE2686D"/>
    <w:rsid w:val="6AF0135A"/>
    <w:rsid w:val="6AF24AE7"/>
    <w:rsid w:val="6AFB0CAE"/>
    <w:rsid w:val="6B0A2636"/>
    <w:rsid w:val="6B144809"/>
    <w:rsid w:val="6B1A4FB6"/>
    <w:rsid w:val="6B285584"/>
    <w:rsid w:val="6B307ADB"/>
    <w:rsid w:val="6B360538"/>
    <w:rsid w:val="6B402579"/>
    <w:rsid w:val="6B445622"/>
    <w:rsid w:val="6B511FF6"/>
    <w:rsid w:val="6B5C3CED"/>
    <w:rsid w:val="6B76480F"/>
    <w:rsid w:val="6B8B7D28"/>
    <w:rsid w:val="6B9B5BC4"/>
    <w:rsid w:val="6BA72F30"/>
    <w:rsid w:val="6BCF4C4E"/>
    <w:rsid w:val="6BD95A84"/>
    <w:rsid w:val="6C0273FC"/>
    <w:rsid w:val="6C051AE1"/>
    <w:rsid w:val="6C062627"/>
    <w:rsid w:val="6C2F40A5"/>
    <w:rsid w:val="6C357EB4"/>
    <w:rsid w:val="6C360F29"/>
    <w:rsid w:val="6C43701D"/>
    <w:rsid w:val="6C48014F"/>
    <w:rsid w:val="6C4F11CB"/>
    <w:rsid w:val="6C504009"/>
    <w:rsid w:val="6C5D6007"/>
    <w:rsid w:val="6C5F0C98"/>
    <w:rsid w:val="6C61505E"/>
    <w:rsid w:val="6C6C3681"/>
    <w:rsid w:val="6C8653D3"/>
    <w:rsid w:val="6C961B73"/>
    <w:rsid w:val="6C9A2887"/>
    <w:rsid w:val="6C9A6B6D"/>
    <w:rsid w:val="6CA678AF"/>
    <w:rsid w:val="6CB67314"/>
    <w:rsid w:val="6CFA137E"/>
    <w:rsid w:val="6D051497"/>
    <w:rsid w:val="6D064797"/>
    <w:rsid w:val="6D2204F8"/>
    <w:rsid w:val="6D3D4CD8"/>
    <w:rsid w:val="6D4B3948"/>
    <w:rsid w:val="6D4D523C"/>
    <w:rsid w:val="6D6364C9"/>
    <w:rsid w:val="6D6D43C1"/>
    <w:rsid w:val="6D7801FA"/>
    <w:rsid w:val="6D977243"/>
    <w:rsid w:val="6DC82817"/>
    <w:rsid w:val="6DF86E0B"/>
    <w:rsid w:val="6E2A4E84"/>
    <w:rsid w:val="6E382582"/>
    <w:rsid w:val="6E40520A"/>
    <w:rsid w:val="6E4843C1"/>
    <w:rsid w:val="6E4B6870"/>
    <w:rsid w:val="6E6A339C"/>
    <w:rsid w:val="6E6A4002"/>
    <w:rsid w:val="6E9755D8"/>
    <w:rsid w:val="6EA43274"/>
    <w:rsid w:val="6EB54E33"/>
    <w:rsid w:val="6ED05D12"/>
    <w:rsid w:val="6EDE2D07"/>
    <w:rsid w:val="6EE628CF"/>
    <w:rsid w:val="6EE77D36"/>
    <w:rsid w:val="6EF03E33"/>
    <w:rsid w:val="6EF60DFA"/>
    <w:rsid w:val="6F0E47AC"/>
    <w:rsid w:val="6F176468"/>
    <w:rsid w:val="6F3462F0"/>
    <w:rsid w:val="6F62598C"/>
    <w:rsid w:val="6F8B16BD"/>
    <w:rsid w:val="6F965B80"/>
    <w:rsid w:val="6F9A10B8"/>
    <w:rsid w:val="6F9D565D"/>
    <w:rsid w:val="6FB24BF6"/>
    <w:rsid w:val="6FB31A3C"/>
    <w:rsid w:val="6FB751B0"/>
    <w:rsid w:val="6FB77729"/>
    <w:rsid w:val="6FCE7919"/>
    <w:rsid w:val="6FDF4D39"/>
    <w:rsid w:val="6FE2162A"/>
    <w:rsid w:val="6FFF7376"/>
    <w:rsid w:val="703401A6"/>
    <w:rsid w:val="70416413"/>
    <w:rsid w:val="7051737F"/>
    <w:rsid w:val="70572F1A"/>
    <w:rsid w:val="707059FA"/>
    <w:rsid w:val="707C72D6"/>
    <w:rsid w:val="708649DF"/>
    <w:rsid w:val="70A7658F"/>
    <w:rsid w:val="70AD4DAA"/>
    <w:rsid w:val="70AD62FF"/>
    <w:rsid w:val="70E90FF3"/>
    <w:rsid w:val="70EC751F"/>
    <w:rsid w:val="71187F78"/>
    <w:rsid w:val="713435D3"/>
    <w:rsid w:val="713F290C"/>
    <w:rsid w:val="7170399C"/>
    <w:rsid w:val="717910E0"/>
    <w:rsid w:val="717A1886"/>
    <w:rsid w:val="717B2EDE"/>
    <w:rsid w:val="718169D3"/>
    <w:rsid w:val="71A70A67"/>
    <w:rsid w:val="71B377CC"/>
    <w:rsid w:val="71B94019"/>
    <w:rsid w:val="71BB7BB3"/>
    <w:rsid w:val="71BD699C"/>
    <w:rsid w:val="71BE08E2"/>
    <w:rsid w:val="71BF2528"/>
    <w:rsid w:val="71C772DD"/>
    <w:rsid w:val="71F426A4"/>
    <w:rsid w:val="71F672A3"/>
    <w:rsid w:val="72155657"/>
    <w:rsid w:val="721E0C61"/>
    <w:rsid w:val="722420CC"/>
    <w:rsid w:val="724078EC"/>
    <w:rsid w:val="72443E41"/>
    <w:rsid w:val="72491378"/>
    <w:rsid w:val="72534C0F"/>
    <w:rsid w:val="726C77EB"/>
    <w:rsid w:val="727A73CB"/>
    <w:rsid w:val="727D3431"/>
    <w:rsid w:val="72855C3F"/>
    <w:rsid w:val="728C2B7B"/>
    <w:rsid w:val="72B4146C"/>
    <w:rsid w:val="72C30231"/>
    <w:rsid w:val="72D109F4"/>
    <w:rsid w:val="73201A94"/>
    <w:rsid w:val="73225AAE"/>
    <w:rsid w:val="732A44EC"/>
    <w:rsid w:val="733469B3"/>
    <w:rsid w:val="73603946"/>
    <w:rsid w:val="736C19FD"/>
    <w:rsid w:val="7375092F"/>
    <w:rsid w:val="738000FD"/>
    <w:rsid w:val="73856E71"/>
    <w:rsid w:val="73A2561B"/>
    <w:rsid w:val="73BE5FF5"/>
    <w:rsid w:val="73D17E50"/>
    <w:rsid w:val="73E838BA"/>
    <w:rsid w:val="73F014DF"/>
    <w:rsid w:val="73F375D4"/>
    <w:rsid w:val="740433A3"/>
    <w:rsid w:val="741769AD"/>
    <w:rsid w:val="743B3A6E"/>
    <w:rsid w:val="74483CA1"/>
    <w:rsid w:val="744A2BCF"/>
    <w:rsid w:val="745D533F"/>
    <w:rsid w:val="74603986"/>
    <w:rsid w:val="747E4993"/>
    <w:rsid w:val="747E7D1D"/>
    <w:rsid w:val="748B0EDD"/>
    <w:rsid w:val="749354F7"/>
    <w:rsid w:val="74946666"/>
    <w:rsid w:val="74A31FA2"/>
    <w:rsid w:val="74AA74CF"/>
    <w:rsid w:val="74B54015"/>
    <w:rsid w:val="74BC1296"/>
    <w:rsid w:val="74CC5203"/>
    <w:rsid w:val="74E3708E"/>
    <w:rsid w:val="74E442DE"/>
    <w:rsid w:val="74F95B9D"/>
    <w:rsid w:val="7501607D"/>
    <w:rsid w:val="75215650"/>
    <w:rsid w:val="753A0412"/>
    <w:rsid w:val="75553DB1"/>
    <w:rsid w:val="755D572C"/>
    <w:rsid w:val="756536B3"/>
    <w:rsid w:val="756E4211"/>
    <w:rsid w:val="757362F7"/>
    <w:rsid w:val="75A005A4"/>
    <w:rsid w:val="75BB23CF"/>
    <w:rsid w:val="75D85437"/>
    <w:rsid w:val="75E9486F"/>
    <w:rsid w:val="75F520AA"/>
    <w:rsid w:val="75F8377F"/>
    <w:rsid w:val="76080478"/>
    <w:rsid w:val="760B7D5C"/>
    <w:rsid w:val="76395029"/>
    <w:rsid w:val="763E7C3B"/>
    <w:rsid w:val="76436E2D"/>
    <w:rsid w:val="764B14AE"/>
    <w:rsid w:val="765C034A"/>
    <w:rsid w:val="76680D1D"/>
    <w:rsid w:val="76707F4B"/>
    <w:rsid w:val="768163EB"/>
    <w:rsid w:val="76840071"/>
    <w:rsid w:val="76951C10"/>
    <w:rsid w:val="76A00817"/>
    <w:rsid w:val="76C01EB6"/>
    <w:rsid w:val="76C91AD0"/>
    <w:rsid w:val="76D826B7"/>
    <w:rsid w:val="76F1494F"/>
    <w:rsid w:val="76FB2C87"/>
    <w:rsid w:val="77232785"/>
    <w:rsid w:val="77250DB8"/>
    <w:rsid w:val="772E6A77"/>
    <w:rsid w:val="772F1EA6"/>
    <w:rsid w:val="772F7C80"/>
    <w:rsid w:val="7730024F"/>
    <w:rsid w:val="77312208"/>
    <w:rsid w:val="77337B3A"/>
    <w:rsid w:val="7761129F"/>
    <w:rsid w:val="77781C65"/>
    <w:rsid w:val="77972282"/>
    <w:rsid w:val="77A710C3"/>
    <w:rsid w:val="77AC06D3"/>
    <w:rsid w:val="77B217DB"/>
    <w:rsid w:val="77E16B32"/>
    <w:rsid w:val="77E95568"/>
    <w:rsid w:val="78041E90"/>
    <w:rsid w:val="78084053"/>
    <w:rsid w:val="78100B4D"/>
    <w:rsid w:val="78110E40"/>
    <w:rsid w:val="783239CB"/>
    <w:rsid w:val="7839555C"/>
    <w:rsid w:val="783D1B72"/>
    <w:rsid w:val="783F50D2"/>
    <w:rsid w:val="784E338C"/>
    <w:rsid w:val="785050CE"/>
    <w:rsid w:val="78602851"/>
    <w:rsid w:val="7879653B"/>
    <w:rsid w:val="78807196"/>
    <w:rsid w:val="788A5234"/>
    <w:rsid w:val="78DA7B85"/>
    <w:rsid w:val="78E8348C"/>
    <w:rsid w:val="78E90F38"/>
    <w:rsid w:val="78F67670"/>
    <w:rsid w:val="78FD28CF"/>
    <w:rsid w:val="790B1ECB"/>
    <w:rsid w:val="79111C7E"/>
    <w:rsid w:val="79153DF8"/>
    <w:rsid w:val="791F1FDF"/>
    <w:rsid w:val="792E6EAC"/>
    <w:rsid w:val="79330124"/>
    <w:rsid w:val="794370BB"/>
    <w:rsid w:val="794740DA"/>
    <w:rsid w:val="79597485"/>
    <w:rsid w:val="795A4097"/>
    <w:rsid w:val="797239FF"/>
    <w:rsid w:val="79781CB9"/>
    <w:rsid w:val="79933967"/>
    <w:rsid w:val="7997171E"/>
    <w:rsid w:val="7997654A"/>
    <w:rsid w:val="79D96261"/>
    <w:rsid w:val="79ED7411"/>
    <w:rsid w:val="79EE20CD"/>
    <w:rsid w:val="7A00794D"/>
    <w:rsid w:val="7A096F9E"/>
    <w:rsid w:val="7A285502"/>
    <w:rsid w:val="7A2C3ACD"/>
    <w:rsid w:val="7A350CC4"/>
    <w:rsid w:val="7A3D365D"/>
    <w:rsid w:val="7A4E30E9"/>
    <w:rsid w:val="7A5526E7"/>
    <w:rsid w:val="7A5D1C11"/>
    <w:rsid w:val="7A691FCA"/>
    <w:rsid w:val="7A6A64AC"/>
    <w:rsid w:val="7A9A4881"/>
    <w:rsid w:val="7AE31302"/>
    <w:rsid w:val="7AEF5CA5"/>
    <w:rsid w:val="7AF24BC5"/>
    <w:rsid w:val="7AF36B3B"/>
    <w:rsid w:val="7AFB315D"/>
    <w:rsid w:val="7AFD01DA"/>
    <w:rsid w:val="7AFD34DB"/>
    <w:rsid w:val="7B0906F8"/>
    <w:rsid w:val="7B20592E"/>
    <w:rsid w:val="7B2E210D"/>
    <w:rsid w:val="7B3C080C"/>
    <w:rsid w:val="7B5F0609"/>
    <w:rsid w:val="7BB423A2"/>
    <w:rsid w:val="7BBB4057"/>
    <w:rsid w:val="7BCD588E"/>
    <w:rsid w:val="7BD468E2"/>
    <w:rsid w:val="7BE71752"/>
    <w:rsid w:val="7BEB7CA9"/>
    <w:rsid w:val="7BF55D27"/>
    <w:rsid w:val="7BFD3FED"/>
    <w:rsid w:val="7C026886"/>
    <w:rsid w:val="7C1B5FA2"/>
    <w:rsid w:val="7C3813BC"/>
    <w:rsid w:val="7C3E4CA8"/>
    <w:rsid w:val="7C4C7927"/>
    <w:rsid w:val="7C5A4DF4"/>
    <w:rsid w:val="7C671B3F"/>
    <w:rsid w:val="7C6E6E15"/>
    <w:rsid w:val="7C993CED"/>
    <w:rsid w:val="7CA05878"/>
    <w:rsid w:val="7CB62301"/>
    <w:rsid w:val="7CBF289B"/>
    <w:rsid w:val="7CC335A6"/>
    <w:rsid w:val="7CD56365"/>
    <w:rsid w:val="7CD56CB7"/>
    <w:rsid w:val="7CD86D04"/>
    <w:rsid w:val="7D0D35B0"/>
    <w:rsid w:val="7D197D29"/>
    <w:rsid w:val="7D1F04C7"/>
    <w:rsid w:val="7D2644C6"/>
    <w:rsid w:val="7D3B4A85"/>
    <w:rsid w:val="7D3B56CD"/>
    <w:rsid w:val="7D587334"/>
    <w:rsid w:val="7D5F694A"/>
    <w:rsid w:val="7D6D536B"/>
    <w:rsid w:val="7D6F5381"/>
    <w:rsid w:val="7D9A6E21"/>
    <w:rsid w:val="7D9D3EEF"/>
    <w:rsid w:val="7DC2232D"/>
    <w:rsid w:val="7DC74FF7"/>
    <w:rsid w:val="7DC91AD5"/>
    <w:rsid w:val="7DD842BB"/>
    <w:rsid w:val="7DE75C80"/>
    <w:rsid w:val="7E066278"/>
    <w:rsid w:val="7E32734E"/>
    <w:rsid w:val="7E342FB6"/>
    <w:rsid w:val="7E4C131A"/>
    <w:rsid w:val="7E581371"/>
    <w:rsid w:val="7E733E13"/>
    <w:rsid w:val="7E781261"/>
    <w:rsid w:val="7E837FEB"/>
    <w:rsid w:val="7E9021C2"/>
    <w:rsid w:val="7E905A7B"/>
    <w:rsid w:val="7E964454"/>
    <w:rsid w:val="7EA200D1"/>
    <w:rsid w:val="7EAE36AB"/>
    <w:rsid w:val="7ED507DB"/>
    <w:rsid w:val="7EDA0B00"/>
    <w:rsid w:val="7EE208D7"/>
    <w:rsid w:val="7EE62DA2"/>
    <w:rsid w:val="7EF42B47"/>
    <w:rsid w:val="7F012FBE"/>
    <w:rsid w:val="7F042426"/>
    <w:rsid w:val="7F0B7A2F"/>
    <w:rsid w:val="7F211A20"/>
    <w:rsid w:val="7F290934"/>
    <w:rsid w:val="7F3B4CDA"/>
    <w:rsid w:val="7F5133FC"/>
    <w:rsid w:val="7F543557"/>
    <w:rsid w:val="7F5E7C5B"/>
    <w:rsid w:val="7F6013B9"/>
    <w:rsid w:val="7F6A7DBC"/>
    <w:rsid w:val="7F707113"/>
    <w:rsid w:val="7F9113AA"/>
    <w:rsid w:val="7F933506"/>
    <w:rsid w:val="7FAC5130"/>
    <w:rsid w:val="7FB520F0"/>
    <w:rsid w:val="7FCB0908"/>
    <w:rsid w:val="7FD976F0"/>
    <w:rsid w:val="7FE177C4"/>
    <w:rsid w:val="7FF82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2020-01-01T11:56:00Z</dcterms:created>
  <dc:creator>take_</dc:creator>
  <cp:lastModifiedBy>take_</cp:lastModifiedBy>
  <dcterms:modified xsi:type="dcterms:W3CDTF">2020-05-12T23:44:36Z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