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7F5B" w14:textId="288BD81D" w:rsidR="00C14DAE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 w:rsidRPr="00407955">
        <w:rPr>
          <w:rFonts w:ascii="宋体" w:eastAsia="宋体" w:hAnsi="宋体"/>
          <w:b/>
          <w:bCs/>
          <w:sz w:val="32"/>
          <w:szCs w:val="36"/>
        </w:rPr>
        <w:t>SFM（Structure from Motion）</w:t>
      </w:r>
    </w:p>
    <w:p w14:paraId="37AFF130" w14:textId="1B69AC96" w:rsidR="00407955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3CA6A00" wp14:editId="57361F6E">
            <wp:extent cx="5274310" cy="2948940"/>
            <wp:effectExtent l="0" t="0" r="2540" b="3810"/>
            <wp:docPr id="93316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A950" w14:textId="7ADA396C" w:rsidR="00407955" w:rsidRDefault="00407955" w:rsidP="00407955">
      <w:pPr>
        <w:rPr>
          <w:rFonts w:ascii="宋体" w:eastAsia="宋体" w:hAnsi="宋体"/>
          <w:b/>
          <w:bCs/>
          <w:sz w:val="32"/>
          <w:szCs w:val="36"/>
        </w:rPr>
      </w:pPr>
      <w:r w:rsidRPr="00407955">
        <w:rPr>
          <w:rFonts w:ascii="宋体" w:eastAsia="宋体" w:hAnsi="宋体"/>
          <w:b/>
          <w:bCs/>
          <w:sz w:val="32"/>
          <w:szCs w:val="36"/>
        </w:rPr>
        <w:drawing>
          <wp:inline distT="0" distB="0" distL="0" distR="0" wp14:anchorId="20D9E1BE" wp14:editId="77CEE50D">
            <wp:extent cx="5274310" cy="3762375"/>
            <wp:effectExtent l="0" t="0" r="2540" b="9525"/>
            <wp:docPr id="73576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7A7" w14:textId="77777777" w:rsidR="00DE6F65" w:rsidRDefault="00DE6F65" w:rsidP="00407955">
      <w:pPr>
        <w:rPr>
          <w:rFonts w:ascii="宋体" w:eastAsia="宋体" w:hAnsi="宋体"/>
          <w:b/>
          <w:bCs/>
          <w:sz w:val="32"/>
          <w:szCs w:val="36"/>
        </w:rPr>
      </w:pPr>
    </w:p>
    <w:p w14:paraId="15AF2B88" w14:textId="77777777" w:rsidR="00DE6F65" w:rsidRDefault="00DE6F65" w:rsidP="00407955">
      <w:pPr>
        <w:rPr>
          <w:rFonts w:ascii="宋体" w:eastAsia="宋体" w:hAnsi="宋体"/>
          <w:b/>
          <w:bCs/>
          <w:sz w:val="32"/>
          <w:szCs w:val="36"/>
        </w:rPr>
      </w:pPr>
    </w:p>
    <w:p w14:paraId="4C870161" w14:textId="77777777" w:rsidR="00DE6F65" w:rsidRDefault="00DE6F65" w:rsidP="00407955">
      <w:pPr>
        <w:rPr>
          <w:rFonts w:ascii="宋体" w:eastAsia="宋体" w:hAnsi="宋体"/>
          <w:b/>
          <w:bCs/>
          <w:sz w:val="32"/>
          <w:szCs w:val="36"/>
        </w:rPr>
      </w:pPr>
    </w:p>
    <w:p w14:paraId="04469E64" w14:textId="77777777" w:rsidR="00DE6F65" w:rsidRDefault="00DE6F65" w:rsidP="00407955">
      <w:pPr>
        <w:rPr>
          <w:rFonts w:ascii="宋体" w:eastAsia="宋体" w:hAnsi="宋体"/>
          <w:b/>
          <w:bCs/>
          <w:sz w:val="32"/>
          <w:szCs w:val="36"/>
        </w:rPr>
      </w:pPr>
    </w:p>
    <w:p w14:paraId="4A1DE9BB" w14:textId="63C77F23" w:rsidR="00DE6F65" w:rsidRDefault="00DE6F65" w:rsidP="00407955">
      <w:pPr>
        <w:rPr>
          <w:rFonts w:ascii="Helvetica" w:hAnsi="Helvetica"/>
          <w:color w:val="2C2C2C"/>
          <w:sz w:val="30"/>
          <w:szCs w:val="30"/>
          <w:shd w:val="clear" w:color="auto" w:fill="FFFFFF"/>
        </w:rPr>
      </w:pPr>
      <w:r>
        <w:rPr>
          <w:rFonts w:ascii="Helvetica" w:hAnsi="Helvetica"/>
          <w:color w:val="2C2C2C"/>
          <w:sz w:val="30"/>
          <w:szCs w:val="30"/>
          <w:shd w:val="clear" w:color="auto" w:fill="FFFFFF"/>
        </w:rPr>
        <w:lastRenderedPageBreak/>
        <w:t xml:space="preserve">Currently, there is only one way to view </w:t>
      </w:r>
      <w:proofErr w:type="spellStart"/>
      <w:r>
        <w:rPr>
          <w:rFonts w:ascii="Helvetica" w:hAnsi="Helvetica"/>
          <w:color w:val="2C2C2C"/>
          <w:sz w:val="30"/>
          <w:szCs w:val="30"/>
          <w:shd w:val="clear" w:color="auto" w:fill="FFFFFF"/>
        </w:rPr>
        <w:t>NeRFs</w:t>
      </w:r>
      <w:proofErr w:type="spellEnd"/>
      <w:r>
        <w:rPr>
          <w:rFonts w:ascii="Helvetica" w:hAnsi="Helvetica"/>
          <w:color w:val="2C2C2C"/>
          <w:sz w:val="30"/>
          <w:szCs w:val="30"/>
          <w:shd w:val="clear" w:color="auto" w:fill="FFFFFF"/>
        </w:rPr>
        <w:t xml:space="preserve"> in 3D with your VR headset, Nvidia's Instant-NGP app for Windows. </w:t>
      </w:r>
    </w:p>
    <w:p w14:paraId="7DB7C727" w14:textId="75CFC87B" w:rsidR="00131EE2" w:rsidRPr="00407955" w:rsidRDefault="00131EE2" w:rsidP="00407955">
      <w:pPr>
        <w:rPr>
          <w:rFonts w:ascii="宋体" w:eastAsia="宋体" w:hAnsi="宋体" w:hint="eastAsia"/>
          <w:b/>
          <w:bCs/>
          <w:sz w:val="32"/>
          <w:szCs w:val="36"/>
        </w:rPr>
      </w:pPr>
    </w:p>
    <w:sectPr w:rsidR="00131EE2" w:rsidRPr="0040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6129" w14:textId="77777777" w:rsidR="00731981" w:rsidRDefault="00731981" w:rsidP="00407955">
      <w:r>
        <w:separator/>
      </w:r>
    </w:p>
  </w:endnote>
  <w:endnote w:type="continuationSeparator" w:id="0">
    <w:p w14:paraId="174582B3" w14:textId="77777777" w:rsidR="00731981" w:rsidRDefault="00731981" w:rsidP="0040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7AC9" w14:textId="77777777" w:rsidR="00731981" w:rsidRDefault="00731981" w:rsidP="00407955">
      <w:r>
        <w:separator/>
      </w:r>
    </w:p>
  </w:footnote>
  <w:footnote w:type="continuationSeparator" w:id="0">
    <w:p w14:paraId="3A827380" w14:textId="77777777" w:rsidR="00731981" w:rsidRDefault="00731981" w:rsidP="00407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6BC"/>
    <w:rsid w:val="00131EE2"/>
    <w:rsid w:val="00407955"/>
    <w:rsid w:val="00731981"/>
    <w:rsid w:val="00C14DAE"/>
    <w:rsid w:val="00DE26B6"/>
    <w:rsid w:val="00DE6F65"/>
    <w:rsid w:val="00E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96AE6"/>
  <w15:docId w15:val="{E43BF8E2-4E1A-4068-97D9-E68B7B43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1</cp:revision>
  <dcterms:created xsi:type="dcterms:W3CDTF">2023-12-19T08:07:00Z</dcterms:created>
  <dcterms:modified xsi:type="dcterms:W3CDTF">2024-01-17T06:21:00Z</dcterms:modified>
</cp:coreProperties>
</file>