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222222"/>
        </w:rPr>
        <w:t xml:space="preserve">Kingdom 数据同步耗时分析报告</w:t>
      </w:r>
    </w:p>
    <w:p>
      <w:pPr>
        <w:pStyle w:val="Subtitle"/>
      </w:pPr>
      <w:r>
        <w:rPr>
          <w:color w:val="222222"/>
        </w:rPr>
        <w:t xml:space="preserve">实际环境运行日志分析 | 执行日期：2026 年 8 月 4 日</w:t>
      </w:r>
    </w:p>
    <w:tbl>
      <w:tblPr>
        <w:tblW w:w="5000" w:type="pct"/>
        <w:tblBorders>
          <w:left w:val="single" w:sz="28" w:color="3F739B"/>
        </w:tblBorders>
        <w:tblCellMar>
          <w:top w:w="150" w:type="dxa"/>
          <w:left w:w="180" w:type="dxa"/>
          <w:bottom w:w="150" w:type="dxa"/>
          <w:right w:w="180" w:type="dxa"/>
        </w:tblCellMar>
      </w:tblPr>
      <w:tblGrid>
        <w:gridCol w:w="9000"/>
      </w:tblGrid>
      <w:tr>
        <w:tc>
          <w:tcPr>
            <w:shd w:val="clear" w:fill="EDF4F8"/>
          </w:tcPr>
          <w:p>
            <w:r>
              <w:rPr>
                <w:b/>
              </w:rPr>
              <w:t xml:space="preserve">结论摘要：本次同步共处理 2,062 口井、约 10.42 亿个测井采样点和约 8.11 GiB 业务载荷，60 分 31 秒完成，任务状态为 Succeeded。同步期间接口响应稳定，未发现 HTTP 超时、重试或网络连接异常。整体耗时主要来自 Kingdom SDK 逐井读取以及大规模测井数据的序列化、传输和入库，不属于上传接口异常导致的性能问题。</w:t>
            </w:r>
          </w:p>
        </w:tc>
      </w:tr>
    </w:tbl>
    <w:p>
      <w:pPr>
        <w:pStyle w:val="Heading1"/>
      </w:pPr>
      <w:r>
        <w:rPr>
          <w:color w:val="222222"/>
        </w:rPr>
        <w:t xml:space="preserve">一、执行概况</w:t>
      </w:r>
    </w:p>
    <w:p>
      <w:pPr>
        <w:pStyle w:val="Normal"/>
      </w:pPr>
      <w:r>
        <w:rPr>
          <w:color w:val="222222"/>
        </w:rPr>
        <w:t xml:space="preserve">本次同步于 2026 年 8 月 4 日 09:40:38 开始，10:41:09 结束，总耗时 60 分 31 秒。任务共发起 27,145 次上传请求，上传业务载荷约 8,307.67 MiB（约 8.11 GiB）。</w:t>
      </w:r>
    </w:p>
    <w:tbl>
      <w:tblPr>
        <w:tblW w:w="0" w:type="auto"/>
        <w:tblBorders>
          <w:top w:val="single" w:sz="6" w:color="B8C5CF"/>
          <w:left w:val="single" w:sz="6" w:color="B8C5CF"/>
          <w:bottom w:val="single" w:sz="6" w:color="B8C5CF"/>
          <w:right w:val="single" w:sz="6" w:color="B8C5CF"/>
          <w:insideH w:val="single" w:sz="6" w:color="B8C5CF"/>
          <w:insideV w:val="single" w:sz="6" w:color="B8C5CF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1250"/>
        <w:gridCol w:w="2850"/>
        <w:gridCol w:w="1300"/>
        <w:gridCol w:w="1350"/>
        <w:gridCol w:w="1150"/>
      </w:tblGrid>
      <w:tr>
        <w:tc>
          <w:tcPr>
            <w:tcW w:w="125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同步阶段</w:t>
            </w:r>
          </w:p>
        </w:tc>
        <w:tc>
          <w:tcPr>
            <w:tcW w:w="285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数据规模</w:t>
            </w:r>
          </w:p>
        </w:tc>
        <w:tc>
          <w:tcPr>
            <w:tcW w:w="13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业务载荷</w:t>
            </w:r>
          </w:p>
        </w:tc>
        <w:tc>
          <w:tcPr>
            <w:tcW w:w="135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阶段耗时</w:t>
            </w:r>
          </w:p>
        </w:tc>
        <w:tc>
          <w:tcPr>
            <w:tcW w:w="115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占总耗时</w:t>
            </w:r>
          </w:p>
        </w:tc>
      </w:tr>
      <w:tr>
        <w:tc>
          <w:tcPr>
            <w:tcW w:w="12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地层数据</w:t>
            </w:r>
          </w:p>
        </w:tc>
        <w:tc>
          <w:tcPr>
            <w:tcW w:w="28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223,296 条原始记录；6,962 条有效记录</w:t>
            </w:r>
          </w:p>
        </w:tc>
        <w:tc>
          <w:tcPr>
            <w:tcW w:w="13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0.235 MiB</w:t>
            </w:r>
          </w:p>
        </w:tc>
        <w:tc>
          <w:tcPr>
            <w:tcW w:w="13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23 分 46 秒</w:t>
            </w:r>
          </w:p>
        </w:tc>
        <w:tc>
          <w:tcPr>
            <w:tcW w:w="11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39.3%</w:t>
            </w:r>
          </w:p>
        </w:tc>
      </w:tr>
      <w:tr>
        <w:tc>
          <w:tcPr>
            <w:tcW w:w="125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井轨迹</w:t>
            </w:r>
          </w:p>
        </w:tc>
        <w:tc>
          <w:tcPr>
            <w:tcW w:w="285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6,975 条轨迹；1,296,216 个轨迹点</w:t>
            </w:r>
          </w:p>
        </w:tc>
        <w:tc>
          <w:tcPr>
            <w:tcW w:w="13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351.159 MiB</w:t>
            </w:r>
          </w:p>
        </w:tc>
        <w:tc>
          <w:tcPr>
            <w:tcW w:w="135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分 23 秒</w:t>
            </w:r>
          </w:p>
        </w:tc>
        <w:tc>
          <w:tcPr>
            <w:tcW w:w="115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10.5%</w:t>
            </w:r>
          </w:p>
        </w:tc>
      </w:tr>
      <w:tr>
        <w:tc>
          <w:tcPr>
            <w:tcW w:w="12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测井曲线</w:t>
            </w:r>
          </w:p>
        </w:tc>
        <w:tc>
          <w:tcPr>
            <w:tcW w:w="28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74,353 条曲线；1,042,140,041 个采样点</w:t>
            </w:r>
          </w:p>
        </w:tc>
        <w:tc>
          <w:tcPr>
            <w:tcW w:w="13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7,956.272 MiB</w:t>
            </w:r>
          </w:p>
        </w:tc>
        <w:tc>
          <w:tcPr>
            <w:tcW w:w="13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 分 20 秒</w:t>
            </w:r>
          </w:p>
        </w:tc>
        <w:tc>
          <w:tcPr>
            <w:tcW w:w="115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50.1%</w:t>
            </w:r>
          </w:p>
        </w:tc>
      </w:tr>
    </w:tbl>
    <w:p>
      <w:pPr>
        <w:pStyle w:val="Heading1"/>
      </w:pPr>
      <w:r>
        <w:rPr>
          <w:color w:val="222222"/>
        </w:rPr>
        <w:t xml:space="preserve">二、主要耗时原因</w:t>
      </w:r>
    </w:p>
    <w:p>
      <w:pPr>
        <w:pStyle w:val="Heading2"/>
      </w:pPr>
      <w:r>
        <w:rPr>
          <w:color w:val="222222"/>
        </w:rPr>
        <w:t xml:space="preserve">1. Kingdom SDK 数据读取耗时</w:t>
      </w:r>
    </w:p>
    <w:p>
      <w:pPr>
        <w:pStyle w:val="Normal"/>
      </w:pPr>
      <w:r>
        <w:rPr>
          <w:color w:val="222222"/>
        </w:rPr>
        <w:t xml:space="preserve">地层阶段虽然仅产生 0.235 MiB 上传载荷，但系统需要逐井读取并筛选 223,296 条原始地层记录。Kingdom SDK 读取累计耗时为 1,383.5 秒，约占该阶段总耗时的 97%。因此，地层阶段接近 24 分钟的耗时主要来自本地项目数据查询，而不是网络传输。</w:t>
      </w:r>
    </w:p>
    <w:p>
      <w:pPr>
        <w:pStyle w:val="Heading2"/>
      </w:pPr>
      <w:r>
        <w:rPr>
          <w:color w:val="222222"/>
        </w:rPr>
        <w:t xml:space="preserve">2. 测井数据规模较大</w:t>
      </w:r>
    </w:p>
    <w:p>
      <w:pPr>
        <w:pStyle w:val="Normal"/>
      </w:pPr>
      <w:r>
        <w:rPr>
          <w:color w:val="222222"/>
        </w:rPr>
        <w:t xml:space="preserve">测井阶段需要处理约 10.42 亿个采样点，序列化后的 Protobuf 载荷约为 7.77 GiB。整个过程不仅包括网络传输，还包括本地读取、数据筛选、Protobuf 序列化，以及服务端解析、校验和数据入库。</w:t>
      </w:r>
    </w:p>
    <w:p>
      <w:pPr>
        <w:pStyle w:val="ListParagraph"/>
      </w:pPr>
      <w:r>
        <w:rPr>
          <w:color w:val="222222"/>
        </w:rPr>
        <w:t xml:space="preserve">• 57.3 万个采样点/秒；</w:t>
      </w:r>
    </w:p>
    <w:p>
      <w:pPr>
        <w:pStyle w:val="ListParagraph"/>
      </w:pPr>
      <w:r>
        <w:rPr>
          <w:color w:val="222222"/>
        </w:rPr>
        <w:t xml:space="preserve">• 4.37 MiB/秒，折合约 36.7 Mbps；</w:t>
      </w:r>
    </w:p>
    <w:p>
      <w:pPr>
        <w:pStyle w:val="ListParagraph"/>
      </w:pPr>
      <w:r>
        <w:rPr>
          <w:color w:val="222222"/>
        </w:rPr>
        <w:t xml:space="preserve">• 共完成 24,785 个上传批次，平均单批接口耗时约 0.215 秒；</w:t>
      </w:r>
    </w:p>
    <w:p>
      <w:pPr>
        <w:pStyle w:val="ListParagraph"/>
      </w:pPr>
      <w:r>
        <w:rPr>
          <w:color w:val="222222"/>
        </w:rPr>
        <w:t xml:space="preserve">• 95% 的测井批次在 0.477 秒内完成。</w:t>
      </w:r>
    </w:p>
    <w:p>
      <w:pPr>
        <w:pStyle w:val="Heading1"/>
      </w:pPr>
      <w:r>
        <w:rPr>
          <w:color w:val="222222"/>
        </w:rPr>
        <w:t xml:space="preserve">三、并发上传机制</w:t>
      </w:r>
    </w:p>
    <w:p>
      <w:pPr>
        <w:pStyle w:val="Normal"/>
      </w:pPr>
      <w:r>
        <w:rPr>
          <w:color w:val="222222"/>
        </w:rPr>
        <w:t xml:space="preserve">系统采用生产者与消费者队列交叉执行 Kingdom 数据读取和网络上传，并非串行逐批等待。井轨迹采用 3 路并发，测井曲线采用 5 路并发。</w:t>
      </w:r>
    </w:p>
    <w:p>
      <w:pPr>
        <w:pStyle w:val="Normal"/>
      </w:pPr>
      <w:r>
        <w:rPr>
          <w:color w:val="222222"/>
        </w:rPr>
        <w:t xml:space="preserve">日志中的“累计上传请求耗时 6,392 秒”是所有并发请求各自耗时的累计值，不能作为任务实际持续时间。多个请求在同一时间并行执行，因此累计请求耗时会大于实际墙钟时间。此次任务的真实总耗时仍为 3,631 秒，说明并发机制已经有效缩短了执行时间。</w:t>
      </w:r>
    </w:p>
    <w:p>
      <w:pPr>
        <w:pStyle w:val="Heading1"/>
      </w:pPr>
      <w:r>
        <w:rPr>
          <w:color w:val="222222"/>
        </w:rPr>
        <w:t xml:space="preserve">四、性能指标</w:t>
      </w:r>
    </w:p>
    <w:tbl>
      <w:tblPr>
        <w:tblW w:w="0" w:type="auto"/>
        <w:tblBorders>
          <w:top w:val="single" w:sz="6" w:color="B8C5CF"/>
          <w:left w:val="single" w:sz="6" w:color="B8C5CF"/>
          <w:bottom w:val="single" w:sz="6" w:color="B8C5CF"/>
          <w:right w:val="single" w:sz="6" w:color="B8C5CF"/>
          <w:insideH w:val="single" w:sz="6" w:color="B8C5CF"/>
          <w:insideV w:val="single" w:sz="6" w:color="B8C5CF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600"/>
        <w:gridCol w:w="2500"/>
        <w:gridCol w:w="3200"/>
      </w:tblGrid>
      <w:tr>
        <w:tc>
          <w:tcPr>
            <w:tcW w:w="26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25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结果</w:t>
            </w:r>
          </w:p>
        </w:tc>
        <w:tc>
          <w:tcPr>
            <w:tcW w:w="32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全流程有效速率</w:t>
            </w:r>
          </w:p>
        </w:tc>
        <w:tc>
          <w:tcPr>
            <w:tcW w:w="25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2.29 MiB/秒（19.2 Mbps）</w:t>
            </w:r>
          </w:p>
        </w:tc>
        <w:tc>
          <w:tcPr>
            <w:tcW w:w="32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包含 Kingdom SDK 读取等待时间</w:t>
            </w:r>
          </w:p>
        </w:tc>
      </w:tr>
      <w:tr>
        <w:tc>
          <w:tcPr>
            <w:tcW w:w="26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轨迹及测井阶段综合速率</w:t>
            </w:r>
          </w:p>
        </w:tc>
        <w:tc>
          <w:tcPr>
            <w:tcW w:w="25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3.77 MiB/秒（31.6 Mbps）</w:t>
            </w:r>
          </w:p>
        </w:tc>
        <w:tc>
          <w:tcPr>
            <w:tcW w:w="32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排除地层读取阶段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测井阶段有效速率</w:t>
            </w:r>
          </w:p>
        </w:tc>
        <w:tc>
          <w:tcPr>
            <w:tcW w:w="25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4.37 MiB/秒（36.7 Mbps）</w:t>
            </w:r>
          </w:p>
        </w:tc>
        <w:tc>
          <w:tcPr>
            <w:tcW w:w="32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包含读取、序列化、传输和入库</w:t>
            </w:r>
          </w:p>
        </w:tc>
      </w:tr>
      <w:tr>
        <w:tc>
          <w:tcPr>
            <w:tcW w:w="26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测井采样点处理能力</w:t>
            </w:r>
          </w:p>
        </w:tc>
        <w:tc>
          <w:tcPr>
            <w:tcW w:w="25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57.3 万点/秒</w:t>
            </w:r>
          </w:p>
        </w:tc>
        <w:tc>
          <w:tcPr>
            <w:tcW w:w="32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按测井阶段墙钟时间计算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测井单批平均响应</w:t>
            </w:r>
          </w:p>
        </w:tc>
        <w:tc>
          <w:tcPr>
            <w:tcW w:w="25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0.215 秒</w:t>
            </w:r>
          </w:p>
        </w:tc>
        <w:tc>
          <w:tcPr>
            <w:tcW w:w="32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路并发上传</w:t>
            </w:r>
          </w:p>
        </w:tc>
      </w:tr>
      <w:tr>
        <w:tc>
          <w:tcPr>
            <w:tcW w:w="26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测井单批 P95 响应</w:t>
            </w:r>
          </w:p>
        </w:tc>
        <w:tc>
          <w:tcPr>
            <w:tcW w:w="25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0.477 秒</w:t>
            </w:r>
          </w:p>
        </w:tc>
        <w:tc>
          <w:tcPr>
            <w:tcW w:w="32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95% 批次不超过该耗时</w:t>
            </w:r>
          </w:p>
        </w:tc>
      </w:tr>
    </w:tbl>
    <w:p>
      <w:pPr>
        <w:pStyle w:val="Heading1"/>
      </w:pPr>
      <w:r>
        <w:rPr>
          <w:color w:val="222222"/>
        </w:rPr>
        <w:t xml:space="preserve">五、分析结论</w:t>
      </w:r>
    </w:p>
    <w:p>
      <w:pPr>
        <w:pStyle w:val="ListParagraph"/>
      </w:pPr>
      <w:r>
        <w:rPr>
          <w:color w:val="222222"/>
        </w:rPr>
        <w:t xml:space="preserve">• 同步期间未发现 HTTP 超时、重试或网络连接异常；</w:t>
      </w:r>
    </w:p>
    <w:p>
      <w:pPr>
        <w:pStyle w:val="ListParagraph"/>
      </w:pPr>
      <w:r>
        <w:rPr>
          <w:color w:val="222222"/>
        </w:rPr>
        <w:t xml:space="preserve">• 单批接口响应时间稳定，没有明显长时间阻塞；</w:t>
      </w:r>
    </w:p>
    <w:p>
      <w:pPr>
        <w:pStyle w:val="ListParagraph"/>
      </w:pPr>
      <w:r>
        <w:rPr>
          <w:color w:val="222222"/>
        </w:rPr>
        <w:t xml:space="preserve">• 地层阶段的主要瓶颈是 Kingdom SDK 逐井读取；</w:t>
      </w:r>
    </w:p>
    <w:p>
      <w:pPr>
        <w:pStyle w:val="ListParagraph"/>
      </w:pPr>
      <w:r>
        <w:rPr>
          <w:color w:val="222222"/>
        </w:rPr>
        <w:t xml:space="preserve">• 测井阶段耗时与 10.42 亿个采样点、约 7.77 GiB 载荷的数据规模相匹配；</w:t>
      </w:r>
    </w:p>
    <w:p>
      <w:pPr>
        <w:pStyle w:val="ListParagraph"/>
      </w:pPr>
      <w:r>
        <w:rPr>
          <w:color w:val="222222"/>
        </w:rPr>
        <w:t xml:space="preserve">• 当前并发上传机制已经有效利用接口处理能力，继续提高并发需要结合服务器负载进行专项压力测试。</w:t>
      </w:r>
    </w:p>
    <w:tbl>
      <w:tblPr>
        <w:tblW w:w="5000" w:type="pct"/>
        <w:tblBorders>
          <w:left w:val="single" w:sz="28" w:color="4F789F"/>
        </w:tblBorders>
        <w:tblCellMar>
          <w:top w:w="150" w:type="dxa"/>
          <w:left w:w="180" w:type="dxa"/>
          <w:bottom w:w="150" w:type="dxa"/>
          <w:right w:w="180" w:type="dxa"/>
        </w:tblCellMar>
      </w:tblPr>
      <w:tblGrid>
        <w:gridCol w:w="9000"/>
      </w:tblGrid>
      <w:tr>
        <w:tc>
          <w:tcPr>
            <w:shd w:val="clear" w:fill="F5F7F8"/>
          </w:tcPr>
          <w:p>
            <w:r>
              <w:rPr>
                <w:b/>
              </w:rPr>
              <w:t xml:space="preserve">综合判断：本次同步速度处于合理范围。约 60 分钟完成 2,062 口井、10.42 亿个测井采样点及约 8.11 GiB 业务数据的读取、序列化、传输和入库，未发现上传接口性能故障。用户感知的等待时间主要由 Kingdom 数据读取方式和实际数据规模共同造成。</w:t>
            </w:r>
          </w:p>
        </w:tc>
      </w:tr>
    </w:tbl>
    <w:p>
      <w:pPr>
        <w:pStyle w:val="Footnote"/>
      </w:pPr>
      <w:r>
        <w:rPr>
          <w:color w:val="222222"/>
        </w:rPr>
        <w:t xml:space="preserve">数据来源：实际环境 app-2026-08-04-10.log 及日志内嵌同步任务汇总。载荷统计不包含 HTTP 请求头和 multipart 边界。</w:t>
      </w:r>
    </w:p>
    <w:sectPr>
      <w:pgSz w:w="11906" w:h="16838"/>
      <w:pgMar w:top="1247" w:right="1191" w:bottom="1247" w:left="119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color w:val="222222"/>
        <w:sz w:val="22"/>
        <w:szCs w:val="22"/>
      </w:rPr>
    </w:rPrDefault>
    <w:pPrDefault>
      <w:pPr>
        <w:spacing w:after="140" w:line="38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720" w:after="120"/>
      <w:jc w:val="center"/>
    </w:pPr>
    <w:rPr>
      <w:b/>
      <w:color w:val="1F3B5B"/>
      <w:sz w:val="44"/>
      <w:szCs w:val="44"/>
    </w:rPr>
  </w:style>
  <w:style w:type="paragraph" w:styleId="Subtitle">
    <w:name w:val="Subtitle"/>
    <w:basedOn w:val="Normal"/>
    <w:qFormat/>
    <w:pPr>
      <w:spacing w:after="500"/>
      <w:jc w:val="center"/>
    </w:pPr>
    <w:rPr>
      <w:color w:val="666666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pBdr>
        <w:bottom w:val="single" w:sz="10" w:color="4F789F" w:space="5"/>
      </w:pBdr>
      <w:spacing w:before="360" w:after="120"/>
    </w:pPr>
    <w:rPr>
      <w:b/>
      <w:color w:val="1F3B5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80"/>
    </w:pPr>
    <w:rPr>
      <w:b/>
      <w:color w:val="2F5577"/>
      <w:sz w:val="24"/>
      <w:szCs w:val="24"/>
    </w:rPr>
  </w:style>
  <w:style w:type="paragraph" w:styleId="ListParagraph">
    <w:name w:val="List Paragraph"/>
    <w:basedOn w:val="Normal"/>
    <w:pPr>
      <w:spacing w:after="70"/>
      <w:ind w:left="420" w:hanging="240"/>
    </w:pPr>
  </w:style>
  <w:style w:type="paragraph" w:styleId="Footnote">
    <w:name w:val="Footnote"/>
    <w:basedOn w:val="Normal"/>
    <w:pPr>
      <w:pBdr>
        <w:top w:val="single" w:sz="4" w:color="BBBBBB" w:space="6"/>
      </w:pBdr>
      <w:spacing w:before="360"/>
    </w:pPr>
    <w:rPr>
      <w:color w:val="666666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Kingdom 数据同步耗时分析报告</dc:title>
  <dc:subject>实际环境同步性能分析</dc:subject>
  <dc:creator>KindomDataAPIServer</dc:creator>
  <dcterms:created xsi:type="dcterms:W3CDTF">2026-08-05T03:13:41Z</dcterms:created>
  <dcterms:modified xsi:type="dcterms:W3CDTF">2026-08-05T03:13:41Z</dcterms:modified>
</cp:coreProperties>
</file>