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8"/>
        </w:rPr>
        <w:t>CDS527 Big Data Analytics — Task 2: Case Study</w:t>
      </w:r>
    </w:p>
    <w:p>
      <w:pPr>
        <w:spacing w:after="160"/>
        <w:jc w:val="center"/>
      </w:pPr>
      <w:r>
        <w:rPr>
          <w:b/>
          <w:sz w:val="24"/>
        </w:rPr>
        <w:t>Google: Big Data Strategy and Solution Design</w:t>
      </w:r>
    </w:p>
    <w:p>
      <w:pPr>
        <w:spacing w:before="160" w:after="60"/>
      </w:pPr>
      <w:r>
        <w:rPr>
          <w:b/>
          <w:sz w:val="24"/>
        </w:rPr>
        <w:t>1. Background of the Case</w:t>
      </w:r>
    </w:p>
    <w:p>
      <w:pPr>
        <w:spacing w:after="80" w:before="0"/>
      </w:pPr>
      <w:r>
        <w:rPr>
          <w:sz w:val="22"/>
        </w:rPr>
        <w:t>Google stands as perhaps the most prominent example of a company whose entire business model is built upon the collection, processing, and analysis of Big Data. At the heart of its operations lies a search index estimated at approximately 100 petabytes — equivalent to 100 million gigabytes — an archive of web pages that enables billions of users worldwide to retrieve relevant information within seconds (Google Case, n.d.). This scale represents a canonical case of Big Data in practice.</w:t>
      </w:r>
    </w:p>
    <w:p>
      <w:pPr>
        <w:spacing w:after="80" w:before="0"/>
      </w:pPr>
      <w:r>
        <w:rPr>
          <w:sz w:val="22"/>
        </w:rPr>
        <w:t>What began as a search engine in the late 1990s has since expanded into a broad ecosystem of data-driven products. Google now operates one of the world's most widely used web browsers (Chrome), a major email service (Gmail), the dominant mobile operating system (Android), a global mapping platform (Google Maps), and the world's largest online advertising network (Google Ads) — generating approximately $237 billion in annual advertising revenue in 2023. Crucially, each of these products is not merely adjacent to Big Data — it both generates and depends upon it. User queries, location traces, communication patterns, and browsing behaviours collectively feed back into Google's analytical infrastructure, reinforcing its capacity to deliver increasingly personalised and accurate services.</w:t>
      </w:r>
    </w:p>
    <w:p>
      <w:pPr>
        <w:spacing w:after="80" w:before="0"/>
      </w:pPr>
      <w:r>
        <w:rPr>
          <w:sz w:val="22"/>
        </w:rPr>
        <w:t>This trajectory illustrates a defining characteristic of the modern Big Data era: data is not a byproduct of business activity, but its primary asset. Understanding how Google has managed the challenges that arise from operating at this scale provides a valuable lens through which to examine both the opportunities and the complexities of Big Data analytics.</w:t>
      </w:r>
    </w:p>
    <w:p>
      <w:pPr>
        <w:spacing w:before="160" w:after="60"/>
      </w:pPr>
      <w:r>
        <w:rPr>
          <w:b/>
          <w:sz w:val="24"/>
        </w:rPr>
        <w:t>2. Big Data Characteristics and Problem Analysis</w:t>
      </w:r>
    </w:p>
    <w:p>
      <w:pPr>
        <w:spacing w:after="80" w:before="0"/>
      </w:pPr>
      <w:r>
        <w:rPr>
          <w:sz w:val="22"/>
        </w:rPr>
        <w:t>The challenges Google faces can be systematically understood through the five dimensions of Big Data — Volume, Velocity, Variety, Veracity, and Value — each of which is directly evidenced in the case.</w:t>
      </w:r>
    </w:p>
    <w:p>
      <w:pPr>
        <w:spacing w:after="80" w:before="0"/>
      </w:pPr>
      <w:r>
        <w:rPr>
          <w:b/>
          <w:sz w:val="22"/>
        </w:rPr>
        <w:t xml:space="preserve">Volume and Velocity. </w:t>
      </w:r>
      <w:r>
        <w:rPr>
          <w:sz w:val="22"/>
        </w:rPr>
        <w:t>The sheer scale of the internet presents the most immediate challenge. Since the proliferation of the web in the 1990s, the volume of online information has grown at a rate that renders manual processing entirely infeasible. As the case notes, “it would take an army of humans an eternity to come up with anything approaching a comprehensive database of the Internet's contents” (Google Case, n.d.). Google's response — an automated, continuously updated index of approximately 100 petabytes — must not only accommodate this existing volume but also keep pace with the velocity of new content published at every moment. Simultaneously, users expect results returned in seconds, placing stringent real-time performance requirements on the underlying infrastructure.</w:t>
      </w:r>
    </w:p>
    <w:p>
      <w:pPr>
        <w:spacing w:after="80" w:before="0"/>
      </w:pPr>
      <w:r>
        <w:rPr>
          <w:b/>
          <w:sz w:val="22"/>
        </w:rPr>
        <w:t xml:space="preserve">Variety and Veracity. </w:t>
      </w:r>
      <w:r>
        <w:rPr>
          <w:sz w:val="22"/>
        </w:rPr>
        <w:t>Beyond scale, the internet presents a heterogeneity problem. Information is distributed across geographically dispersed servers in formats ranging from plain text and images to video, audio, and interactive applications. More fundamentally, Google must contend with a veracity challenge the case describes with particular clarity: “how would computers know what was good information and what was pointless noise?” (Google Case, n.d.). Relevance is subjective, varying by user, context, and intent — a challenge compounded as Google expands into email, maps, voice, and mobile data, with driverless vehicles and smart home devices introducing yet more novel data types.</w:t>
      </w:r>
    </w:p>
    <w:p>
      <w:pPr>
        <w:spacing w:after="80" w:before="0"/>
      </w:pPr>
      <w:r>
        <w:rPr>
          <w:b/>
          <w:sz w:val="22"/>
        </w:rPr>
        <w:t xml:space="preserve">Value. </w:t>
      </w:r>
      <w:r>
        <w:rPr>
          <w:sz w:val="22"/>
        </w:rPr>
        <w:t>Underlying all of the above is a strategic imperative to extract business value from data at scale. Delivering the right advertisement to the right user at the right moment requires the transformation of raw behavioural data into actionable intelligence. This value extraction problem intensifies as Google's data portfolio grows: each new product line represents both an additional data source and a new opportunity to generate commercial value.</w:t>
      </w:r>
    </w:p>
    <w:p>
      <w:pPr>
        <w:spacing w:after="80" w:before="0"/>
      </w:pPr>
      <w:r>
        <w:rPr>
          <w:b/>
          <w:sz w:val="22"/>
        </w:rPr>
        <w:t xml:space="preserve">Data Types and Formats. </w:t>
      </w:r>
      <w:r>
        <w:rPr>
          <w:sz w:val="22"/>
        </w:rPr>
        <w:t>The data Google manages spans all three structural categories. Structured data includes search query logs, advertisement click records, and GPS coordinates from Maps — stored in well-defined schemas amenable to direct statistical analysis. Semi-structured data encompasses web pages (HTML) and email messages (Gmail), which carry implicit structure but require parsing before analysis. Unstructured data — images, videos, natural language text, and audio recordings from voice interfaces such as Google Home — constitutes the largest and fastest-growing share of Google's data estate, presenting the greatest processing complexity.</w:t>
      </w:r>
    </w:p>
    <w:p>
      <w:pPr>
        <w:spacing w:before="160" w:after="60"/>
      </w:pPr>
      <w:r>
        <w:rPr>
          <w:b/>
          <w:sz w:val="24"/>
        </w:rPr>
        <w:t>3. Proposed Big Data Solution</w:t>
      </w:r>
    </w:p>
    <w:p>
      <w:pPr>
        <w:spacing w:after="80" w:before="0"/>
      </w:pPr>
      <w:r>
        <w:rPr>
          <w:sz w:val="22"/>
        </w:rPr>
        <w:t>Google's response to these Big Data challenges operates on two levels: a technical infrastructure layer that handles data collection, storage, and processing, and a strategic layer that converts data assets into commercial value.</w:t>
      </w:r>
    </w:p>
    <w:p>
      <w:pPr>
        <w:spacing w:after="80" w:before="0"/>
      </w:pPr>
      <w:r>
        <w:rPr>
          <w:b/>
          <w:sz w:val="22"/>
        </w:rPr>
        <w:t xml:space="preserve">Automated Indexing and Relevance Ranking. </w:t>
      </w:r>
      <w:r>
        <w:rPr>
          <w:sz w:val="22"/>
        </w:rPr>
        <w:t>The Googlebot crawler continuously traverses the web, following hyperlinks to discover and index new content without human intervention — directly addressing the Volume challenge. Google's PageRank algorithm (Brin &amp; Page, 1998) addresses the Veracity challenge by treating hyperlinks as votes of authority: a page linked to by many high-quality pages is deemed more trustworthy and surfaces higher in results. This transforms the subjective question of “what is good information?” into a computable, data-driven metric.</w:t>
      </w:r>
    </w:p>
    <w:p>
      <w:pPr>
        <w:spacing w:after="80" w:before="0"/>
      </w:pPr>
      <w:r>
        <w:rPr>
          <w:b/>
          <w:sz w:val="22"/>
        </w:rPr>
        <w:t xml:space="preserve">Distributed Infrastructure and Analytics Methods. </w:t>
      </w:r>
      <w:r>
        <w:rPr>
          <w:sz w:val="22"/>
        </w:rPr>
        <w:t>The Google File System (GFS; Ghemawat et al., 2003) provides fault-tolerant petabyte-scale storage, while MapReduce (Dean &amp; Ghemawat, 2004) parallelises tasks such as index construction across thousands of servers. Sitting atop this infrastructure, Google applies a range of Big Data analytics techniques. Statistical analysis — including large-scale A/B testing — evaluates competing search ranking configurations and advertisement layouts. Semantic and text analysis, encompassing NLP, underpins search intent understanding, Gmail's Smart Reply, and the Knowledge Graph. Machine learning clustering segments users into behavioural groups to power personalised recommendations. Visual analytics, such as geographic heat maps derived from Maps usage data, support product development and advertiser targeting.</w:t>
      </w:r>
    </w:p>
    <w:p>
      <w:pPr>
        <w:spacing w:after="80" w:before="0"/>
      </w:pPr>
      <w:r>
        <w:rPr>
          <w:b/>
          <w:sz w:val="22"/>
        </w:rPr>
        <w:t xml:space="preserve">Cross-Product Data Integration. </w:t>
      </w:r>
      <w:r>
        <w:rPr>
          <w:sz w:val="22"/>
        </w:rPr>
        <w:t>At the strategic level, Google's most significant contribution to the Value challenge is the integration of data streams across its entire product ecosystem. Search queries, email patterns, geographic data from Maps, and device signals from Android collectively build rich user profiles that power Google Ads. This cross-product data flywheel — where each service contributes data that improves all others — creates a self-reinforcing competitive advantage. The case further notes that Google is extending this model into driverless vehicles and smart home devices, each representing a new high-value data stream.</w:t>
      </w:r>
    </w:p>
    <w:p>
      <w:pPr>
        <w:spacing w:before="160" w:after="60"/>
      </w:pPr>
      <w:r>
        <w:rPr>
          <w:b/>
          <w:sz w:val="24"/>
        </w:rPr>
        <w:t>4. Critical Evaluation of the Solution</w:t>
      </w:r>
    </w:p>
    <w:p>
      <w:pPr>
        <w:spacing w:after="80" w:before="0"/>
      </w:pPr>
      <w:r>
        <w:rPr>
          <w:b/>
          <w:sz w:val="22"/>
        </w:rPr>
        <w:t xml:space="preserve">Strengths and KPI Assessment. </w:t>
      </w:r>
      <w:r>
        <w:rPr>
          <w:sz w:val="22"/>
        </w:rPr>
        <w:t>Google's solution is technically robust and strategically coherent. Key performance indicators (KPIs) reflecting this success include search result click-through rate (CTR), Normalised Discounted Cumulative Gain (NDCG &gt; 0.85 as an internal quality benchmark), advertisement conversion rate, and query response latency. Applying a SMART lens, these targets are Specific (sub-second query response), Measurable (CTR and NDCG tracked at scale), Achievable through distributed infrastructure, Relevant to both user experience and revenue, and Time-bound through continuous deployment cycles. The data flywheel model creates a compounding competitive advantage structurally difficult for new entrants to replicate.</w:t>
      </w:r>
    </w:p>
    <w:p>
      <w:pPr>
        <w:spacing w:after="80" w:before="0"/>
      </w:pPr>
      <w:r>
        <w:rPr>
          <w:b/>
          <w:sz w:val="22"/>
        </w:rPr>
        <w:t xml:space="preserve">Limitations: Privacy, Algorithmic Concerns, and KPI Misalignment. </w:t>
      </w:r>
      <w:r>
        <w:rPr>
          <w:sz w:val="22"/>
        </w:rPr>
        <w:t>The same breadth of data collection that powers Google's capabilities also generates substantial ethical and regulatory risk. The aggregation of search history, location data, email metadata, and device behaviour means that Google holds detailed profiles of hundreds of millions of users — raising serious questions about informed consent and data sovereignty. The General Data Protection Regulation (GDPR, 2018) formalised these concerns into legal obligations, resulting in significant fines and structural changes to data handling. Beyond privacy, PageRank and machine learning ranking models can inadvertently create filter bubbles (Pariser, 2011) in which users are exposed to a narrower range of information than they may realise. Critically, the KPIs Google optimises — CTR, conversion rate, time-on-platform — are aligned with commercial objectives rather than user welfare, raising the question of whether a solution evaluated purely on business metrics can be considered genuinely successful from a societal perspective.</w:t>
      </w:r>
    </w:p>
    <w:p>
      <w:pPr>
        <w:spacing w:after="80" w:before="0"/>
      </w:pPr>
      <w:r>
        <w:rPr>
          <w:b/>
          <w:sz w:val="22"/>
        </w:rPr>
        <w:t xml:space="preserve">Limitations: Market Power and Future Uncertainty. </w:t>
      </w:r>
      <w:r>
        <w:rPr>
          <w:sz w:val="22"/>
        </w:rPr>
        <w:t>Google's data advantage has attracted sustained antitrust scrutiny from both the United States Department of Justice and the European Commission. New data domains — driverless cars, smart home devices, and the broader Internet of Things — will introduce additional regulatory complexity. Furthermore, the emergence of large language model-based search tools (e.g., ChatGPT, Perplexity) challenges Google's traditional search paradigm, raising questions about the long-term sustainability of its data-centric model.</w:t>
      </w:r>
    </w:p>
    <w:p>
      <w:pPr>
        <w:spacing w:before="160" w:after="60"/>
      </w:pPr>
      <w:r>
        <w:rPr>
          <w:b/>
          <w:sz w:val="24"/>
        </w:rPr>
        <w:t>5. Conclusion</w:t>
      </w:r>
    </w:p>
    <w:p>
      <w:pPr>
        <w:spacing w:after="80" w:before="0"/>
      </w:pPr>
      <w:r>
        <w:rPr>
          <w:sz w:val="22"/>
        </w:rPr>
        <w:t>Google's case illustrates both the transformative potential and the inherent tensions of Big Data analytics at scale. Faced with the challenge of making sense of a vast, distributed, and heterogeneous internet, Google developed a technically sophisticated and commercially successful solution — grounded in automated data collection, algorithmic relevance ranking, distributed computing, and cross-product data integration. Yet this very success has generated challenges that cannot be resolved by technical means alone: questions of privacy, algorithmic accountability, and market fairness require ongoing engagement with regulators, policymakers, and the public. For organisations seeking to learn from Google's approach, the case offers a clear lesson: Big Data strategies must be designed not only for performance and scale, but also for transparency and responsibility.</w:t>
      </w:r>
    </w:p>
    <w:p>
      <w:pPr>
        <w:spacing w:before="160" w:after="60"/>
      </w:pPr>
      <w:r>
        <w:rPr>
          <w:b/>
          <w:sz w:val="24"/>
        </w:rPr>
        <w:t>References</w:t>
      </w:r>
    </w:p>
    <w:p>
      <w:pPr>
        <w:spacing w:after="60"/>
        <w:ind w:left="576" w:hanging="576"/>
      </w:pPr>
      <w:r>
        <w:rPr>
          <w:sz w:val="20"/>
        </w:rPr>
        <w:t>Brin, S., &amp; Page, L. (1998). The anatomy of a large-scale hypertextual web search engine. Computer Networks and ISDN Systems, 30(1–7), 107–117.</w:t>
      </w:r>
    </w:p>
    <w:p>
      <w:pPr>
        <w:spacing w:after="60"/>
        <w:ind w:left="576" w:hanging="576"/>
      </w:pPr>
      <w:r>
        <w:rPr>
          <w:sz w:val="20"/>
        </w:rPr>
        <w:t>Dean, J., &amp; Ghemawat, S. (2004). MapReduce: Simplified data processing on large clusters. Proceedings of OSDI, 137–150.</w:t>
      </w:r>
    </w:p>
    <w:p>
      <w:pPr>
        <w:spacing w:after="60"/>
        <w:ind w:left="576" w:hanging="576"/>
      </w:pPr>
      <w:r>
        <w:rPr>
          <w:sz w:val="20"/>
        </w:rPr>
        <w:t>Ghemawat, S., Gobioff, H., &amp; Leung, S.-T. (2003). The Google File System. Proceedings of SOSP, 29–43.</w:t>
      </w:r>
    </w:p>
    <w:p>
      <w:pPr>
        <w:spacing w:after="60"/>
        <w:ind w:left="576" w:hanging="576"/>
      </w:pPr>
      <w:r>
        <w:rPr>
          <w:sz w:val="20"/>
        </w:rPr>
        <w:t>Pariser, E. (2011). The Filter Bubble: What the Internet Is Hiding from You. Penguin Press.</w:t>
      </w:r>
    </w:p>
    <w:p>
      <w:pPr>
        <w:spacing w:after="60"/>
        <w:ind w:left="576" w:hanging="576"/>
      </w:pPr>
      <w:r>
        <w:rPr>
          <w:sz w:val="20"/>
        </w:rPr>
        <w:t>Google Case. (n.d.). CDS527 course material. Lingnan University.</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