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651582" w:rsidRDefault="00651582">
      <w:pPr>
        <w:rPr>
          <w:rFonts w:hint="eastAsia"/>
          <w:b/>
        </w:rPr>
      </w:pPr>
      <w:r w:rsidRPr="00651582">
        <w:rPr>
          <w:rFonts w:hint="eastAsia"/>
          <w:b/>
        </w:rPr>
        <w:t>1.CTP</w:t>
      </w:r>
      <w:r w:rsidRPr="00651582">
        <w:rPr>
          <w:rFonts w:hint="eastAsia"/>
          <w:b/>
        </w:rPr>
        <w:t>是什么</w:t>
      </w:r>
    </w:p>
    <w:p w:rsidR="00651582" w:rsidRDefault="00651582">
      <w:pPr>
        <w:rPr>
          <w:rStyle w:val="fontstyle01"/>
          <w:rFonts w:hint="default"/>
        </w:rPr>
      </w:pPr>
      <w:r>
        <w:rPr>
          <w:rStyle w:val="fontstyle01"/>
          <w:rFonts w:hint="default"/>
        </w:rPr>
        <w:t>综合交易平台（</w:t>
      </w:r>
      <w:r>
        <w:rPr>
          <w:rStyle w:val="fontstyle11"/>
        </w:rPr>
        <w:t>Comprehensive Transaction Platform</w:t>
      </w:r>
      <w:r>
        <w:rPr>
          <w:rStyle w:val="fontstyle01"/>
          <w:rFonts w:hint="default"/>
        </w:rPr>
        <w:t xml:space="preserve">， </w:t>
      </w:r>
      <w:r>
        <w:rPr>
          <w:rStyle w:val="fontstyle11"/>
        </w:rPr>
        <w:t>CTP</w:t>
      </w:r>
      <w:r>
        <w:rPr>
          <w:rStyle w:val="fontstyle01"/>
          <w:rFonts w:hint="default"/>
        </w:rPr>
        <w:t>）是专门为期货公司开发的一套期货经纪业务管理系统，由交易、风险控制和结算三大系统组成。</w:t>
      </w:r>
    </w:p>
    <w:p w:rsidR="00651582" w:rsidRDefault="00651582">
      <w:pPr>
        <w:rPr>
          <w:rStyle w:val="fontstyle01"/>
          <w:rFonts w:hint="default"/>
        </w:rPr>
      </w:pPr>
    </w:p>
    <w:p w:rsidR="00651582" w:rsidRPr="00651582" w:rsidRDefault="00651582">
      <w:pPr>
        <w:rPr>
          <w:rStyle w:val="fontstyle01"/>
          <w:rFonts w:hint="default"/>
          <w:b/>
        </w:rPr>
      </w:pPr>
      <w:r w:rsidRPr="00651582">
        <w:rPr>
          <w:rStyle w:val="fontstyle01"/>
          <w:rFonts w:hint="default"/>
          <w:b/>
        </w:rPr>
        <w:t>2.FTD是什么</w:t>
      </w:r>
    </w:p>
    <w:p w:rsidR="00651582" w:rsidRDefault="00651582">
      <w:pPr>
        <w:rPr>
          <w:rFonts w:ascii="宋体" w:eastAsia="宋体" w:hAnsi="宋体" w:hint="eastAsia"/>
          <w:color w:val="000000"/>
          <w:sz w:val="22"/>
        </w:rPr>
      </w:pPr>
      <w:r w:rsidRPr="00651582">
        <w:rPr>
          <w:rFonts w:ascii="宋体" w:eastAsia="宋体" w:hAnsi="宋体"/>
          <w:color w:val="000000"/>
          <w:sz w:val="22"/>
        </w:rPr>
        <w:t>期货交易数据交换协议（</w:t>
      </w:r>
      <w:r w:rsidRPr="00651582">
        <w:rPr>
          <w:rFonts w:ascii="Candara" w:hAnsi="Candara"/>
          <w:color w:val="000000"/>
          <w:sz w:val="22"/>
        </w:rPr>
        <w:t>Futures Trading Data Exchange Protocol</w:t>
      </w:r>
      <w:r w:rsidRPr="00651582">
        <w:rPr>
          <w:rFonts w:ascii="宋体" w:eastAsia="宋体" w:hAnsi="宋体"/>
          <w:color w:val="000000"/>
          <w:sz w:val="22"/>
        </w:rPr>
        <w:t xml:space="preserve">， </w:t>
      </w:r>
      <w:r w:rsidRPr="00651582">
        <w:rPr>
          <w:rFonts w:ascii="Candara" w:hAnsi="Candara"/>
          <w:color w:val="000000"/>
          <w:sz w:val="22"/>
        </w:rPr>
        <w:t>FTD</w:t>
      </w:r>
      <w:r w:rsidRPr="00651582">
        <w:rPr>
          <w:rFonts w:ascii="宋体" w:eastAsia="宋体" w:hAnsi="宋体"/>
          <w:color w:val="000000"/>
          <w:sz w:val="22"/>
        </w:rPr>
        <w:t>），适用于期货交易系统与其下端交易客户端之间进行交易所需的数据交换和通讯。</w:t>
      </w:r>
    </w:p>
    <w:p w:rsidR="00651582" w:rsidRDefault="00651582">
      <w:pPr>
        <w:rPr>
          <w:rFonts w:ascii="宋体" w:eastAsia="宋体" w:hAnsi="宋体" w:hint="eastAsia"/>
          <w:color w:val="000000"/>
          <w:sz w:val="22"/>
        </w:rPr>
      </w:pPr>
    </w:p>
    <w:p w:rsidR="00651582" w:rsidRPr="00651582" w:rsidRDefault="00651582">
      <w:pPr>
        <w:rPr>
          <w:rFonts w:ascii="宋体" w:eastAsia="宋体" w:hAnsi="宋体" w:hint="eastAsia"/>
          <w:b/>
          <w:color w:val="000000"/>
          <w:sz w:val="22"/>
        </w:rPr>
      </w:pPr>
      <w:r w:rsidRPr="00651582">
        <w:rPr>
          <w:rFonts w:ascii="宋体" w:eastAsia="宋体" w:hAnsi="宋体" w:hint="eastAsia"/>
          <w:b/>
          <w:color w:val="000000"/>
          <w:sz w:val="22"/>
        </w:rPr>
        <w:t>3.接口文件列表</w:t>
      </w:r>
      <w:r>
        <w:rPr>
          <w:rFonts w:ascii="宋体" w:eastAsia="宋体" w:hAnsi="宋体" w:hint="eastAsia"/>
          <w:b/>
          <w:color w:val="000000"/>
          <w:sz w:val="22"/>
        </w:rPr>
        <w:t>与接口类</w:t>
      </w:r>
    </w:p>
    <w:p w:rsidR="00651582" w:rsidRDefault="00651582">
      <w:pPr>
        <w:rPr>
          <w:rFonts w:hint="eastAsia"/>
        </w:rPr>
      </w:pPr>
      <w:r>
        <w:rPr>
          <w:noProof/>
        </w:rPr>
        <w:drawing>
          <wp:inline distT="0" distB="0" distL="0" distR="0">
            <wp:extent cx="5274310" cy="497593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4975930"/>
                    </a:xfrm>
                    <a:prstGeom prst="rect">
                      <a:avLst/>
                    </a:prstGeom>
                    <a:noFill/>
                    <a:ln w="9525">
                      <a:noFill/>
                      <a:miter lim="800000"/>
                      <a:headEnd/>
                      <a:tailEnd/>
                    </a:ln>
                  </pic:spPr>
                </pic:pic>
              </a:graphicData>
            </a:graphic>
          </wp:inline>
        </w:drawing>
      </w:r>
    </w:p>
    <w:p w:rsidR="00925980" w:rsidRPr="00925980" w:rsidRDefault="00651582">
      <w:pPr>
        <w:rPr>
          <w:rFonts w:ascii="宋体" w:eastAsia="宋体" w:hAnsi="宋体" w:hint="eastAsia"/>
          <w:color w:val="000000"/>
          <w:sz w:val="22"/>
        </w:rPr>
      </w:pPr>
      <w:r w:rsidRPr="00651582">
        <w:rPr>
          <w:rFonts w:ascii="Candara" w:hAnsi="Candara"/>
          <w:b/>
          <w:bCs/>
          <w:color w:val="000000"/>
          <w:sz w:val="22"/>
        </w:rPr>
        <w:t xml:space="preserve">Spi </w:t>
      </w:r>
      <w:r w:rsidRPr="00651582">
        <w:rPr>
          <w:rFonts w:ascii="宋体" w:eastAsia="宋体" w:hAnsi="宋体"/>
          <w:color w:val="000000"/>
          <w:sz w:val="22"/>
        </w:rPr>
        <w:t xml:space="preserve">（如 </w:t>
      </w:r>
      <w:r w:rsidRPr="00651582">
        <w:rPr>
          <w:rFonts w:ascii="Candara" w:hAnsi="Candara"/>
          <w:color w:val="000000"/>
          <w:sz w:val="22"/>
        </w:rPr>
        <w:t>CThostFtdcTraderSpi</w:t>
      </w:r>
      <w:r w:rsidRPr="00651582">
        <w:rPr>
          <w:rFonts w:ascii="宋体" w:eastAsia="宋体" w:hAnsi="宋体"/>
          <w:color w:val="000000"/>
          <w:sz w:val="22"/>
        </w:rPr>
        <w:t>），包含有所有的响应和回报函数，用于接收综合交易平台发送或交易所发送综合交易平台转发的信息。开发者需要继承该接口类，并实现其中相应的虚函数。</w:t>
      </w:r>
      <w:r w:rsidRPr="00651582">
        <w:rPr>
          <w:rFonts w:hint="eastAsia"/>
          <w:color w:val="000000"/>
          <w:sz w:val="22"/>
        </w:rPr>
        <w:br/>
      </w:r>
      <w:r w:rsidRPr="00651582">
        <w:rPr>
          <w:rFonts w:ascii="Candara" w:hAnsi="Candara"/>
          <w:b/>
          <w:bCs/>
          <w:color w:val="000000"/>
          <w:sz w:val="22"/>
        </w:rPr>
        <w:t xml:space="preserve">Api </w:t>
      </w:r>
      <w:r w:rsidRPr="00651582">
        <w:rPr>
          <w:rFonts w:ascii="宋体" w:eastAsia="宋体" w:hAnsi="宋体"/>
          <w:color w:val="000000"/>
          <w:sz w:val="22"/>
        </w:rPr>
        <w:t xml:space="preserve">（如 </w:t>
      </w:r>
      <w:r w:rsidRPr="00651582">
        <w:rPr>
          <w:rFonts w:ascii="Candara" w:hAnsi="Candara"/>
          <w:color w:val="000000"/>
          <w:sz w:val="22"/>
        </w:rPr>
        <w:t>CThostFtdcTraderApi</w:t>
      </w:r>
      <w:r w:rsidRPr="00651582">
        <w:rPr>
          <w:rFonts w:ascii="宋体" w:eastAsia="宋体" w:hAnsi="宋体"/>
          <w:color w:val="000000"/>
          <w:sz w:val="22"/>
        </w:rPr>
        <w:t>），包含主动发起请求和订阅的接口函数，开发者直接调用即可。</w:t>
      </w:r>
    </w:p>
    <w:p w:rsidR="00651582" w:rsidRDefault="00651582">
      <w:pPr>
        <w:rPr>
          <w:rFonts w:hint="eastAsia"/>
        </w:rPr>
      </w:pPr>
    </w:p>
    <w:p w:rsidR="00651582" w:rsidRDefault="00651582">
      <w:pPr>
        <w:rPr>
          <w:rFonts w:hint="eastAsia"/>
          <w:b/>
        </w:rPr>
      </w:pPr>
      <w:r w:rsidRPr="00651582">
        <w:rPr>
          <w:rFonts w:hint="eastAsia"/>
          <w:b/>
        </w:rPr>
        <w:t>4.</w:t>
      </w:r>
      <w:r w:rsidRPr="00651582">
        <w:rPr>
          <w:rFonts w:hint="eastAsia"/>
          <w:b/>
        </w:rPr>
        <w:t>命名规则</w:t>
      </w:r>
    </w:p>
    <w:p w:rsidR="00651582" w:rsidRDefault="00651582">
      <w:pPr>
        <w:rPr>
          <w:rFonts w:hint="eastAsia"/>
          <w:b/>
        </w:rPr>
      </w:pPr>
      <w:r>
        <w:rPr>
          <w:b/>
          <w:noProof/>
        </w:rPr>
        <w:lastRenderedPageBreak/>
        <w:drawing>
          <wp:inline distT="0" distB="0" distL="0" distR="0">
            <wp:extent cx="5274310" cy="331663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3316638"/>
                    </a:xfrm>
                    <a:prstGeom prst="rect">
                      <a:avLst/>
                    </a:prstGeom>
                    <a:noFill/>
                    <a:ln w="9525">
                      <a:noFill/>
                      <a:miter lim="800000"/>
                      <a:headEnd/>
                      <a:tailEnd/>
                    </a:ln>
                  </pic:spPr>
                </pic:pic>
              </a:graphicData>
            </a:graphic>
          </wp:inline>
        </w:drawing>
      </w:r>
    </w:p>
    <w:p w:rsidR="00925980" w:rsidRDefault="00925980">
      <w:pPr>
        <w:rPr>
          <w:rFonts w:hint="eastAsia"/>
          <w:b/>
        </w:rPr>
      </w:pPr>
    </w:p>
    <w:p w:rsidR="00925980" w:rsidRDefault="00925980">
      <w:pPr>
        <w:rPr>
          <w:rFonts w:hint="eastAsia"/>
          <w:b/>
        </w:rPr>
      </w:pPr>
      <w:r>
        <w:rPr>
          <w:rFonts w:hint="eastAsia"/>
          <w:b/>
        </w:rPr>
        <w:t>5.</w:t>
      </w:r>
      <w:r w:rsidR="003805C4">
        <w:rPr>
          <w:rFonts w:hint="eastAsia"/>
          <w:b/>
        </w:rPr>
        <w:t>有哪些</w:t>
      </w:r>
      <w:r>
        <w:rPr>
          <w:rFonts w:hint="eastAsia"/>
          <w:b/>
        </w:rPr>
        <w:t>通用参数</w:t>
      </w:r>
      <w:r w:rsidR="003805C4">
        <w:rPr>
          <w:rFonts w:hint="eastAsia"/>
          <w:b/>
        </w:rPr>
        <w:t>及其作用</w:t>
      </w:r>
    </w:p>
    <w:p w:rsidR="00925980" w:rsidRDefault="00925980">
      <w:pPr>
        <w:rPr>
          <w:rFonts w:ascii="宋体" w:eastAsia="宋体" w:hAnsi="宋体" w:hint="eastAsia"/>
          <w:color w:val="000000"/>
          <w:sz w:val="22"/>
        </w:rPr>
      </w:pPr>
      <w:r w:rsidRPr="00925980">
        <w:rPr>
          <w:rFonts w:ascii="Candara" w:hAnsi="Candara"/>
          <w:b/>
          <w:bCs/>
          <w:color w:val="000000"/>
          <w:sz w:val="22"/>
        </w:rPr>
        <w:t xml:space="preserve">nRequestID </w:t>
      </w:r>
      <w:r w:rsidRPr="00925980">
        <w:rPr>
          <w:rFonts w:ascii="宋体" w:eastAsia="宋体" w:hAnsi="宋体"/>
          <w:color w:val="000000"/>
          <w:sz w:val="22"/>
        </w:rPr>
        <w:t>客户端发送请求时要为该请求指定一个请求编号。交易接口会在响应或回报中返回与该请求相同的请求编号。当客户端进行频繁操作时，很有可能会造成同一个响应函数被调用多次，这种情况下，能将请求与响应关联起来的纽带就是请求编号。</w:t>
      </w:r>
      <w:r w:rsidRPr="00925980">
        <w:rPr>
          <w:rFonts w:hint="eastAsia"/>
          <w:color w:val="000000"/>
          <w:sz w:val="22"/>
        </w:rPr>
        <w:br/>
      </w:r>
      <w:r w:rsidRPr="00925980">
        <w:rPr>
          <w:rFonts w:ascii="Candara" w:hAnsi="Candara"/>
          <w:b/>
          <w:bCs/>
          <w:color w:val="000000"/>
          <w:sz w:val="22"/>
        </w:rPr>
        <w:t xml:space="preserve">IsLast </w:t>
      </w:r>
      <w:r w:rsidRPr="00925980">
        <w:rPr>
          <w:rFonts w:ascii="宋体" w:eastAsia="宋体" w:hAnsi="宋体"/>
          <w:color w:val="000000"/>
          <w:sz w:val="22"/>
        </w:rPr>
        <w:t xml:space="preserve">当响应函数需要携带的数据包过大时，该数据包会被分割成数个小的数据包并按顺序逐次发送，这种情况下同一个响应函数就是被调用多次，而参数 </w:t>
      </w:r>
      <w:r w:rsidRPr="00925980">
        <w:rPr>
          <w:rFonts w:ascii="Candara" w:hAnsi="Candara"/>
          <w:b/>
          <w:bCs/>
          <w:color w:val="000000"/>
          <w:sz w:val="22"/>
        </w:rPr>
        <w:t xml:space="preserve">IsLast </w:t>
      </w:r>
      <w:r w:rsidRPr="00925980">
        <w:rPr>
          <w:rFonts w:ascii="宋体" w:eastAsia="宋体" w:hAnsi="宋体"/>
          <w:color w:val="000000"/>
          <w:sz w:val="22"/>
        </w:rPr>
        <w:t>就是用于描述当前收到的响应数据包是不是所有数据包中的最后一个。</w:t>
      </w:r>
    </w:p>
    <w:p w:rsidR="004F7E6E" w:rsidRDefault="004F7E6E">
      <w:pPr>
        <w:rPr>
          <w:rFonts w:ascii="宋体" w:eastAsia="宋体" w:hAnsi="宋体" w:hint="eastAsia"/>
          <w:color w:val="000000"/>
          <w:sz w:val="22"/>
        </w:rPr>
      </w:pPr>
    </w:p>
    <w:p w:rsidR="004F7E6E" w:rsidRDefault="004F7E6E">
      <w:pPr>
        <w:rPr>
          <w:rFonts w:ascii="宋体" w:eastAsia="宋体" w:hAnsi="宋体" w:hint="eastAsia"/>
          <w:b/>
          <w:color w:val="000000"/>
          <w:sz w:val="22"/>
        </w:rPr>
      </w:pPr>
      <w:r w:rsidRPr="00CC1DEC">
        <w:rPr>
          <w:rFonts w:ascii="宋体" w:eastAsia="宋体" w:hAnsi="宋体" w:hint="eastAsia"/>
          <w:b/>
          <w:color w:val="000000"/>
          <w:sz w:val="22"/>
        </w:rPr>
        <w:t>6.</w:t>
      </w:r>
      <w:r w:rsidR="00CC1DEC" w:rsidRPr="00CC1DEC">
        <w:rPr>
          <w:rFonts w:ascii="宋体" w:eastAsia="宋体" w:hAnsi="宋体" w:hint="eastAsia"/>
          <w:b/>
          <w:color w:val="000000"/>
          <w:sz w:val="22"/>
        </w:rPr>
        <w:t>创建和初始化行情、交易接口的过程是什么？</w:t>
      </w:r>
    </w:p>
    <w:p w:rsidR="00CC1DEC" w:rsidRPr="00CC1DEC" w:rsidRDefault="00CC1DEC" w:rsidP="00CC1DEC">
      <w:pPr>
        <w:pStyle w:val="a6"/>
        <w:numPr>
          <w:ilvl w:val="0"/>
          <w:numId w:val="2"/>
        </w:numPr>
        <w:ind w:firstLineChars="0"/>
        <w:rPr>
          <w:rFonts w:hint="eastAsia"/>
          <w:b/>
        </w:rPr>
      </w:pPr>
      <w:r w:rsidRPr="00CC1DEC">
        <w:rPr>
          <w:rFonts w:ascii="宋体" w:eastAsia="宋体" w:hAnsi="宋体"/>
          <w:color w:val="000000"/>
          <w:sz w:val="22"/>
        </w:rPr>
        <w:t xml:space="preserve">创建继承自 </w:t>
      </w:r>
      <w:r w:rsidRPr="00CC1DEC">
        <w:rPr>
          <w:rFonts w:ascii="Candara" w:hAnsi="Candara"/>
          <w:color w:val="000000"/>
          <w:sz w:val="22"/>
        </w:rPr>
        <w:t>SPI</w:t>
      </w:r>
      <w:r w:rsidRPr="00CC1DEC">
        <w:rPr>
          <w:rFonts w:ascii="宋体" w:eastAsia="宋体" w:hAnsi="宋体"/>
          <w:color w:val="000000"/>
          <w:sz w:val="22"/>
        </w:rPr>
        <w:t xml:space="preserve">，并创建出实例，以及 </w:t>
      </w:r>
      <w:r w:rsidRPr="00CC1DEC">
        <w:rPr>
          <w:rFonts w:ascii="Candara" w:hAnsi="Candara"/>
          <w:color w:val="000000"/>
          <w:sz w:val="22"/>
        </w:rPr>
        <w:t xml:space="preserve">API </w:t>
      </w:r>
      <w:r w:rsidRPr="00CC1DEC">
        <w:rPr>
          <w:rFonts w:ascii="宋体" w:eastAsia="宋体" w:hAnsi="宋体"/>
          <w:color w:val="000000"/>
          <w:sz w:val="22"/>
        </w:rPr>
        <w:t>实例。</w:t>
      </w:r>
      <w:r w:rsidRPr="00CC1DEC">
        <w:rPr>
          <w:rFonts w:ascii="Candara" w:hAnsi="Candara"/>
          <w:color w:val="000000"/>
          <w:sz w:val="22"/>
        </w:rPr>
        <w:t xml:space="preserve">SPI </w:t>
      </w:r>
      <w:r w:rsidRPr="00CC1DEC">
        <w:rPr>
          <w:rFonts w:ascii="宋体" w:eastAsia="宋体" w:hAnsi="宋体"/>
          <w:color w:val="000000"/>
          <w:sz w:val="22"/>
        </w:rPr>
        <w:t xml:space="preserve">指 </w:t>
      </w:r>
      <w:r w:rsidRPr="00CC1DEC">
        <w:rPr>
          <w:rFonts w:ascii="Candara" w:hAnsi="Candara"/>
          <w:color w:val="000000"/>
          <w:sz w:val="22"/>
        </w:rPr>
        <w:t xml:space="preserve">CThostFtdcTraderSpi </w:t>
      </w:r>
      <w:r w:rsidRPr="00CC1DEC">
        <w:rPr>
          <w:rFonts w:ascii="宋体" w:eastAsia="宋体" w:hAnsi="宋体"/>
          <w:color w:val="000000"/>
          <w:sz w:val="22"/>
        </w:rPr>
        <w:t xml:space="preserve">或 </w:t>
      </w:r>
      <w:r w:rsidRPr="00CC1DEC">
        <w:rPr>
          <w:rFonts w:ascii="Candara" w:hAnsi="Candara"/>
          <w:color w:val="000000"/>
          <w:sz w:val="22"/>
        </w:rPr>
        <w:t>CThostFtdcMdSpi</w:t>
      </w:r>
      <w:r w:rsidRPr="00CC1DEC">
        <w:rPr>
          <w:rFonts w:ascii="Candara" w:hAnsi="Candara" w:hint="eastAsia"/>
          <w:color w:val="000000"/>
          <w:sz w:val="22"/>
        </w:rPr>
        <w:t>；</w:t>
      </w:r>
      <w:r w:rsidRPr="00CC1DEC">
        <w:rPr>
          <w:rFonts w:ascii="Candara" w:hAnsi="Candara"/>
          <w:color w:val="000000"/>
          <w:sz w:val="22"/>
        </w:rPr>
        <w:t xml:space="preserve">API </w:t>
      </w:r>
      <w:r w:rsidRPr="00CC1DEC">
        <w:rPr>
          <w:rFonts w:ascii="宋体" w:eastAsia="宋体" w:hAnsi="宋体"/>
          <w:color w:val="000000"/>
          <w:sz w:val="22"/>
        </w:rPr>
        <w:t xml:space="preserve">指 </w:t>
      </w:r>
      <w:r w:rsidRPr="00CC1DEC">
        <w:rPr>
          <w:rFonts w:ascii="Candara" w:hAnsi="Candara"/>
          <w:color w:val="000000"/>
          <w:sz w:val="22"/>
        </w:rPr>
        <w:t xml:space="preserve">CThostFtdcMdApi </w:t>
      </w:r>
      <w:r w:rsidRPr="00CC1DEC">
        <w:rPr>
          <w:rFonts w:ascii="宋体" w:eastAsia="宋体" w:hAnsi="宋体"/>
          <w:color w:val="000000"/>
          <w:sz w:val="22"/>
        </w:rPr>
        <w:t xml:space="preserve">或 </w:t>
      </w:r>
      <w:r w:rsidRPr="00CC1DEC">
        <w:rPr>
          <w:rFonts w:ascii="Candara" w:hAnsi="Candara"/>
          <w:color w:val="000000"/>
          <w:sz w:val="22"/>
        </w:rPr>
        <w:t>CThostFtdcTraderApi</w:t>
      </w:r>
    </w:p>
    <w:p w:rsidR="00CC1DEC" w:rsidRPr="00CC1DEC" w:rsidRDefault="00CC1DEC" w:rsidP="00CC1DEC">
      <w:pPr>
        <w:pStyle w:val="a6"/>
        <w:numPr>
          <w:ilvl w:val="0"/>
          <w:numId w:val="2"/>
        </w:numPr>
        <w:ind w:firstLineChars="0"/>
        <w:rPr>
          <w:rFonts w:hint="eastAsia"/>
          <w:b/>
        </w:rPr>
      </w:pPr>
      <w:r w:rsidRPr="00CC1DEC">
        <w:rPr>
          <w:rFonts w:ascii="宋体" w:eastAsia="宋体" w:hAnsi="宋体"/>
          <w:color w:val="000000"/>
          <w:sz w:val="22"/>
        </w:rPr>
        <w:t xml:space="preserve">向 </w:t>
      </w:r>
      <w:r w:rsidRPr="00CC1DEC">
        <w:rPr>
          <w:rFonts w:ascii="Candara" w:hAnsi="Candara"/>
          <w:color w:val="000000"/>
          <w:sz w:val="22"/>
        </w:rPr>
        <w:t xml:space="preserve">API </w:t>
      </w:r>
      <w:r w:rsidRPr="00CC1DEC">
        <w:rPr>
          <w:rFonts w:ascii="宋体" w:eastAsia="宋体" w:hAnsi="宋体"/>
          <w:color w:val="000000"/>
          <w:sz w:val="22"/>
        </w:rPr>
        <w:t xml:space="preserve">实例注册 </w:t>
      </w:r>
      <w:r w:rsidRPr="00CC1DEC">
        <w:rPr>
          <w:rFonts w:ascii="Candara" w:hAnsi="Candara"/>
          <w:color w:val="000000"/>
          <w:sz w:val="22"/>
        </w:rPr>
        <w:t xml:space="preserve">SPI </w:t>
      </w:r>
      <w:r w:rsidRPr="00CC1DEC">
        <w:rPr>
          <w:rFonts w:ascii="宋体" w:eastAsia="宋体" w:hAnsi="宋体"/>
          <w:color w:val="000000"/>
          <w:sz w:val="22"/>
        </w:rPr>
        <w:t>实例。</w:t>
      </w:r>
    </w:p>
    <w:p w:rsidR="00CC1DEC" w:rsidRPr="00CC1DEC" w:rsidRDefault="00CC1DEC" w:rsidP="00CC1DEC">
      <w:pPr>
        <w:pStyle w:val="a6"/>
        <w:numPr>
          <w:ilvl w:val="0"/>
          <w:numId w:val="2"/>
        </w:numPr>
        <w:ind w:firstLineChars="0"/>
        <w:rPr>
          <w:rFonts w:hint="eastAsia"/>
          <w:b/>
        </w:rPr>
      </w:pPr>
      <w:r w:rsidRPr="00CC1DEC">
        <w:rPr>
          <w:rFonts w:ascii="宋体" w:eastAsia="宋体" w:hAnsi="宋体"/>
          <w:color w:val="000000"/>
          <w:sz w:val="22"/>
        </w:rPr>
        <w:t xml:space="preserve">向 </w:t>
      </w:r>
      <w:r w:rsidRPr="00CC1DEC">
        <w:rPr>
          <w:rFonts w:ascii="Candara" w:hAnsi="Candara"/>
          <w:color w:val="000000"/>
          <w:sz w:val="22"/>
        </w:rPr>
        <w:t xml:space="preserve">API </w:t>
      </w:r>
      <w:r w:rsidRPr="00CC1DEC">
        <w:rPr>
          <w:rFonts w:ascii="宋体" w:eastAsia="宋体" w:hAnsi="宋体"/>
          <w:color w:val="000000"/>
          <w:sz w:val="22"/>
        </w:rPr>
        <w:t>实例注册前置地址。交易接口需要注册交易前置地址，行情接口需要注册行情前置地址。</w:t>
      </w:r>
    </w:p>
    <w:p w:rsidR="00CC1DEC" w:rsidRPr="00CC1DEC" w:rsidRDefault="00CC1DEC" w:rsidP="00CC1DEC">
      <w:pPr>
        <w:pStyle w:val="a6"/>
        <w:numPr>
          <w:ilvl w:val="0"/>
          <w:numId w:val="2"/>
        </w:numPr>
        <w:ind w:firstLineChars="0"/>
        <w:rPr>
          <w:rFonts w:hint="eastAsia"/>
          <w:b/>
        </w:rPr>
      </w:pPr>
      <w:r w:rsidRPr="00CC1DEC">
        <w:rPr>
          <w:rFonts w:ascii="宋体" w:eastAsia="宋体" w:hAnsi="宋体"/>
          <w:color w:val="000000"/>
          <w:sz w:val="22"/>
        </w:rPr>
        <w:t>订阅公有流（仅限交易接口，行情接口不需要）。用于接收公有数据，如合约在场上的交易状态。默认模式是从上次断开连接处继续收取交易所发布数据（</w:t>
      </w:r>
      <w:r w:rsidRPr="00CC1DEC">
        <w:rPr>
          <w:rFonts w:ascii="Candara" w:hAnsi="Candara"/>
          <w:color w:val="000000"/>
          <w:sz w:val="22"/>
        </w:rPr>
        <w:t xml:space="preserve">Resume </w:t>
      </w:r>
      <w:r w:rsidRPr="00CC1DEC">
        <w:rPr>
          <w:rFonts w:ascii="宋体" w:eastAsia="宋体" w:hAnsi="宋体"/>
          <w:color w:val="000000"/>
          <w:sz w:val="22"/>
        </w:rPr>
        <w:t>模式）开发者还可以指定全部重新获取（</w:t>
      </w:r>
      <w:r w:rsidRPr="00CC1DEC">
        <w:rPr>
          <w:rFonts w:ascii="Candara" w:hAnsi="Candara"/>
          <w:color w:val="000000"/>
          <w:sz w:val="22"/>
        </w:rPr>
        <w:t>Restart</w:t>
      </w:r>
      <w:r w:rsidRPr="00CC1DEC">
        <w:rPr>
          <w:rFonts w:ascii="宋体" w:eastAsia="宋体" w:hAnsi="宋体"/>
          <w:color w:val="000000"/>
          <w:sz w:val="22"/>
        </w:rPr>
        <w:t>），或从登陆后获取（</w:t>
      </w:r>
      <w:r w:rsidRPr="00CC1DEC">
        <w:rPr>
          <w:rFonts w:ascii="Candara" w:hAnsi="Candara"/>
          <w:color w:val="000000"/>
          <w:sz w:val="22"/>
        </w:rPr>
        <w:t>Quick</w:t>
      </w:r>
      <w:r w:rsidRPr="00CC1DEC">
        <w:rPr>
          <w:rFonts w:ascii="宋体" w:eastAsia="宋体" w:hAnsi="宋体"/>
          <w:color w:val="000000"/>
          <w:sz w:val="22"/>
        </w:rPr>
        <w:t>）。</w:t>
      </w:r>
    </w:p>
    <w:p w:rsidR="00CC1DEC" w:rsidRPr="00CC1DEC" w:rsidRDefault="00CC1DEC" w:rsidP="00CC1DEC">
      <w:pPr>
        <w:pStyle w:val="a6"/>
        <w:numPr>
          <w:ilvl w:val="0"/>
          <w:numId w:val="2"/>
        </w:numPr>
        <w:ind w:firstLineChars="0"/>
        <w:rPr>
          <w:rFonts w:hint="eastAsia"/>
          <w:b/>
        </w:rPr>
      </w:pPr>
      <w:r w:rsidRPr="00CC1DEC">
        <w:rPr>
          <w:rFonts w:ascii="宋体" w:eastAsia="宋体" w:hAnsi="宋体"/>
          <w:color w:val="000000"/>
          <w:sz w:val="22"/>
        </w:rPr>
        <w:t>订阅私有流（仅限交易接口，行情接口不需要）。用于接收私有数据，如报单回报。默认模式是从上次断开连接处继续收取交易所发布数据（</w:t>
      </w:r>
      <w:r w:rsidRPr="00CC1DEC">
        <w:rPr>
          <w:rFonts w:ascii="Candara" w:hAnsi="Candara"/>
          <w:color w:val="000000"/>
          <w:sz w:val="22"/>
        </w:rPr>
        <w:t xml:space="preserve">Resume </w:t>
      </w:r>
      <w:r w:rsidRPr="00CC1DEC">
        <w:rPr>
          <w:rFonts w:ascii="宋体" w:eastAsia="宋体" w:hAnsi="宋体"/>
          <w:color w:val="000000"/>
          <w:sz w:val="22"/>
        </w:rPr>
        <w:t>模式）开发者还可以指定全部重新获取（</w:t>
      </w:r>
      <w:r w:rsidRPr="00CC1DEC">
        <w:rPr>
          <w:rFonts w:ascii="Candara" w:hAnsi="Candara"/>
          <w:color w:val="000000"/>
          <w:sz w:val="22"/>
        </w:rPr>
        <w:t>Restart</w:t>
      </w:r>
      <w:r w:rsidRPr="00CC1DEC">
        <w:rPr>
          <w:rFonts w:ascii="宋体" w:eastAsia="宋体" w:hAnsi="宋体"/>
          <w:color w:val="000000"/>
          <w:sz w:val="22"/>
        </w:rPr>
        <w:t>），或从登陆后获取（</w:t>
      </w:r>
      <w:r w:rsidRPr="00CC1DEC">
        <w:rPr>
          <w:rFonts w:ascii="Candara" w:hAnsi="Candara"/>
          <w:color w:val="000000"/>
          <w:sz w:val="22"/>
        </w:rPr>
        <w:t>Quick</w:t>
      </w:r>
      <w:r w:rsidRPr="00CC1DEC">
        <w:rPr>
          <w:rFonts w:ascii="宋体" w:eastAsia="宋体" w:hAnsi="宋体"/>
          <w:color w:val="000000"/>
          <w:sz w:val="22"/>
        </w:rPr>
        <w:t>）。</w:t>
      </w:r>
    </w:p>
    <w:p w:rsidR="00CC1DEC" w:rsidRPr="00CC1DEC" w:rsidRDefault="00CC1DEC" w:rsidP="00CC1DEC">
      <w:pPr>
        <w:pStyle w:val="a6"/>
        <w:numPr>
          <w:ilvl w:val="0"/>
          <w:numId w:val="2"/>
        </w:numPr>
        <w:ind w:firstLineChars="0"/>
        <w:rPr>
          <w:rFonts w:hint="eastAsia"/>
          <w:b/>
        </w:rPr>
      </w:pPr>
      <w:r w:rsidRPr="00CC1DEC">
        <w:rPr>
          <w:rFonts w:ascii="宋体" w:eastAsia="宋体" w:hAnsi="宋体"/>
          <w:color w:val="000000"/>
          <w:sz w:val="22"/>
        </w:rPr>
        <w:t>初始化。（</w:t>
      </w:r>
      <w:r w:rsidRPr="00CC1DEC">
        <w:rPr>
          <w:rFonts w:ascii="Candara" w:hAnsi="Candara"/>
          <w:color w:val="000000"/>
          <w:sz w:val="22"/>
        </w:rPr>
        <w:t>Init</w:t>
      </w:r>
      <w:r w:rsidRPr="00CC1DEC">
        <w:rPr>
          <w:rFonts w:ascii="宋体" w:eastAsia="宋体" w:hAnsi="宋体"/>
          <w:color w:val="000000"/>
          <w:sz w:val="22"/>
        </w:rPr>
        <w:t>）</w:t>
      </w:r>
    </w:p>
    <w:p w:rsidR="00CC1DEC" w:rsidRPr="000D3C9D" w:rsidRDefault="00CC1DEC" w:rsidP="00CC1DEC">
      <w:pPr>
        <w:pStyle w:val="a6"/>
        <w:numPr>
          <w:ilvl w:val="0"/>
          <w:numId w:val="2"/>
        </w:numPr>
        <w:ind w:firstLineChars="0"/>
        <w:rPr>
          <w:rFonts w:hint="eastAsia"/>
          <w:b/>
        </w:rPr>
      </w:pPr>
      <w:r w:rsidRPr="00CC1DEC">
        <w:rPr>
          <w:rFonts w:ascii="宋体" w:eastAsia="宋体" w:hAnsi="宋体"/>
          <w:color w:val="000000"/>
          <w:sz w:val="22"/>
        </w:rPr>
        <w:t>等待线程退出。（</w:t>
      </w:r>
      <w:r w:rsidRPr="00CC1DEC">
        <w:rPr>
          <w:rFonts w:ascii="Candara" w:hAnsi="Candara"/>
          <w:color w:val="000000"/>
          <w:sz w:val="22"/>
        </w:rPr>
        <w:t>Join</w:t>
      </w:r>
      <w:r w:rsidRPr="00CC1DEC">
        <w:rPr>
          <w:rFonts w:ascii="宋体" w:eastAsia="宋体" w:hAnsi="宋体"/>
          <w:color w:val="000000"/>
          <w:sz w:val="22"/>
        </w:rPr>
        <w:t>）</w:t>
      </w:r>
    </w:p>
    <w:p w:rsidR="000D3C9D" w:rsidRDefault="000D3C9D" w:rsidP="000D3C9D">
      <w:pPr>
        <w:rPr>
          <w:rFonts w:hint="eastAsia"/>
          <w:b/>
        </w:rPr>
      </w:pPr>
      <w:r>
        <w:rPr>
          <w:rFonts w:hint="eastAsia"/>
          <w:b/>
          <w:noProof/>
        </w:rPr>
        <w:lastRenderedPageBreak/>
        <w:drawing>
          <wp:inline distT="0" distB="0" distL="0" distR="0">
            <wp:extent cx="5274310" cy="458309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274310" cy="4583090"/>
                    </a:xfrm>
                    <a:prstGeom prst="rect">
                      <a:avLst/>
                    </a:prstGeom>
                    <a:noFill/>
                    <a:ln w="9525">
                      <a:noFill/>
                      <a:miter lim="800000"/>
                      <a:headEnd/>
                      <a:tailEnd/>
                    </a:ln>
                  </pic:spPr>
                </pic:pic>
              </a:graphicData>
            </a:graphic>
          </wp:inline>
        </w:drawing>
      </w:r>
    </w:p>
    <w:p w:rsidR="000D3C9D" w:rsidRDefault="000D3C9D" w:rsidP="000D3C9D">
      <w:pPr>
        <w:rPr>
          <w:rFonts w:hint="eastAsia"/>
          <w:b/>
        </w:rPr>
      </w:pPr>
    </w:p>
    <w:p w:rsidR="000D3C9D" w:rsidRPr="000D3C9D" w:rsidRDefault="000D3C9D" w:rsidP="000D3C9D">
      <w:pPr>
        <w:rPr>
          <w:b/>
        </w:rPr>
      </w:pPr>
      <w:r>
        <w:rPr>
          <w:rFonts w:hint="eastAsia"/>
          <w:b/>
        </w:rPr>
        <w:t>7.</w:t>
      </w:r>
    </w:p>
    <w:sectPr w:rsidR="000D3C9D" w:rsidRPr="000D3C9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4E7C" w:rsidRDefault="009E4E7C" w:rsidP="00651582">
      <w:r>
        <w:separator/>
      </w:r>
    </w:p>
  </w:endnote>
  <w:endnote w:type="continuationSeparator" w:id="1">
    <w:p w:rsidR="009E4E7C" w:rsidRDefault="009E4E7C" w:rsidP="006515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4E7C" w:rsidRDefault="009E4E7C" w:rsidP="00651582">
      <w:r>
        <w:separator/>
      </w:r>
    </w:p>
  </w:footnote>
  <w:footnote w:type="continuationSeparator" w:id="1">
    <w:p w:rsidR="009E4E7C" w:rsidRDefault="009E4E7C" w:rsidP="006515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D62A6"/>
    <w:multiLevelType w:val="hybridMultilevel"/>
    <w:tmpl w:val="6BFADF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27F54BE"/>
    <w:multiLevelType w:val="hybridMultilevel"/>
    <w:tmpl w:val="8C4A9C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51582"/>
    <w:rsid w:val="000D3C9D"/>
    <w:rsid w:val="003805C4"/>
    <w:rsid w:val="004F7E6E"/>
    <w:rsid w:val="00651582"/>
    <w:rsid w:val="00925980"/>
    <w:rsid w:val="009E38C3"/>
    <w:rsid w:val="009E4E7C"/>
    <w:rsid w:val="00CC1D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515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51582"/>
    <w:rPr>
      <w:sz w:val="18"/>
      <w:szCs w:val="18"/>
    </w:rPr>
  </w:style>
  <w:style w:type="paragraph" w:styleId="a4">
    <w:name w:val="footer"/>
    <w:basedOn w:val="a"/>
    <w:link w:val="Char0"/>
    <w:uiPriority w:val="99"/>
    <w:semiHidden/>
    <w:unhideWhenUsed/>
    <w:rsid w:val="0065158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51582"/>
    <w:rPr>
      <w:sz w:val="18"/>
      <w:szCs w:val="18"/>
    </w:rPr>
  </w:style>
  <w:style w:type="character" w:customStyle="1" w:styleId="fontstyle01">
    <w:name w:val="fontstyle01"/>
    <w:basedOn w:val="a0"/>
    <w:rsid w:val="00651582"/>
    <w:rPr>
      <w:rFonts w:ascii="宋体" w:eastAsia="宋体" w:hAnsi="宋体" w:hint="eastAsia"/>
      <w:b w:val="0"/>
      <w:bCs w:val="0"/>
      <w:i w:val="0"/>
      <w:iCs w:val="0"/>
      <w:color w:val="000000"/>
      <w:sz w:val="22"/>
      <w:szCs w:val="22"/>
    </w:rPr>
  </w:style>
  <w:style w:type="character" w:customStyle="1" w:styleId="fontstyle11">
    <w:name w:val="fontstyle11"/>
    <w:basedOn w:val="a0"/>
    <w:rsid w:val="00651582"/>
    <w:rPr>
      <w:rFonts w:ascii="Times New Roman" w:hAnsi="Times New Roman" w:cs="Times New Roman" w:hint="default"/>
      <w:b w:val="0"/>
      <w:bCs w:val="0"/>
      <w:i w:val="0"/>
      <w:iCs w:val="0"/>
      <w:color w:val="000000"/>
      <w:sz w:val="22"/>
      <w:szCs w:val="22"/>
    </w:rPr>
  </w:style>
  <w:style w:type="paragraph" w:styleId="a5">
    <w:name w:val="Balloon Text"/>
    <w:basedOn w:val="a"/>
    <w:link w:val="Char1"/>
    <w:uiPriority w:val="99"/>
    <w:semiHidden/>
    <w:unhideWhenUsed/>
    <w:rsid w:val="00651582"/>
    <w:rPr>
      <w:sz w:val="18"/>
      <w:szCs w:val="18"/>
    </w:rPr>
  </w:style>
  <w:style w:type="character" w:customStyle="1" w:styleId="Char1">
    <w:name w:val="批注框文本 Char"/>
    <w:basedOn w:val="a0"/>
    <w:link w:val="a5"/>
    <w:uiPriority w:val="99"/>
    <w:semiHidden/>
    <w:rsid w:val="00651582"/>
    <w:rPr>
      <w:sz w:val="18"/>
      <w:szCs w:val="18"/>
    </w:rPr>
  </w:style>
  <w:style w:type="character" w:customStyle="1" w:styleId="fontstyle21">
    <w:name w:val="fontstyle21"/>
    <w:basedOn w:val="a0"/>
    <w:rsid w:val="00651582"/>
    <w:rPr>
      <w:rFonts w:ascii="宋体" w:eastAsia="宋体" w:hAnsi="宋体" w:hint="eastAsia"/>
      <w:b w:val="0"/>
      <w:bCs w:val="0"/>
      <w:i w:val="0"/>
      <w:iCs w:val="0"/>
      <w:color w:val="000000"/>
      <w:sz w:val="22"/>
      <w:szCs w:val="22"/>
    </w:rPr>
  </w:style>
  <w:style w:type="character" w:customStyle="1" w:styleId="fontstyle31">
    <w:name w:val="fontstyle31"/>
    <w:basedOn w:val="a0"/>
    <w:rsid w:val="00651582"/>
    <w:rPr>
      <w:rFonts w:ascii="Candara" w:hAnsi="Candara" w:hint="default"/>
      <w:b w:val="0"/>
      <w:bCs w:val="0"/>
      <w:i w:val="0"/>
      <w:iCs w:val="0"/>
      <w:color w:val="000000"/>
      <w:sz w:val="22"/>
      <w:szCs w:val="22"/>
    </w:rPr>
  </w:style>
  <w:style w:type="paragraph" w:styleId="a6">
    <w:name w:val="List Paragraph"/>
    <w:basedOn w:val="a"/>
    <w:uiPriority w:val="34"/>
    <w:qFormat/>
    <w:rsid w:val="00CC1DEC"/>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162</Words>
  <Characters>929</Characters>
  <Application>Microsoft Office Word</Application>
  <DocSecurity>0</DocSecurity>
  <Lines>7</Lines>
  <Paragraphs>2</Paragraphs>
  <ScaleCrop>false</ScaleCrop>
  <Company>Microsoft</Company>
  <LinksUpToDate>false</LinksUpToDate>
  <CharactersWithSpaces>1089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2018-05-07T01:17:00Z</dcterms:created>
  <dcterms:modified xsi:type="dcterms:W3CDTF">2018-05-07T01:36:00Z</dcterms:modified>
</cp:coreProperties>
</file>