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474D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D70A9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474D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474D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474D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474D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474D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567ED" w:rsidP="00E547A1">
            <w:pPr>
              <w:rPr>
                <w:rFonts w:cs="Arial"/>
                <w:color w:val="002060"/>
                <w:lang w:val="en-CA"/>
              </w:rPr>
            </w:pPr>
            <w:r w:rsidRPr="002567ED">
              <w:rPr>
                <w:rFonts w:cs="Arial"/>
                <w:color w:val="002060"/>
                <w:lang w:val="en-CA"/>
              </w:rPr>
              <w:t>M12.04 General seasonal member with regular service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474D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103FA" w:rsidP="001D3F48">
            <w:pPr>
              <w:rPr>
                <w:color w:val="002060"/>
              </w:rPr>
            </w:pPr>
            <w:r w:rsidRPr="009103FA">
              <w:rPr>
                <w:color w:val="002060"/>
              </w:rPr>
              <w:t>Member will have Death calculation processed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and </w:t>
            </w:r>
            <w:r w:rsidR="009103FA">
              <w:rPr>
                <w:rFonts w:cs="Arial"/>
                <w:color w:val="002060"/>
              </w:rPr>
              <w:t>beneficiary paid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103FA" w:rsidRPr="00191B91" w:rsidRDefault="009103FA" w:rsidP="009103FA">
      <w:pPr>
        <w:rPr>
          <w:color w:val="002060"/>
        </w:rPr>
      </w:pPr>
      <w:r w:rsidRPr="00191B91">
        <w:rPr>
          <w:color w:val="002060"/>
        </w:rPr>
        <w:t xml:space="preserve">Member terminated due to death </w:t>
      </w:r>
    </w:p>
    <w:p w:rsidR="009103FA" w:rsidRPr="00191B91" w:rsidRDefault="00D77370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01A2174C" wp14:editId="46E0BBF5">
            <wp:extent cx="6856933" cy="2305634"/>
            <wp:effectExtent l="19050" t="19050" r="2032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10"/>
                    <a:stretch/>
                  </pic:blipFill>
                  <pic:spPr bwMode="auto">
                    <a:xfrm>
                      <a:off x="0" y="0"/>
                      <a:ext cx="6861916" cy="2307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03FA" w:rsidRPr="00191B91">
        <w:rPr>
          <w:color w:val="002060"/>
        </w:rPr>
        <w:t xml:space="preserve">  </w:t>
      </w:r>
    </w:p>
    <w:p w:rsidR="009103FA" w:rsidRDefault="009103FA" w:rsidP="009103FA">
      <w:pPr>
        <w:rPr>
          <w:color w:val="002060"/>
        </w:rPr>
      </w:pPr>
      <w:r w:rsidRPr="00191B91">
        <w:rPr>
          <w:color w:val="002060"/>
        </w:rPr>
        <w:t>To Benefit Calculation&gt;Calculate</w:t>
      </w:r>
    </w:p>
    <w:p w:rsidR="009103FA" w:rsidRPr="00191B91" w:rsidRDefault="000E5FAA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42C1F265" wp14:editId="62481A35">
            <wp:extent cx="6857339" cy="2137340"/>
            <wp:effectExtent l="19050" t="19050" r="2032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59"/>
                    <a:stretch/>
                  </pic:blipFill>
                  <pic:spPr bwMode="auto">
                    <a:xfrm>
                      <a:off x="0" y="0"/>
                      <a:ext cx="6908096" cy="2153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03FA" w:rsidRPr="00191B91">
        <w:rPr>
          <w:color w:val="002060"/>
        </w:rPr>
        <w:t xml:space="preserve">   </w:t>
      </w:r>
    </w:p>
    <w:p w:rsidR="009103FA" w:rsidRPr="00191B91" w:rsidRDefault="009103FA" w:rsidP="009103FA">
      <w:pPr>
        <w:rPr>
          <w:color w:val="002060"/>
        </w:rPr>
      </w:pPr>
      <w:r w:rsidRPr="00191B91">
        <w:rPr>
          <w:color w:val="002060"/>
        </w:rPr>
        <w:lastRenderedPageBreak/>
        <w:t>Processed</w:t>
      </w:r>
    </w:p>
    <w:p w:rsidR="009103FA" w:rsidRPr="00191B91" w:rsidRDefault="008801DA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09FB6FF3" wp14:editId="1E274059">
            <wp:extent cx="6858000" cy="1935480"/>
            <wp:effectExtent l="19050" t="19050" r="1905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03FA" w:rsidRPr="00191B91">
        <w:rPr>
          <w:color w:val="002060"/>
        </w:rPr>
        <w:t xml:space="preserve">  </w:t>
      </w:r>
    </w:p>
    <w:p w:rsidR="009103FA" w:rsidRPr="00191B91" w:rsidRDefault="009103FA" w:rsidP="009103FA">
      <w:pPr>
        <w:rPr>
          <w:color w:val="002060"/>
        </w:rPr>
      </w:pPr>
      <w:r w:rsidRPr="00191B91">
        <w:rPr>
          <w:color w:val="002060"/>
        </w:rPr>
        <w:t>To Benefit Selection&gt;Next</w:t>
      </w:r>
    </w:p>
    <w:p w:rsidR="009103FA" w:rsidRPr="00191B91" w:rsidRDefault="00C73692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440308FA" wp14:editId="0F8DDD75">
            <wp:extent cx="6591300" cy="12954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03FA" w:rsidRPr="00191B91">
        <w:rPr>
          <w:color w:val="002060"/>
        </w:rPr>
        <w:t xml:space="preserve">   </w:t>
      </w:r>
    </w:p>
    <w:p w:rsidR="009103FA" w:rsidRPr="00191B91" w:rsidRDefault="009103FA" w:rsidP="009103FA">
      <w:pPr>
        <w:rPr>
          <w:color w:val="002060"/>
        </w:rPr>
      </w:pPr>
      <w:r w:rsidRPr="00191B91">
        <w:rPr>
          <w:color w:val="002060"/>
        </w:rPr>
        <w:t>Choose Option add payment date&gt;Next</w:t>
      </w:r>
    </w:p>
    <w:p w:rsidR="009103FA" w:rsidRPr="00191B91" w:rsidRDefault="00C73692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23A3BCBF" wp14:editId="06D9F1C6">
            <wp:extent cx="6858000" cy="2490470"/>
            <wp:effectExtent l="19050" t="19050" r="1905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03FA" w:rsidRPr="00191B91">
        <w:rPr>
          <w:color w:val="002060"/>
        </w:rPr>
        <w:t xml:space="preserve">  </w:t>
      </w: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C73692" w:rsidRDefault="00C73692" w:rsidP="009103FA">
      <w:pPr>
        <w:rPr>
          <w:color w:val="002060"/>
        </w:rPr>
      </w:pPr>
    </w:p>
    <w:p w:rsidR="009103FA" w:rsidRDefault="009103FA" w:rsidP="009103FA">
      <w:pPr>
        <w:rPr>
          <w:color w:val="002060"/>
        </w:rPr>
      </w:pPr>
      <w:r w:rsidRPr="00191B91">
        <w:rPr>
          <w:color w:val="002060"/>
        </w:rPr>
        <w:lastRenderedPageBreak/>
        <w:t>Add Payment</w:t>
      </w:r>
      <w:r w:rsidR="00C73692">
        <w:rPr>
          <w:color w:val="002060"/>
        </w:rPr>
        <w:t>/Tax</w:t>
      </w:r>
      <w:r w:rsidRPr="00191B91">
        <w:rPr>
          <w:color w:val="002060"/>
        </w:rPr>
        <w:t xml:space="preserve"> Instructions&gt;Process</w:t>
      </w:r>
    </w:p>
    <w:p w:rsidR="00C73692" w:rsidRPr="00191B91" w:rsidRDefault="00C73692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272C1DF2" wp14:editId="112C6C3B">
            <wp:extent cx="6858000" cy="2328073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00"/>
                    <a:stretch/>
                  </pic:blipFill>
                  <pic:spPr bwMode="auto">
                    <a:xfrm>
                      <a:off x="0" y="0"/>
                      <a:ext cx="6858000" cy="23280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2B7" w:rsidRDefault="009103FA" w:rsidP="007102B7">
      <w:pPr>
        <w:rPr>
          <w:color w:val="002060"/>
        </w:rPr>
      </w:pPr>
      <w:r w:rsidRPr="00191B91">
        <w:rPr>
          <w:color w:val="002060"/>
        </w:rPr>
        <w:t xml:space="preserve"> Processed</w:t>
      </w:r>
      <w:r w:rsidR="00C73692">
        <w:rPr>
          <w:color w:val="002060"/>
        </w:rPr>
        <w:t>&gt;</w:t>
      </w:r>
      <w:r w:rsidR="007102B7" w:rsidRPr="00191B91">
        <w:rPr>
          <w:color w:val="002060"/>
        </w:rPr>
        <w:t>To Beneficiary&gt;Benefit Recipient</w:t>
      </w:r>
      <w:r w:rsidR="007102B7">
        <w:rPr>
          <w:color w:val="002060"/>
        </w:rPr>
        <w:t>&gt;Income Benefit</w:t>
      </w:r>
    </w:p>
    <w:p w:rsidR="009103FA" w:rsidRPr="00191B91" w:rsidRDefault="007102B7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05B1B924" wp14:editId="4BC44E56">
            <wp:extent cx="6858000" cy="2003425"/>
            <wp:effectExtent l="19050" t="19050" r="1905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03FA" w:rsidRPr="00191B91" w:rsidRDefault="009103FA" w:rsidP="009103FA">
      <w:pPr>
        <w:rPr>
          <w:color w:val="002060"/>
        </w:rPr>
      </w:pPr>
      <w:r w:rsidRPr="00191B91">
        <w:rPr>
          <w:color w:val="002060"/>
        </w:rPr>
        <w:t>To Summary&gt;Authorize</w:t>
      </w:r>
    </w:p>
    <w:p w:rsidR="002474D5" w:rsidRDefault="002474D5" w:rsidP="009103FA">
      <w:pPr>
        <w:rPr>
          <w:color w:val="002060"/>
        </w:rPr>
      </w:pPr>
      <w:r>
        <w:rPr>
          <w:noProof/>
        </w:rPr>
        <w:drawing>
          <wp:inline distT="0" distB="0" distL="0" distR="0" wp14:anchorId="55B7E131" wp14:editId="251AD233">
            <wp:extent cx="6858000" cy="1760855"/>
            <wp:effectExtent l="19050" t="19050" r="1905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4D5" w:rsidRDefault="002474D5" w:rsidP="009103FA">
      <w:pPr>
        <w:rPr>
          <w:color w:val="002060"/>
        </w:rPr>
      </w:pPr>
    </w:p>
    <w:p w:rsidR="002474D5" w:rsidRDefault="002474D5" w:rsidP="009103FA">
      <w:pPr>
        <w:rPr>
          <w:color w:val="002060"/>
        </w:rPr>
      </w:pPr>
    </w:p>
    <w:p w:rsidR="009103FA" w:rsidRDefault="009103FA" w:rsidP="009103FA">
      <w:pPr>
        <w:rPr>
          <w:color w:val="002060"/>
        </w:rPr>
      </w:pPr>
      <w:r w:rsidRPr="00191B91">
        <w:rPr>
          <w:color w:val="002060"/>
        </w:rPr>
        <w:t>Payment Batch to run to see</w:t>
      </w:r>
      <w:r w:rsidR="002474D5">
        <w:rPr>
          <w:color w:val="002060"/>
        </w:rPr>
        <w:t xml:space="preserve"> pension</w:t>
      </w:r>
      <w:r w:rsidRPr="00191B91">
        <w:rPr>
          <w:color w:val="002060"/>
        </w:rPr>
        <w:t xml:space="preserve"> payment made</w:t>
      </w:r>
      <w:r>
        <w:rPr>
          <w:color w:val="002060"/>
        </w:rPr>
        <w:t xml:space="preserve"> to Beneficiary</w:t>
      </w:r>
    </w:p>
    <w:p w:rsidR="009103FA" w:rsidRDefault="009103FA" w:rsidP="009103FA">
      <w:pPr>
        <w:rPr>
          <w:color w:val="002060"/>
        </w:rPr>
      </w:pPr>
    </w:p>
    <w:p w:rsidR="009103FA" w:rsidRDefault="009103FA" w:rsidP="009103FA">
      <w:pPr>
        <w:rPr>
          <w:color w:val="002060"/>
        </w:rPr>
      </w:pPr>
      <w:bookmarkStart w:id="0" w:name="_GoBack"/>
      <w:bookmarkEnd w:id="0"/>
    </w:p>
    <w:sectPr w:rsidR="009103FA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474D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E5FAA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474D5"/>
    <w:rsid w:val="00252781"/>
    <w:rsid w:val="00253976"/>
    <w:rsid w:val="00254B6A"/>
    <w:rsid w:val="002567ED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02B7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0A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01D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03F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692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370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F446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C233B-B019-4819-8FF2-523444A8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106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2022-12-06T16:36:00Z</dcterms:modified>
</cp:coreProperties>
</file>