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14466C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22DEE">
                  <w:rPr>
                    <w:color w:val="002060"/>
                    <w:sz w:val="18"/>
                    <w:szCs w:val="18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4466C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322DEE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14466C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322DEE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554A50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N/A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14466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322DEE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14466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322DEE">
                  <w:rPr>
                    <w:color w:val="002060"/>
                    <w:sz w:val="18"/>
                    <w:szCs w:val="18"/>
                  </w:rPr>
                  <w:t>Edge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322DEE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14466C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322DEE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322DEE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 18.03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14466C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322DEE">
              <w:rPr>
                <w:color w:val="002060"/>
                <w:sz w:val="18"/>
                <w:szCs w:val="18"/>
              </w:rPr>
              <w:t>VPB Scheduled Payment to a Non-Resident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Default="00322DEE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That the payment will process and tax calculation/NR4 generates correctly.</w:t>
            </w:r>
          </w:p>
          <w:p w:rsidR="00322DEE" w:rsidRDefault="00322DEE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Scenario 1: </w:t>
            </w:r>
            <w:r w:rsidR="00734701">
              <w:rPr>
                <w:rFonts w:cs="Arial"/>
                <w:color w:val="002060"/>
                <w:sz w:val="18"/>
                <w:szCs w:val="18"/>
              </w:rPr>
              <w:t>Other Country</w:t>
            </w:r>
            <w:r>
              <w:rPr>
                <w:rFonts w:cs="Arial"/>
                <w:color w:val="002060"/>
                <w:sz w:val="18"/>
                <w:szCs w:val="18"/>
              </w:rPr>
              <w:t xml:space="preserve"> Non-Resident</w:t>
            </w:r>
          </w:p>
          <w:p w:rsidR="00322DEE" w:rsidRPr="00F22D56" w:rsidRDefault="00322DEE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Scenario 2: </w:t>
            </w:r>
            <w:r w:rsidR="00734701">
              <w:rPr>
                <w:rFonts w:cs="Arial"/>
                <w:color w:val="002060"/>
                <w:sz w:val="18"/>
                <w:szCs w:val="18"/>
              </w:rPr>
              <w:t>USA</w:t>
            </w:r>
            <w:r>
              <w:rPr>
                <w:rFonts w:cs="Arial"/>
                <w:color w:val="002060"/>
                <w:sz w:val="18"/>
                <w:szCs w:val="18"/>
              </w:rPr>
              <w:t xml:space="preserve"> Non-Resident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833BC0F75C8F4C7CBD807D393406A6D5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751B6A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554A50" w:rsidP="005A0A4C">
            <w:pPr>
              <w:rPr>
                <w:rFonts w:cs="Arial"/>
                <w:sz w:val="18"/>
                <w:szCs w:val="18"/>
                <w:lang w:val="en-CA"/>
              </w:rPr>
            </w:pPr>
            <w:r>
              <w:rPr>
                <w:rFonts w:cs="Arial"/>
                <w:sz w:val="18"/>
                <w:szCs w:val="18"/>
                <w:lang w:val="en-CA"/>
              </w:rPr>
              <w:t>N/A</w:t>
            </w: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734701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Scenario 1: </w:t>
      </w:r>
      <w:r w:rsidR="00322DEE">
        <w:rPr>
          <w:color w:val="002060"/>
          <w:sz w:val="18"/>
          <w:szCs w:val="18"/>
        </w:rPr>
        <w:t>SID 249885</w:t>
      </w:r>
      <w:r>
        <w:rPr>
          <w:color w:val="002060"/>
          <w:sz w:val="18"/>
          <w:szCs w:val="18"/>
        </w:rPr>
        <w:t xml:space="preserve"> Other Country Non-Resident</w:t>
      </w:r>
    </w:p>
    <w:p w:rsidR="00322DEE" w:rsidRDefault="00322DEE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Payroll:</w:t>
      </w:r>
    </w:p>
    <w:p w:rsidR="00322DEE" w:rsidRDefault="004E7C6A" w:rsidP="006F4FF0">
      <w:pPr>
        <w:rPr>
          <w:color w:val="002060"/>
          <w:sz w:val="18"/>
          <w:szCs w:val="18"/>
        </w:rPr>
      </w:pPr>
      <w:r w:rsidRPr="004E7C6A">
        <w:rPr>
          <w:noProof/>
          <w:color w:val="002060"/>
          <w:sz w:val="18"/>
          <w:szCs w:val="18"/>
        </w:rPr>
        <w:drawing>
          <wp:inline distT="0" distB="0" distL="0" distR="0" wp14:anchorId="7A4B82B7" wp14:editId="3B4D780D">
            <wp:extent cx="685800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6A" w:rsidRDefault="004E7C6A" w:rsidP="006F4FF0">
      <w:pPr>
        <w:rPr>
          <w:color w:val="002060"/>
          <w:sz w:val="18"/>
          <w:szCs w:val="18"/>
        </w:rPr>
      </w:pPr>
    </w:p>
    <w:p w:rsidR="004E7C6A" w:rsidRDefault="004E7C6A" w:rsidP="006F4FF0">
      <w:pPr>
        <w:rPr>
          <w:color w:val="002060"/>
          <w:sz w:val="18"/>
          <w:szCs w:val="18"/>
        </w:rPr>
      </w:pPr>
      <w:r w:rsidRPr="004E7C6A">
        <w:rPr>
          <w:noProof/>
          <w:color w:val="002060"/>
          <w:sz w:val="18"/>
          <w:szCs w:val="18"/>
        </w:rPr>
        <w:drawing>
          <wp:inline distT="0" distB="0" distL="0" distR="0" wp14:anchorId="1770ADA9" wp14:editId="12D5BF36">
            <wp:extent cx="6858000" cy="175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6A" w:rsidRDefault="004E7C6A" w:rsidP="006F4FF0">
      <w:pPr>
        <w:rPr>
          <w:color w:val="002060"/>
          <w:sz w:val="18"/>
          <w:szCs w:val="18"/>
        </w:rPr>
      </w:pPr>
    </w:p>
    <w:p w:rsidR="004E7C6A" w:rsidRDefault="004E7C6A" w:rsidP="006F4FF0">
      <w:pPr>
        <w:rPr>
          <w:color w:val="002060"/>
          <w:sz w:val="18"/>
          <w:szCs w:val="18"/>
        </w:rPr>
      </w:pPr>
      <w:r w:rsidRPr="004E7C6A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21EC7DA6" wp14:editId="5A3A3AEA">
            <wp:extent cx="6858000" cy="1656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6A" w:rsidRDefault="004E7C6A" w:rsidP="006F4FF0">
      <w:pPr>
        <w:rPr>
          <w:color w:val="002060"/>
          <w:sz w:val="18"/>
          <w:szCs w:val="18"/>
        </w:rPr>
      </w:pPr>
    </w:p>
    <w:p w:rsidR="004E7C6A" w:rsidRDefault="004860E5" w:rsidP="006F4FF0">
      <w:pPr>
        <w:rPr>
          <w:color w:val="002060"/>
          <w:sz w:val="18"/>
          <w:szCs w:val="18"/>
        </w:rPr>
      </w:pPr>
      <w:r w:rsidRPr="004860E5">
        <w:rPr>
          <w:noProof/>
          <w:color w:val="002060"/>
          <w:sz w:val="18"/>
          <w:szCs w:val="18"/>
        </w:rPr>
        <w:drawing>
          <wp:inline distT="0" distB="0" distL="0" distR="0" wp14:anchorId="286F0A84" wp14:editId="50DEEA95">
            <wp:extent cx="6858000" cy="2353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BE" w:rsidRDefault="00793FBE" w:rsidP="006F4FF0">
      <w:pPr>
        <w:rPr>
          <w:color w:val="002060"/>
          <w:sz w:val="18"/>
          <w:szCs w:val="18"/>
        </w:rPr>
      </w:pPr>
    </w:p>
    <w:p w:rsidR="00793FBE" w:rsidRDefault="00793FBE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15% (or $30) non-resident tax for Australia is correct:</w:t>
      </w:r>
    </w:p>
    <w:p w:rsidR="00793FBE" w:rsidRDefault="00793FBE" w:rsidP="006F4FF0">
      <w:pPr>
        <w:rPr>
          <w:color w:val="002060"/>
          <w:sz w:val="18"/>
          <w:szCs w:val="18"/>
        </w:rPr>
      </w:pPr>
      <w:r w:rsidRPr="00793FBE">
        <w:rPr>
          <w:noProof/>
          <w:color w:val="002060"/>
          <w:sz w:val="18"/>
          <w:szCs w:val="18"/>
        </w:rPr>
        <w:drawing>
          <wp:inline distT="0" distB="0" distL="0" distR="0" wp14:anchorId="6A85A573" wp14:editId="118A124B">
            <wp:extent cx="2761488" cy="1193711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12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FBE" w:rsidRDefault="00793FBE" w:rsidP="006F4FF0">
      <w:pPr>
        <w:rPr>
          <w:color w:val="002060"/>
          <w:sz w:val="18"/>
          <w:szCs w:val="18"/>
        </w:rPr>
      </w:pPr>
    </w:p>
    <w:p w:rsidR="00793FBE" w:rsidRDefault="00793FBE" w:rsidP="006F4FF0">
      <w:pPr>
        <w:rPr>
          <w:color w:val="002060"/>
          <w:sz w:val="18"/>
          <w:szCs w:val="18"/>
        </w:rPr>
      </w:pPr>
    </w:p>
    <w:p w:rsidR="00793FBE" w:rsidRDefault="00734701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Scenario 2: </w:t>
      </w:r>
      <w:r w:rsidR="00793FBE">
        <w:rPr>
          <w:color w:val="002060"/>
          <w:sz w:val="18"/>
          <w:szCs w:val="18"/>
        </w:rPr>
        <w:t>SID 253805 – USA</w:t>
      </w:r>
      <w:r>
        <w:rPr>
          <w:color w:val="002060"/>
          <w:sz w:val="18"/>
          <w:szCs w:val="18"/>
        </w:rPr>
        <w:t xml:space="preserve"> Non Resident</w:t>
      </w:r>
    </w:p>
    <w:p w:rsidR="00793FBE" w:rsidRDefault="00793FBE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Payroll:</w:t>
      </w:r>
    </w:p>
    <w:p w:rsidR="00793FBE" w:rsidRDefault="00BB43A4" w:rsidP="006F4FF0">
      <w:pPr>
        <w:rPr>
          <w:color w:val="002060"/>
          <w:sz w:val="18"/>
          <w:szCs w:val="18"/>
        </w:rPr>
      </w:pPr>
      <w:r w:rsidRPr="00BB43A4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6922AAC3" wp14:editId="1B32F5B1">
            <wp:extent cx="6858000" cy="1916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4" w:rsidRDefault="00BB43A4" w:rsidP="006F4FF0">
      <w:pPr>
        <w:rPr>
          <w:color w:val="002060"/>
          <w:sz w:val="18"/>
          <w:szCs w:val="18"/>
        </w:rPr>
      </w:pPr>
    </w:p>
    <w:p w:rsidR="00BB43A4" w:rsidRDefault="004860E5" w:rsidP="006F4FF0">
      <w:pPr>
        <w:rPr>
          <w:color w:val="002060"/>
          <w:sz w:val="18"/>
          <w:szCs w:val="18"/>
        </w:rPr>
      </w:pPr>
      <w:r w:rsidRPr="004860E5">
        <w:rPr>
          <w:noProof/>
          <w:color w:val="002060"/>
          <w:sz w:val="18"/>
          <w:szCs w:val="18"/>
        </w:rPr>
        <w:drawing>
          <wp:inline distT="0" distB="0" distL="0" distR="0" wp14:anchorId="75B93646" wp14:editId="6C3A93E4">
            <wp:extent cx="6858000" cy="1749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E5" w:rsidRDefault="004860E5" w:rsidP="006F4FF0">
      <w:pPr>
        <w:rPr>
          <w:color w:val="002060"/>
          <w:sz w:val="18"/>
          <w:szCs w:val="18"/>
        </w:rPr>
      </w:pPr>
    </w:p>
    <w:p w:rsidR="004860E5" w:rsidRDefault="004860E5" w:rsidP="006F4FF0">
      <w:pPr>
        <w:rPr>
          <w:color w:val="002060"/>
          <w:sz w:val="18"/>
          <w:szCs w:val="18"/>
        </w:rPr>
      </w:pPr>
      <w:r w:rsidRPr="004860E5">
        <w:rPr>
          <w:noProof/>
          <w:color w:val="002060"/>
          <w:sz w:val="18"/>
          <w:szCs w:val="18"/>
        </w:rPr>
        <w:drawing>
          <wp:inline distT="0" distB="0" distL="0" distR="0" wp14:anchorId="39B3239D" wp14:editId="0F7C3843">
            <wp:extent cx="6858000" cy="1647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E5" w:rsidRDefault="004860E5" w:rsidP="006F4FF0">
      <w:pPr>
        <w:rPr>
          <w:color w:val="002060"/>
          <w:sz w:val="18"/>
          <w:szCs w:val="18"/>
        </w:rPr>
      </w:pPr>
    </w:p>
    <w:p w:rsidR="004860E5" w:rsidRDefault="004860E5" w:rsidP="006F4FF0">
      <w:pPr>
        <w:rPr>
          <w:color w:val="002060"/>
          <w:sz w:val="18"/>
          <w:szCs w:val="18"/>
        </w:rPr>
      </w:pPr>
      <w:r w:rsidRPr="004860E5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65E6B4D7" wp14:editId="744B6340">
            <wp:extent cx="6858000" cy="2402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E5" w:rsidRDefault="004860E5" w:rsidP="006F4FF0">
      <w:pPr>
        <w:rPr>
          <w:color w:val="002060"/>
          <w:sz w:val="18"/>
          <w:szCs w:val="18"/>
        </w:rPr>
      </w:pPr>
    </w:p>
    <w:p w:rsidR="004860E5" w:rsidRDefault="004860E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Non-Resident Tax Rate of 15% for US scheduled payments is correct.</w:t>
      </w:r>
    </w:p>
    <w:p w:rsidR="004860E5" w:rsidRPr="00676059" w:rsidRDefault="004860E5" w:rsidP="006F4FF0">
      <w:pPr>
        <w:rPr>
          <w:color w:val="002060"/>
          <w:sz w:val="18"/>
          <w:szCs w:val="18"/>
        </w:rPr>
      </w:pPr>
      <w:r w:rsidRPr="004860E5">
        <w:rPr>
          <w:noProof/>
          <w:color w:val="002060"/>
          <w:sz w:val="18"/>
          <w:szCs w:val="18"/>
        </w:rPr>
        <w:drawing>
          <wp:inline distT="0" distB="0" distL="0" distR="0" wp14:anchorId="3C8454FC" wp14:editId="60DC2E77">
            <wp:extent cx="3468624" cy="15218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957" cy="15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E5" w:rsidRPr="00676059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37A" w:rsidRDefault="00CC037A" w:rsidP="00667A53">
      <w:r>
        <w:separator/>
      </w:r>
    </w:p>
  </w:endnote>
  <w:endnote w:type="continuationSeparator" w:id="0">
    <w:p w:rsidR="00CC037A" w:rsidRDefault="00CC037A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37A" w:rsidRDefault="00CC037A" w:rsidP="00667A53">
      <w:r>
        <w:separator/>
      </w:r>
    </w:p>
  </w:footnote>
  <w:footnote w:type="continuationSeparator" w:id="0">
    <w:p w:rsidR="00CC037A" w:rsidRDefault="00CC037A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7A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466C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2DEE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860E5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E7C6A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4A5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4701"/>
    <w:rsid w:val="0074066B"/>
    <w:rsid w:val="00741A88"/>
    <w:rsid w:val="007431FE"/>
    <w:rsid w:val="00746866"/>
    <w:rsid w:val="00751B6A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93FBE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B43A4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037A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4630B5D5-2867-439C-BE9E-D2C6DB23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3BC0F75C8F4C7CBD807D393406A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78B02-00E1-41AE-8F84-296E55283229}"/>
      </w:docPartPr>
      <w:docPartBody>
        <w:p w:rsidR="0091412D" w:rsidRDefault="0091412D">
          <w:pPr>
            <w:pStyle w:val="833BC0F75C8F4C7CBD807D393406A6D5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2D"/>
    <w:rsid w:val="009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3BC0F75C8F4C7CBD807D393406A6D5">
    <w:name w:val="833BC0F75C8F4C7CBD807D393406A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7464D-32EB-4BA1-95D0-1E3A2E78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51</TotalTime>
  <Pages>4</Pages>
  <Words>114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6</cp:revision>
  <cp:lastPrinted>2016-10-17T19:53:00Z</cp:lastPrinted>
  <dcterms:created xsi:type="dcterms:W3CDTF">2022-11-28T18:19:00Z</dcterms:created>
  <dcterms:modified xsi:type="dcterms:W3CDTF">2022-11-29T15:51:00Z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