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F67577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32CE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5651F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32CE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F67577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32CE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F67577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F67577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32CE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F67577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32CE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F67577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32CE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F67577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6032B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2765A4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32CE7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67577" w:rsidP="001D3F48">
            <w:pPr>
              <w:rPr>
                <w:color w:val="002060"/>
              </w:rPr>
            </w:pPr>
            <w:r w:rsidRPr="00F67577">
              <w:rPr>
                <w:color w:val="002060"/>
              </w:rPr>
              <w:t>annualized ROR -6 months, 1 yr., 2 yrs., 4 yrs. periods - PEPP and VPB</w:t>
            </w:r>
          </w:p>
        </w:tc>
      </w:tr>
      <w:tr w:rsidR="00A7018C" w:rsidRPr="003117FB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F67577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F67577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650221" w:rsidRDefault="00650221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</w:p>
    <w:p w:rsidR="00650221" w:rsidRDefault="00650221" w:rsidP="00650221">
      <w:pPr>
        <w:rPr>
          <w:color w:val="002060"/>
        </w:rPr>
      </w:pPr>
      <w:r>
        <w:rPr>
          <w:color w:val="002060"/>
        </w:rPr>
        <w:t>Search a PEPP Active member that has single fund and has contribution</w:t>
      </w:r>
    </w:p>
    <w:p w:rsidR="00650221" w:rsidRDefault="00650221" w:rsidP="00650221">
      <w:pPr>
        <w:rPr>
          <w:color w:val="002060"/>
        </w:rPr>
      </w:pPr>
      <w:r>
        <w:rPr>
          <w:color w:val="002060"/>
        </w:rPr>
        <w:t>Open that member profile</w:t>
      </w:r>
    </w:p>
    <w:p w:rsidR="00F67577" w:rsidRDefault="00650221" w:rsidP="001D3F48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F67577" w:rsidRDefault="00F67577" w:rsidP="001D3F48">
      <w:pPr>
        <w:rPr>
          <w:color w:val="002060"/>
        </w:rPr>
      </w:pPr>
    </w:p>
    <w:p w:rsidR="00F67577" w:rsidRDefault="00E565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DD0DCD9" wp14:editId="2F6A0990">
            <wp:extent cx="6858000" cy="3547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221" w:rsidRDefault="00650221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</w:p>
    <w:p w:rsidR="00650221" w:rsidRDefault="00650221" w:rsidP="00650221">
      <w:pPr>
        <w:rPr>
          <w:color w:val="002060"/>
        </w:rPr>
      </w:pPr>
      <w:r>
        <w:rPr>
          <w:color w:val="002060"/>
        </w:rPr>
        <w:t>Make sure of contribution</w:t>
      </w:r>
    </w:p>
    <w:p w:rsidR="000C70BB" w:rsidRDefault="000C70BB" w:rsidP="001D3F48">
      <w:pPr>
        <w:rPr>
          <w:color w:val="002060"/>
        </w:rPr>
      </w:pPr>
    </w:p>
    <w:p w:rsidR="000C70BB" w:rsidRDefault="00E565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EC4E57F" wp14:editId="474BF006">
            <wp:extent cx="6858000" cy="3521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650221" w:rsidRDefault="00650221" w:rsidP="00650221">
      <w:pPr>
        <w:rPr>
          <w:color w:val="002060"/>
        </w:rPr>
      </w:pPr>
    </w:p>
    <w:p w:rsidR="000C70BB" w:rsidRDefault="00650221" w:rsidP="001D3F48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0C70BB" w:rsidRDefault="000C70BB" w:rsidP="001D3F48">
      <w:pPr>
        <w:rPr>
          <w:color w:val="002060"/>
        </w:rPr>
      </w:pPr>
    </w:p>
    <w:p w:rsidR="000C70BB" w:rsidRDefault="00E5651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17F34F" wp14:editId="0CCB6BE6">
            <wp:extent cx="6858000" cy="3514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650221" w:rsidP="001D3F48">
      <w:pPr>
        <w:rPr>
          <w:color w:val="002060"/>
        </w:rPr>
      </w:pPr>
      <w:r>
        <w:rPr>
          <w:color w:val="002060"/>
        </w:rPr>
        <w:t xml:space="preserve">For </w:t>
      </w:r>
      <w:r w:rsidR="000C70BB">
        <w:rPr>
          <w:color w:val="002060"/>
        </w:rPr>
        <w:t xml:space="preserve">6-Month </w:t>
      </w:r>
      <w:r w:rsidR="008E221E">
        <w:rPr>
          <w:color w:val="002060"/>
        </w:rPr>
        <w:t xml:space="preserve">Rate of </w:t>
      </w:r>
      <w:r w:rsidR="000C70BB">
        <w:rPr>
          <w:color w:val="002060"/>
        </w:rPr>
        <w:t>Return</w:t>
      </w:r>
    </w:p>
    <w:p w:rsidR="000C70BB" w:rsidRDefault="000C70BB" w:rsidP="00650221">
      <w:pPr>
        <w:tabs>
          <w:tab w:val="left" w:pos="5363"/>
        </w:tabs>
        <w:rPr>
          <w:color w:val="002060"/>
        </w:rPr>
      </w:pPr>
      <w:r>
        <w:rPr>
          <w:color w:val="002060"/>
        </w:rPr>
        <w:t>(</w:t>
      </w:r>
      <w:r w:rsidR="00E5651F">
        <w:rPr>
          <w:color w:val="002060"/>
        </w:rPr>
        <w:t>5.80</w:t>
      </w:r>
      <w:r>
        <w:rPr>
          <w:color w:val="002060"/>
        </w:rPr>
        <w:t>) +</w:t>
      </w:r>
      <w:r w:rsidR="00B8171B">
        <w:rPr>
          <w:color w:val="002060"/>
        </w:rPr>
        <w:t xml:space="preserve"> </w:t>
      </w:r>
      <w:r>
        <w:rPr>
          <w:color w:val="002060"/>
        </w:rPr>
        <w:t>(</w:t>
      </w:r>
      <w:r w:rsidR="00E5651F">
        <w:rPr>
          <w:color w:val="002060"/>
        </w:rPr>
        <w:t>3.21</w:t>
      </w:r>
      <w:r>
        <w:rPr>
          <w:color w:val="002060"/>
        </w:rPr>
        <w:t>) +</w:t>
      </w:r>
      <w:r w:rsidR="00B8171B">
        <w:rPr>
          <w:color w:val="002060"/>
        </w:rPr>
        <w:t xml:space="preserve"> (-</w:t>
      </w:r>
      <w:r w:rsidR="00E5651F">
        <w:rPr>
          <w:color w:val="002060"/>
        </w:rPr>
        <w:t>4.09</w:t>
      </w:r>
      <w:r w:rsidR="00B8171B">
        <w:rPr>
          <w:color w:val="002060"/>
        </w:rPr>
        <w:t xml:space="preserve">) </w:t>
      </w:r>
      <w:r>
        <w:rPr>
          <w:color w:val="002060"/>
        </w:rPr>
        <w:t>+</w:t>
      </w:r>
      <w:r w:rsidR="00B8171B">
        <w:rPr>
          <w:color w:val="002060"/>
        </w:rPr>
        <w:t xml:space="preserve"> </w:t>
      </w:r>
      <w:r>
        <w:rPr>
          <w:color w:val="002060"/>
        </w:rPr>
        <w:t>(-</w:t>
      </w:r>
      <w:r w:rsidR="00B8171B">
        <w:rPr>
          <w:color w:val="002060"/>
        </w:rPr>
        <w:t>0.</w:t>
      </w:r>
      <w:r w:rsidR="00E5651F">
        <w:rPr>
          <w:color w:val="002060"/>
        </w:rPr>
        <w:t>93</w:t>
      </w:r>
      <w:r>
        <w:rPr>
          <w:color w:val="002060"/>
        </w:rPr>
        <w:t>) +</w:t>
      </w:r>
      <w:r w:rsidR="00B8171B">
        <w:rPr>
          <w:color w:val="002060"/>
        </w:rPr>
        <w:t xml:space="preserve"> </w:t>
      </w:r>
      <w:r>
        <w:rPr>
          <w:color w:val="002060"/>
        </w:rPr>
        <w:t>(</w:t>
      </w:r>
      <w:r w:rsidR="00E5651F">
        <w:rPr>
          <w:color w:val="002060"/>
        </w:rPr>
        <w:t>4.20</w:t>
      </w:r>
      <w:r>
        <w:rPr>
          <w:color w:val="002060"/>
        </w:rPr>
        <w:t>) +</w:t>
      </w:r>
      <w:r w:rsidR="00B8171B">
        <w:rPr>
          <w:color w:val="002060"/>
        </w:rPr>
        <w:t xml:space="preserve"> (</w:t>
      </w:r>
      <w:r w:rsidR="00E5651F">
        <w:rPr>
          <w:color w:val="002060"/>
        </w:rPr>
        <w:t>-5.80</w:t>
      </w:r>
      <w:r w:rsidR="00B8171B">
        <w:rPr>
          <w:color w:val="002060"/>
        </w:rPr>
        <w:t xml:space="preserve">) </w:t>
      </w:r>
      <w:r>
        <w:rPr>
          <w:color w:val="002060"/>
        </w:rPr>
        <w:t xml:space="preserve">= </w:t>
      </w:r>
      <w:r w:rsidR="00E5651F">
        <w:rPr>
          <w:color w:val="002060"/>
        </w:rPr>
        <w:t>2.39</w:t>
      </w:r>
      <w:r w:rsidR="00650221">
        <w:rPr>
          <w:color w:val="002060"/>
        </w:rPr>
        <w:tab/>
      </w:r>
    </w:p>
    <w:p w:rsidR="00650221" w:rsidRDefault="00650221" w:rsidP="00650221">
      <w:pPr>
        <w:tabs>
          <w:tab w:val="left" w:pos="5363"/>
        </w:tabs>
        <w:rPr>
          <w:color w:val="002060"/>
        </w:rPr>
      </w:pPr>
    </w:p>
    <w:p w:rsidR="00650221" w:rsidRDefault="00650221" w:rsidP="00650221">
      <w:pPr>
        <w:rPr>
          <w:color w:val="002060"/>
        </w:rPr>
      </w:pPr>
      <w:r>
        <w:rPr>
          <w:color w:val="002060"/>
        </w:rPr>
        <w:t>In the spreadsheet for ROR paste the exported file from penfax and ensure the 6-month ROR is calculated properly</w:t>
      </w:r>
    </w:p>
    <w:p w:rsidR="00650221" w:rsidRDefault="00650221" w:rsidP="00650221">
      <w:pPr>
        <w:tabs>
          <w:tab w:val="left" w:pos="5363"/>
        </w:tabs>
        <w:rPr>
          <w:color w:val="002060"/>
        </w:rPr>
      </w:pPr>
    </w:p>
    <w:p w:rsidR="000C70BB" w:rsidRDefault="005B12B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B63D38C" wp14:editId="645DA842">
            <wp:extent cx="6858000" cy="2404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  <w:r>
        <w:rPr>
          <w:color w:val="002060"/>
        </w:rPr>
        <w:t xml:space="preserve">1-year Rate of </w:t>
      </w:r>
      <w:r w:rsidR="008E221E">
        <w:rPr>
          <w:color w:val="002060"/>
        </w:rPr>
        <w:t>R</w:t>
      </w:r>
      <w:r>
        <w:rPr>
          <w:color w:val="002060"/>
        </w:rPr>
        <w:t>eturn</w:t>
      </w:r>
    </w:p>
    <w:p w:rsidR="000C70BB" w:rsidRDefault="000C70BB" w:rsidP="001D3F48">
      <w:pPr>
        <w:rPr>
          <w:color w:val="002060"/>
        </w:rPr>
      </w:pPr>
    </w:p>
    <w:p w:rsidR="000C70BB" w:rsidRDefault="000C70BB" w:rsidP="001D3F48">
      <w:pPr>
        <w:rPr>
          <w:color w:val="002060"/>
        </w:rPr>
      </w:pPr>
    </w:p>
    <w:p w:rsidR="000C70BB" w:rsidRDefault="00F32CE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FE54A16" wp14:editId="32A3F746">
            <wp:extent cx="6858000" cy="352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00C85">
        <w:rPr>
          <w:color w:val="002060"/>
        </w:rPr>
        <w:br w:type="textWrapping" w:clear="all"/>
      </w:r>
    </w:p>
    <w:p w:rsidR="00700C85" w:rsidRDefault="00F32CE7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15C3D40" wp14:editId="2AA6BD88">
            <wp:extent cx="6858000" cy="2404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8B" w:rsidRDefault="00056B8B" w:rsidP="001D3F48">
      <w:pPr>
        <w:rPr>
          <w:color w:val="002060"/>
        </w:rPr>
      </w:pPr>
    </w:p>
    <w:p w:rsidR="00700C85" w:rsidRDefault="00700C85" w:rsidP="001D3F48">
      <w:pPr>
        <w:rPr>
          <w:color w:val="002060"/>
        </w:rPr>
      </w:pPr>
    </w:p>
    <w:p w:rsidR="00700C85" w:rsidRDefault="00700C85" w:rsidP="001D3F48">
      <w:pPr>
        <w:rPr>
          <w:color w:val="002060"/>
        </w:rPr>
      </w:pPr>
    </w:p>
    <w:p w:rsidR="00700C85" w:rsidRDefault="00700C85" w:rsidP="001D3F48">
      <w:pPr>
        <w:rPr>
          <w:color w:val="002060"/>
        </w:rPr>
      </w:pPr>
    </w:p>
    <w:p w:rsidR="00700C85" w:rsidRDefault="00650221" w:rsidP="001D3F48">
      <w:pPr>
        <w:rPr>
          <w:color w:val="002060"/>
        </w:rPr>
      </w:pPr>
      <w:r>
        <w:rPr>
          <w:color w:val="002060"/>
        </w:rPr>
        <w:t>From the Communication outbound documents find PEPP March statement</w:t>
      </w:r>
    </w:p>
    <w:p w:rsidR="00700C85" w:rsidRDefault="00056B8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AB0EFA" wp14:editId="669A4F63">
            <wp:extent cx="4290294" cy="54176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625" cy="543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B3" w:rsidRDefault="00733AB3" w:rsidP="001D3F48">
      <w:pPr>
        <w:rPr>
          <w:color w:val="002060"/>
        </w:rPr>
      </w:pPr>
    </w:p>
    <w:p w:rsidR="00733AB3" w:rsidRDefault="00321F5A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D08AED" wp14:editId="3289FF85">
            <wp:extent cx="6858000" cy="4021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B3" w:rsidRDefault="00733AB3" w:rsidP="001D3F48">
      <w:pPr>
        <w:rPr>
          <w:color w:val="002060"/>
        </w:rPr>
      </w:pPr>
    </w:p>
    <w:p w:rsidR="00733AB3" w:rsidRDefault="00733AB3" w:rsidP="001D3F48">
      <w:pPr>
        <w:rPr>
          <w:color w:val="002060"/>
        </w:rPr>
      </w:pPr>
    </w:p>
    <w:p w:rsidR="00733AB3" w:rsidRDefault="00733AB3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</w:p>
    <w:p w:rsidR="00650221" w:rsidRDefault="00650221" w:rsidP="001D3F48">
      <w:pPr>
        <w:rPr>
          <w:color w:val="002060"/>
        </w:rPr>
      </w:pPr>
      <w:r>
        <w:rPr>
          <w:color w:val="002060"/>
        </w:rPr>
        <w:t>Make sure the 2-year, 4-year ROR is correct</w:t>
      </w:r>
    </w:p>
    <w:p w:rsidR="00650221" w:rsidRDefault="00650221" w:rsidP="001D3F48">
      <w:pPr>
        <w:rPr>
          <w:color w:val="002060"/>
        </w:rPr>
      </w:pPr>
    </w:p>
    <w:p w:rsidR="00650221" w:rsidRPr="001D3F48" w:rsidRDefault="00321F5A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829B4D3" wp14:editId="7982F326">
            <wp:extent cx="4527240" cy="2352069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410" cy="23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221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32CE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6B8B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C70BB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65A4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1F5A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2F3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12BA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32B4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0221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C85"/>
    <w:rsid w:val="00700DA4"/>
    <w:rsid w:val="00706154"/>
    <w:rsid w:val="0071255C"/>
    <w:rsid w:val="007135B1"/>
    <w:rsid w:val="00714402"/>
    <w:rsid w:val="00720FE4"/>
    <w:rsid w:val="007232CD"/>
    <w:rsid w:val="00730F0B"/>
    <w:rsid w:val="00733AB3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E221E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171B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5651F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CE7"/>
    <w:rsid w:val="00F37D9B"/>
    <w:rsid w:val="00F40C02"/>
    <w:rsid w:val="00F41D52"/>
    <w:rsid w:val="00F43F97"/>
    <w:rsid w:val="00F45C29"/>
    <w:rsid w:val="00F51B5B"/>
    <w:rsid w:val="00F63B3F"/>
    <w:rsid w:val="00F67577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F70E00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96400-00A0-4ECC-973D-2B7A3E1F8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154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22</cp:revision>
  <cp:lastPrinted>2016-10-17T19:53:00Z</cp:lastPrinted>
  <dcterms:created xsi:type="dcterms:W3CDTF">2022-05-19T16:49:00Z</dcterms:created>
  <dcterms:modified xsi:type="dcterms:W3CDTF">2022-12-07T18:00:00Z</dcterms:modified>
</cp:coreProperties>
</file>