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97C8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5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250D8">
                  <w:rPr>
                    <w:color w:val="002060"/>
                    <w:lang w:val="en-CA"/>
                  </w:rPr>
                  <w:t>24-May-22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97C8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10EC2">
                  <w:rPr>
                    <w:color w:val="002060"/>
                  </w:rPr>
                  <w:t>Select Name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97C8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97C8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97C8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97C8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97C8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bookmarkStart w:id="0" w:name="_GoBack"/>
      <w:bookmarkEnd w:id="0"/>
    </w:p>
    <w:p w:rsidR="001D3F48" w:rsidRP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sectPr w:rsidR="001D3F48" w:rsidRPr="001D3F48" w:rsidSect="004E457B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97C8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4529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00000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FF52A-1A20-478B-908F-527A9E3F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Ravija PEBA</cp:lastModifiedBy>
  <cp:revision>11</cp:revision>
  <cp:lastPrinted>2016-10-17T19:53:00Z</cp:lastPrinted>
  <dcterms:created xsi:type="dcterms:W3CDTF">2022-05-19T16:49:00Z</dcterms:created>
  <dcterms:modified xsi:type="dcterms:W3CDTF">2022-05-24T21:06:00Z</dcterms:modified>
</cp:coreProperties>
</file>