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8"/>
          <w:szCs w:val="48"/>
        </w:rPr>
      </w:pPr>
      <w:bookmarkStart w:colFirst="0" w:colLast="0" w:name="_wdw1uwmx486t" w:id="0"/>
      <w:bookmarkEnd w:id="0"/>
      <w:r w:rsidDel="00000000" w:rsidR="00000000" w:rsidRPr="00000000">
        <w:rPr>
          <w:sz w:val="48"/>
          <w:szCs w:val="48"/>
          <w:rtl w:val="0"/>
        </w:rPr>
        <w:t xml:space="preserve">Домашнее задание №2. Севиль Зейналова 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before="480" w:lineRule="auto"/>
        <w:rPr/>
      </w:pPr>
      <w:bookmarkStart w:colFirst="0" w:colLast="0" w:name="_ft4t3zvztylw" w:id="1"/>
      <w:bookmarkEnd w:id="1"/>
      <w:r w:rsidDel="00000000" w:rsidR="00000000" w:rsidRPr="00000000">
        <w:rPr>
          <w:b w:val="1"/>
          <w:rtl w:val="0"/>
        </w:rPr>
        <w:t xml:space="preserve">1. Прочесть самостоятельно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http://www.inflectra.com/Ideas/Topic/Use-Cases.aspx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Статус. Готово.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b w:val="1"/>
        </w:rPr>
      </w:pPr>
      <w:bookmarkStart w:colFirst="0" w:colLast="0" w:name="_nj49u0z5jcw0" w:id="2"/>
      <w:bookmarkEnd w:id="2"/>
      <w:r w:rsidDel="00000000" w:rsidR="00000000" w:rsidRPr="00000000">
        <w:rPr>
          <w:b w:val="1"/>
          <w:rtl w:val="0"/>
        </w:rPr>
        <w:t xml:space="preserve">2. Составить SRS. Дать DOD описание в рамках проекта.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https://bit.ly/srs_maxipartners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before="480" w:lineRule="auto"/>
        <w:rPr>
          <w:b w:val="1"/>
        </w:rPr>
      </w:pPr>
      <w:bookmarkStart w:colFirst="0" w:colLast="0" w:name="_pexjx490c46t" w:id="3"/>
      <w:bookmarkEnd w:id="3"/>
      <w:r w:rsidDel="00000000" w:rsidR="00000000" w:rsidRPr="00000000">
        <w:rPr>
          <w:b w:val="1"/>
          <w:rtl w:val="0"/>
        </w:rPr>
        <w:t xml:space="preserve">3. Прочитать и понять, что такое wireframing и mockup, описать разницу, начертить wireframe для (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https://maxipartners.com/</w:t>
        </w:r>
      </w:hyperlink>
      <w:r w:rsidDel="00000000" w:rsidR="00000000" w:rsidRPr="00000000">
        <w:rPr>
          <w:b w:val="1"/>
          <w:rtl w:val="0"/>
        </w:rPr>
        <w:t xml:space="preserve">) сдаем работы линками с Figma.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338638" cy="242911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2429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Это первая страница продолжение в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Wireframe сайта</w:t>
        </w:r>
      </w:hyperlink>
      <w:r w:rsidDel="00000000" w:rsidR="00000000" w:rsidRPr="00000000">
        <w:rPr>
          <w:sz w:val="28"/>
          <w:szCs w:val="28"/>
          <w:rtl w:val="0"/>
        </w:rPr>
        <w:t xml:space="preserve"> на baseliq, предоставила вам также доступ для комментирования. 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Wireframing</w:t>
      </w:r>
      <w:r w:rsidDel="00000000" w:rsidR="00000000" w:rsidRPr="00000000">
        <w:rPr>
          <w:sz w:val="28"/>
          <w:szCs w:val="28"/>
          <w:rtl w:val="0"/>
        </w:rPr>
        <w:t xml:space="preserve"> это упрощенный вид mockup.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Wireframing состоит из блоков и текста (B&amp;W) и символически (визуально)  помогает описывать внешний вид сайта в плане контента и даже может показать функциональные стороны. </w:t>
      </w:r>
      <w:r w:rsidDel="00000000" w:rsidR="00000000" w:rsidRPr="00000000">
        <w:rPr>
          <w:i w:val="1"/>
          <w:sz w:val="28"/>
          <w:szCs w:val="28"/>
          <w:rtl w:val="0"/>
        </w:rPr>
        <w:t xml:space="preserve">Mockup</w:t>
      </w:r>
      <w:r w:rsidDel="00000000" w:rsidR="00000000" w:rsidRPr="00000000">
        <w:rPr>
          <w:sz w:val="28"/>
          <w:szCs w:val="28"/>
          <w:rtl w:val="0"/>
        </w:rPr>
        <w:t xml:space="preserve"> – это то же представление сайта, но уже в виде частей дизайна (детали).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before="480" w:lineRule="auto"/>
        <w:rPr>
          <w:b w:val="1"/>
        </w:rPr>
      </w:pPr>
      <w:bookmarkStart w:colFirst="0" w:colLast="0" w:name="_l5kxg4tb9rxs" w:id="4"/>
      <w:bookmarkEnd w:id="4"/>
      <w:r w:rsidDel="00000000" w:rsidR="00000000" w:rsidRPr="00000000">
        <w:rPr>
          <w:b w:val="1"/>
          <w:rtl w:val="0"/>
        </w:rPr>
        <w:t xml:space="preserve">4. Построить Roadmap продукта со второго пункта.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663786" cy="21955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3786" cy="2195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before="480" w:lineRule="auto"/>
        <w:rPr/>
      </w:pPr>
      <w:bookmarkStart w:colFirst="0" w:colLast="0" w:name="_pbuzk31ysh58" w:id="5"/>
      <w:bookmarkEnd w:id="5"/>
      <w:r w:rsidDel="00000000" w:rsidR="00000000" w:rsidRPr="00000000">
        <w:rPr>
          <w:rtl w:val="0"/>
        </w:rPr>
        <w:t xml:space="preserve">5. Написать Release Notes для продукта со второго пункта для двух первых release - ов на основании Roadmap из четвертого пункта. </w:t>
      </w:r>
    </w:p>
    <w:p w:rsidR="00000000" w:rsidDel="00000000" w:rsidP="00000000" w:rsidRDefault="00000000" w:rsidRPr="00000000" w14:paraId="00000010">
      <w:pPr>
        <w:rPr>
          <w:color w:val="5f6368"/>
          <w:sz w:val="18"/>
          <w:szCs w:val="18"/>
        </w:rPr>
      </w:pPr>
      <w:r w:rsidDel="00000000" w:rsidR="00000000" w:rsidRPr="00000000">
        <w:rPr>
          <w:color w:val="5f6368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MaxiPartners международный супермаркет финансовых услуг. Дает возможность получаете возможность привлеч клиентов из 20 стран. Ваш трафик конвертируется с лучшим результатом на рынке финансовых услуг и Ваши клиенты получают сервис международных стандартов.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новый версии был добавлен 5-ый язык.</w:t>
      </w:r>
    </w:p>
    <w:p w:rsidR="00000000" w:rsidDel="00000000" w:rsidP="00000000" w:rsidRDefault="00000000" w:rsidRPr="00000000" w14:paraId="00000014">
      <w:pPr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версии 10.2 устранены ошибка в конвертации </w:t>
      </w:r>
    </w:p>
    <w:p w:rsidR="00000000" w:rsidDel="00000000" w:rsidP="00000000" w:rsidRDefault="00000000" w:rsidRPr="00000000" w14:paraId="00000015">
      <w:pPr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Пользователи могу пройти регистрацию по любому из линков в любом из разделов на сайте</w:t>
      </w:r>
    </w:p>
    <w:p w:rsidR="00000000" w:rsidDel="00000000" w:rsidP="00000000" w:rsidRDefault="00000000" w:rsidRPr="00000000" w14:paraId="00000016">
      <w:pPr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Расширены возможности использование конвертации</w:t>
      </w:r>
    </w:p>
    <w:p w:rsidR="00000000" w:rsidDel="00000000" w:rsidP="00000000" w:rsidRDefault="00000000" w:rsidRPr="00000000" w14:paraId="00000017">
      <w:pPr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Больше информации можно получить по лику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https://maxipartners.com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5f6368"/>
          <w:sz w:val="18"/>
          <w:szCs w:val="18"/>
        </w:rPr>
      </w:pPr>
      <w:r w:rsidDel="00000000" w:rsidR="00000000" w:rsidRPr="00000000">
        <w:rPr>
          <w:color w:val="5f6368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color w:val="5f6368"/>
          <w:sz w:val="18"/>
          <w:szCs w:val="18"/>
        </w:rPr>
      </w:pPr>
      <w:r w:rsidDel="00000000" w:rsidR="00000000" w:rsidRPr="00000000">
        <w:rPr>
          <w:color w:val="5f6368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Play Market и App store есть различие в написание Release Note.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>
          <w:b w:val="1"/>
        </w:rPr>
      </w:pPr>
      <w:bookmarkStart w:colFirst="0" w:colLast="0" w:name="_ro870hjta21q" w:id="6"/>
      <w:bookmarkEnd w:id="6"/>
      <w:r w:rsidDel="00000000" w:rsidR="00000000" w:rsidRPr="00000000">
        <w:rPr>
          <w:b w:val="1"/>
          <w:rtl w:val="0"/>
        </w:rPr>
        <w:t xml:space="preserve">6. Просмотрите видео </w:t>
      </w: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https://www.youtube.com/watch?v=GtJx_pZjvzc</w:t>
        </w:r>
      </w:hyperlink>
      <w:r w:rsidDel="00000000" w:rsidR="00000000" w:rsidRPr="00000000">
        <w:rPr>
          <w:b w:val="1"/>
          <w:rtl w:val="0"/>
        </w:rPr>
        <w:t xml:space="preserve">, напишите case study, попытайтесь понять, как British Airways реализовала это и какая задача стояла? Предоставьте анализ. Подумайте, как бы вы имплементировали данную идею?</w:t>
      </w:r>
    </w:p>
    <w:p w:rsidR="00000000" w:rsidDel="00000000" w:rsidP="00000000" w:rsidRDefault="00000000" w:rsidRPr="00000000" w14:paraId="0000001D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Case study: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Благодаря небольшой цифровой магии, ребенок на билборде должен знать, когда пролетит самолет British Airways и побежать за ним указывая на него пальцем. И на билборде во время каждого идентичного случая должен быть указан действительный фактический номер рейса и куда он летит. Во время взлета ребенок смотрит вверх на самолет и бежит в идентичном направлении. В случае приземления этого самолета смотрит вниз.</w:t>
      </w:r>
    </w:p>
    <w:p w:rsidR="00000000" w:rsidDel="00000000" w:rsidP="00000000" w:rsidRDefault="00000000" w:rsidRPr="00000000" w14:paraId="0000001F">
      <w:pPr>
        <w:rPr>
          <w:color w:val="5f6368"/>
          <w:sz w:val="18"/>
          <w:szCs w:val="18"/>
        </w:rPr>
      </w:pPr>
      <w:r w:rsidDel="00000000" w:rsidR="00000000" w:rsidRPr="00000000">
        <w:rPr>
          <w:color w:val="5f6368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Возможная имплементация данного случая: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данного проекта заранее был предоставлен список полетов данной авиалинии и время включение и отключение билборда было настроено (контролировалось дистанционно каким-то администратором) – в не времени взлета и приземления изображение было статичное белое с названием полета. В случае взлета мальчик встает на ноги и тянется за взлетающим самолетом, а в случае приземления бежит за ним. </w:t>
      </w:r>
    </w:p>
    <w:p w:rsidR="00000000" w:rsidDel="00000000" w:rsidP="00000000" w:rsidRDefault="00000000" w:rsidRPr="00000000" w14:paraId="00000023">
      <w:pPr>
        <w:ind w:left="108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Была использована программа Flight radar 24 работа билбрда была синхронизирована с датчиком и систематизировано выдавала нужный результат в соответствие с case studies. 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6186488" cy="309324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6488" cy="3093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before="480" w:lineRule="auto"/>
        <w:rPr>
          <w:b w:val="1"/>
          <w:sz w:val="28"/>
          <w:szCs w:val="28"/>
        </w:rPr>
      </w:pPr>
      <w:bookmarkStart w:colFirst="0" w:colLast="0" w:name="_4cic5xcd7ig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Принять приглашение от ментора в GitHub, сдать домашнее задание при помощи push-а в GitHub учителя в репозиторий под именем студента веткой с названием r1_tuesday. </w:t>
      </w:r>
    </w:p>
    <w:p w:rsidR="00000000" w:rsidDel="00000000" w:rsidP="00000000" w:rsidRDefault="00000000" w:rsidRPr="00000000" w14:paraId="0000002D">
      <w:pPr>
        <w:rPr>
          <w:b w:val="1"/>
          <w:color w:val="5f6368"/>
          <w:sz w:val="18"/>
          <w:szCs w:val="18"/>
        </w:rPr>
      </w:pPr>
      <w:r w:rsidDel="00000000" w:rsidR="00000000" w:rsidRPr="00000000">
        <w:rPr>
          <w:b w:val="1"/>
          <w:color w:val="5f6368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Аккаунт создала, если пул удался вы сейчас дочитаете мое домашнее задание.  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r454m6h0d59n" w:id="8"/>
      <w:bookmarkEnd w:id="8"/>
      <w:r w:rsidDel="00000000" w:rsidR="00000000" w:rsidRPr="00000000">
        <w:rPr>
          <w:b w:val="1"/>
          <w:rtl w:val="0"/>
        </w:rPr>
        <w:t xml:space="preserve">8. Посмотреть видео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https://youtu.be/xyff6q2rBYY</w:t>
        </w:r>
      </w:hyperlink>
      <w:r w:rsidDel="00000000" w:rsidR="00000000" w:rsidRPr="00000000">
        <w:rPr>
          <w:rtl w:val="0"/>
        </w:rPr>
        <w:t xml:space="preserve">,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https://youtu.be/eTaSRtXBPU8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Посмотрела, спасибо. 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footerReference r:id="rId1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  <w:t xml:space="preserve">Sevil Zeynalova Homework - Lesson 2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balsamiq.cloud/s5b2kpu/p8ejvhh" TargetMode="External"/><Relationship Id="rId13" Type="http://schemas.openxmlformats.org/officeDocument/2006/relationships/hyperlink" Target="https://www.youtube.com/watch?v=GtJx_pZjvzc" TargetMode="External"/><Relationship Id="rId12" Type="http://schemas.openxmlformats.org/officeDocument/2006/relationships/hyperlink" Target="https://maxipartners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youtu.be/xyff6q2rBYY" TargetMode="External"/><Relationship Id="rId14" Type="http://schemas.openxmlformats.org/officeDocument/2006/relationships/image" Target="media/image2.png"/><Relationship Id="rId17" Type="http://schemas.openxmlformats.org/officeDocument/2006/relationships/footer" Target="footer1.xml"/><Relationship Id="rId16" Type="http://schemas.openxmlformats.org/officeDocument/2006/relationships/hyperlink" Target="https://youtu.be/eTaSRtXBPU8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inflectra.com/Ideas/Topic/Use-Cases.aspx" TargetMode="External"/><Relationship Id="rId7" Type="http://schemas.openxmlformats.org/officeDocument/2006/relationships/hyperlink" Target="https://bit.ly/srs_maxipartners" TargetMode="External"/><Relationship Id="rId8" Type="http://schemas.openxmlformats.org/officeDocument/2006/relationships/hyperlink" Target="https://maxipartner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