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2E75B6"/>
          <w:sz w:val="28"/>
          <w:szCs w:val="28"/>
        </w:rPr>
        <w:t xml:space="preserve">Contractor Management System</w:t>
      </w:r>
    </w:p>
    <w:p>
      <w:pPr>
        <w:spacing w:after="100"/>
        <w:jc w:val="center"/>
      </w:pPr>
      <w:r>
        <w:rPr>
          <w:rFonts w:ascii="Arial" w:cs="Arial" w:eastAsia="Arial" w:hAnsi="Arial"/>
          <w:b/>
          <w:bCs/>
          <w:color w:val="1A1814"/>
          <w:sz w:val="48"/>
          <w:szCs w:val="48"/>
        </w:rPr>
        <w:t xml:space="preserve">Cash Flow Intelligence Blueprint</w:t>
      </w:r>
    </w:p>
    <w:p>
      <w:pPr>
        <w:spacing w:after="100"/>
        <w:jc w:val="center"/>
      </w:pPr>
      <w:r>
        <w:rPr>
          <w:rFonts w:ascii="Arial" w:cs="Arial" w:eastAsia="Arial" w:hAnsi="Arial"/>
          <w:color w:val="666666"/>
          <w:sz w:val="24"/>
          <w:szCs w:val="24"/>
        </w:rPr>
        <w:t xml:space="preserve">Portfolio &amp; Project-Level Cash Management</w:t>
      </w:r>
    </w:p>
    <w:p>
      <w:pPr>
        <w:spacing w:after="100"/>
        <w:jc w:val="center"/>
      </w:pPr>
      <w:r>
        <w:rPr>
          <w:rFonts w:ascii="Arial" w:cs="Arial" w:eastAsia="Arial" w:hAnsi="Arial"/>
          <w:color w:val="666666"/>
          <w:sz w:val="24"/>
          <w:szCs w:val="24"/>
        </w:rPr>
        <w:t xml:space="preserve">with Actual vs Projected Tracking</w:t>
      </w:r>
    </w:p>
    <w:p>
      <w:pPr>
        <w:spacing w:after="400"/>
        <w:jc w:val="center"/>
      </w:pPr>
      <w:r>
        <w:rPr>
          <w:rFonts w:ascii="Arial" w:cs="Arial" w:eastAsia="Arial" w:hAnsi="Arial"/>
          <w:i/>
          <w:iCs/>
          <w:color w:val="999999"/>
          <w:sz w:val="22"/>
          <w:szCs w:val="22"/>
        </w:rPr>
        <w:t xml:space="preserve">Version 1.0 — March 2026</w:t>
      </w:r>
    </w:p>
    <w:p>
      <w:pPr>
        <w:spacing w:after="80"/>
        <w:jc w:val="center"/>
      </w:pPr>
      <w:r>
        <w:rPr>
          <w:rFonts w:ascii="Arial" w:cs="Arial" w:eastAsia="Arial" w:hAnsi="Arial"/>
          <w:i/>
          <w:iCs/>
          <w:color w:val="999999"/>
          <w:sz w:val="20"/>
          <w:szCs w:val="20"/>
        </w:rPr>
        <w:t xml:space="preserve">Companion to: CMS Dependency Analyzer Blueprint v2.1</w:t>
      </w:r>
    </w:p>
    <w:p>
      <w:pPr>
        <w:spacing w:after="80"/>
        <w:jc w:val="center"/>
      </w:pPr>
      <w:r>
        <w:rPr>
          <w:rFonts w:ascii="Arial" w:cs="Arial" w:eastAsia="Arial" w:hAnsi="Arial"/>
          <w:i/>
          <w:iCs/>
          <w:color w:val="999999"/>
          <w:sz w:val="20"/>
          <w:szCs w:val="20"/>
        </w:rPr>
        <w:t xml:space="preserve">Companion to: CMS Dashboard Cache Architecture v1.1</w:t>
      </w:r>
    </w:p>
    <w:p>
      <w:pPr>
        <w:spacing w:after="80"/>
        <w:jc w:val="center"/>
      </w:pPr>
      <w:r>
        <w:rPr>
          <w:rFonts w:ascii="Arial" w:cs="Arial" w:eastAsia="Arial" w:hAnsi="Arial"/>
          <w:i/>
          <w:iCs/>
          <w:color w:val="999999"/>
          <w:sz w:val="20"/>
          <w:szCs w:val="20"/>
        </w:rPr>
        <w:t xml:space="preserve">Companion to: CMS Redis + Celery Blueprint v1.1</w:t>
      </w:r>
    </w:p>
    <w:p>
      <w:pPr>
        <w:spacing w:before="400" w:after="200"/>
      </w:pPr>
    </w:p>
    <w:p>
      <w:pPr>
        <w:pBdr>
          <w:top w:val="single" w:color="2E75B6" w:sz="1"/>
          <w:bottom w:val="single" w:color="2E75B6" w:sz="1"/>
        </w:pBdr>
        <w:spacing w:after="200"/>
      </w:pPr>
      <w:r>
        <w:rPr>
          <w:rFonts w:ascii="Arial" w:cs="Arial" w:eastAsia="Arial" w:hAnsi="Arial"/>
          <w:b/>
          <w:bCs/>
          <w:color w:val="2E75B6"/>
          <w:sz w:val="22"/>
          <w:szCs w:val="22"/>
        </w:rPr>
        <w:t xml:space="preserve">DESIGN PRINCIPLE: </w:t>
      </w:r>
      <w:r>
        <w:rPr>
          <w:rFonts w:ascii="Arial" w:cs="Arial" w:eastAsia="Arial" w:hAnsi="Arial"/>
          <w:color w:val="333333"/>
          <w:sz w:val="22"/>
          <w:szCs w:val="22"/>
        </w:rPr>
        <w:t xml:space="preserve">Cash flow intelligence is derived from the existing DAG engine schedule + actual invoice/payment records. No new database tables required for core functionality. The DAG tells us WHEN money will be needed; the invoice/payment records tell us what actually happened.</w:t>
      </w:r>
    </w:p>
    <w:p>
      <w:pPr>
        <w:pageBreakBefore/>
      </w:pPr>
      <w:r>
        <w:br/>
      </w:r>
    </w:p>
    <w:p>
      <w:pPr>
        <w:pStyle w:val="Heading1"/>
        <w:spacing w:before="280" w:after="120"/>
      </w:pPr>
      <w:r>
        <w:rPr>
          <w:rFonts w:ascii="Arial" w:cs="Arial" w:eastAsia="Arial" w:hAnsi="Arial"/>
        </w:rPr>
        <w:t xml:space="preserve">Table of Contents</w:t>
      </w:r>
    </w:p>
    <w:p>
      <w:pPr>
        <w:spacing w:after="60"/>
      </w:pPr>
      <w:r>
        <w:rPr>
          <w:rFonts w:ascii="Arial" w:cs="Arial" w:eastAsia="Arial" w:hAnsi="Arial"/>
          <w:color w:val="333333"/>
          <w:sz w:val="22"/>
          <w:szCs w:val="22"/>
        </w:rPr>
        <w:t xml:space="preserve">1. Business Problem &amp; Four Pain Points</w:t>
      </w:r>
    </w:p>
    <w:p>
      <w:pPr>
        <w:spacing w:after="60"/>
      </w:pPr>
      <w:r>
        <w:rPr>
          <w:rFonts w:ascii="Arial" w:cs="Arial" w:eastAsia="Arial" w:hAnsi="Arial"/>
          <w:color w:val="333333"/>
          <w:sz w:val="22"/>
          <w:szCs w:val="22"/>
        </w:rPr>
        <w:t xml:space="preserve">2. Architecture Position</w:t>
      </w:r>
    </w:p>
    <w:p>
      <w:pPr>
        <w:spacing w:after="60"/>
      </w:pPr>
      <w:r>
        <w:rPr>
          <w:rFonts w:ascii="Arial" w:cs="Arial" w:eastAsia="Arial" w:hAnsi="Arial"/>
          <w:color w:val="333333"/>
          <w:sz w:val="22"/>
          <w:szCs w:val="22"/>
        </w:rPr>
        <w:t xml:space="preserve">3. Data Sources — What We Already Have</w:t>
      </w:r>
    </w:p>
    <w:p>
      <w:pPr>
        <w:spacing w:after="60"/>
      </w:pPr>
      <w:r>
        <w:rPr>
          <w:rFonts w:ascii="Arial" w:cs="Arial" w:eastAsia="Arial" w:hAnsi="Arial"/>
          <w:color w:val="333333"/>
          <w:sz w:val="22"/>
          <w:szCs w:val="22"/>
        </w:rPr>
        <w:t xml:space="preserve">4. New Concepts: Payment Pipeline &amp; Client Draws</w:t>
      </w:r>
    </w:p>
    <w:p>
      <w:pPr>
        <w:spacing w:after="60"/>
      </w:pPr>
      <w:r>
        <w:rPr>
          <w:rFonts w:ascii="Arial" w:cs="Arial" w:eastAsia="Arial" w:hAnsi="Arial"/>
          <w:color w:val="333333"/>
          <w:sz w:val="22"/>
          <w:szCs w:val="22"/>
        </w:rPr>
        <w:t xml:space="preserve">5. Backend: CashFlowService (New Service Layer)</w:t>
      </w:r>
    </w:p>
    <w:p>
      <w:pPr>
        <w:spacing w:after="60"/>
      </w:pPr>
      <w:r>
        <w:rPr>
          <w:rFonts w:ascii="Arial" w:cs="Arial" w:eastAsia="Arial" w:hAnsi="Arial"/>
          <w:color w:val="333333"/>
          <w:sz w:val="22"/>
          <w:szCs w:val="22"/>
        </w:rPr>
        <w:t xml:space="preserve">6. API Endpoints</w:t>
      </w:r>
    </w:p>
    <w:p>
      <w:pPr>
        <w:spacing w:after="60"/>
      </w:pPr>
      <w:r>
        <w:rPr>
          <w:rFonts w:ascii="Arial" w:cs="Arial" w:eastAsia="Arial" w:hAnsi="Arial"/>
          <w:color w:val="333333"/>
          <w:sz w:val="22"/>
          <w:szCs w:val="22"/>
        </w:rPr>
        <w:t xml:space="preserve">7. Cache Strategy</w:t>
      </w:r>
    </w:p>
    <w:p>
      <w:pPr>
        <w:spacing w:after="60"/>
      </w:pPr>
      <w:r>
        <w:rPr>
          <w:rFonts w:ascii="Arial" w:cs="Arial" w:eastAsia="Arial" w:hAnsi="Arial"/>
          <w:color w:val="333333"/>
          <w:sz w:val="22"/>
          <w:szCs w:val="22"/>
        </w:rPr>
        <w:t xml:space="preserve">8. UI Design: Dedicated Cash Flow Page</w:t>
      </w:r>
    </w:p>
    <w:p>
      <w:pPr>
        <w:spacing w:after="60"/>
      </w:pPr>
      <w:r>
        <w:rPr>
          <w:rFonts w:ascii="Arial" w:cs="Arial" w:eastAsia="Arial" w:hAnsi="Arial"/>
          <w:color w:val="333333"/>
          <w:sz w:val="22"/>
          <w:szCs w:val="22"/>
        </w:rPr>
        <w:t xml:space="preserve">9. UI Design: Project-Level Cash Flow Tab</w:t>
      </w:r>
    </w:p>
    <w:p>
      <w:pPr>
        <w:spacing w:after="60"/>
      </w:pPr>
      <w:r>
        <w:rPr>
          <w:rFonts w:ascii="Arial" w:cs="Arial" w:eastAsia="Arial" w:hAnsi="Arial"/>
          <w:color w:val="333333"/>
          <w:sz w:val="22"/>
          <w:szCs w:val="22"/>
        </w:rPr>
        <w:t xml:space="preserve">10. Portfolio Aggregation Logic</w:t>
      </w:r>
    </w:p>
    <w:p>
      <w:pPr>
        <w:spacing w:after="60"/>
      </w:pPr>
      <w:r>
        <w:rPr>
          <w:rFonts w:ascii="Arial" w:cs="Arial" w:eastAsia="Arial" w:hAnsi="Arial"/>
          <w:color w:val="333333"/>
          <w:sz w:val="22"/>
          <w:szCs w:val="22"/>
        </w:rPr>
        <w:t xml:space="preserve">11. Weekly Drill-Down Mechanics</w:t>
      </w:r>
    </w:p>
    <w:p>
      <w:pPr>
        <w:spacing w:after="60"/>
      </w:pPr>
      <w:r>
        <w:rPr>
          <w:rFonts w:ascii="Arial" w:cs="Arial" w:eastAsia="Arial" w:hAnsi="Arial"/>
          <w:color w:val="333333"/>
          <w:sz w:val="22"/>
          <w:szCs w:val="22"/>
        </w:rPr>
        <w:t xml:space="preserve">12. Integration with Existing Features</w:t>
      </w:r>
    </w:p>
    <w:p>
      <w:pPr>
        <w:spacing w:after="60"/>
      </w:pPr>
      <w:r>
        <w:rPr>
          <w:rFonts w:ascii="Arial" w:cs="Arial" w:eastAsia="Arial" w:hAnsi="Arial"/>
          <w:color w:val="333333"/>
          <w:sz w:val="22"/>
          <w:szCs w:val="22"/>
        </w:rPr>
        <w:t xml:space="preserve">13. Pydantic Models</w:t>
      </w:r>
    </w:p>
    <w:p>
      <w:pPr>
        <w:spacing w:after="60"/>
      </w:pPr>
      <w:r>
        <w:rPr>
          <w:rFonts w:ascii="Arial" w:cs="Arial" w:eastAsia="Arial" w:hAnsi="Arial"/>
          <w:color w:val="333333"/>
          <w:sz w:val="22"/>
          <w:szCs w:val="22"/>
        </w:rPr>
        <w:t xml:space="preserve">14. Implementation Checklist</w:t>
      </w:r>
    </w:p>
    <w:p>
      <w:pPr>
        <w:pageBreakBefore/>
      </w:pPr>
      <w:r>
        <w:br/>
      </w:r>
    </w:p>
    <w:p>
      <w:pPr>
        <w:pStyle w:val="Heading1"/>
        <w:spacing w:before="280" w:after="120"/>
      </w:pPr>
      <w:r>
        <w:rPr>
          <w:rFonts w:ascii="Arial" w:cs="Arial" w:eastAsia="Arial" w:hAnsi="Arial"/>
        </w:rPr>
        <w:t xml:space="preserve">1. Business Problem &amp; Four Pain Points</w:t>
      </w:r>
    </w:p>
    <w:p>
      <w:pPr>
        <w:spacing w:after="120" w:line="276"/>
      </w:pPr>
      <w:r>
        <w:rPr>
          <w:rFonts w:ascii="Arial" w:cs="Arial" w:eastAsia="Arial" w:hAnsi="Arial"/>
          <w:color w:val="333333"/>
          <w:sz w:val="22"/>
          <w:szCs w:val="22"/>
        </w:rPr>
        <w:t xml:space="preserve">The CMS already tracks every dollar at the job level — budgets, invoices, payments. The DAG engine already knows when every workgroup will finish. But these two data streams have never been connected into a unified cash flow timeline. This blueprint connects them.</w:t>
      </w:r>
    </w:p>
    <w:p>
      <w:pPr>
        <w:pStyle w:val="Heading2"/>
        <w:spacing w:before="200" w:after="120"/>
      </w:pPr>
      <w:r>
        <w:rPr>
          <w:rFonts w:ascii="Arial" w:cs="Arial" w:eastAsia="Arial" w:hAnsi="Arial"/>
        </w:rPr>
        <w:t xml:space="preserve">1.1 Pain Point 1: Predicting Large Payments</w:t>
      </w:r>
    </w:p>
    <w:p>
      <w:pPr>
        <w:spacing w:after="120" w:line="276"/>
      </w:pPr>
      <w:r>
        <w:rPr>
          <w:rFonts w:ascii="Arial" w:cs="Arial" w:eastAsia="Arial" w:hAnsi="Arial"/>
          <w:color w:val="333333"/>
          <w:sz w:val="22"/>
          <w:szCs w:val="22"/>
        </w:rPr>
        <w:t xml:space="preserve">When 3 workgroups finish in the same week across 2 projects, the owner faces $45K in contractor invoices simultaneously. Today they discover this when invoices arrive. The system should predict these payment clusters 4–8 weeks ahead, using DAG-derived completion dates adjusted by the Method 9 correction factor.</w:t>
      </w:r>
    </w:p>
    <w:p>
      <w:pPr>
        <w:pStyle w:val="Heading2"/>
        <w:spacing w:before="200" w:after="120"/>
      </w:pPr>
      <w:r>
        <w:rPr>
          <w:rFonts w:ascii="Arial" w:cs="Arial" w:eastAsia="Arial" w:hAnsi="Arial"/>
        </w:rPr>
        <w:t xml:space="preserve">1.2 Pain Point 2: Actual vs Projected Tracking</w:t>
      </w:r>
    </w:p>
    <w:p>
      <w:pPr>
        <w:spacing w:after="120" w:line="276"/>
      </w:pPr>
      <w:r>
        <w:rPr>
          <w:rFonts w:ascii="Arial" w:cs="Arial" w:eastAsia="Arial" w:hAnsi="Arial"/>
          <w:color w:val="333333"/>
          <w:sz w:val="22"/>
          <w:szCs w:val="22"/>
        </w:rPr>
        <w:t xml:space="preserve">The original project budget says $120K over 6 months. Three months in, the owner needs to know: "Am I spending faster or slower than planned?" This requires overlaying actual cumulative spend (from paid invoices) on top of the projected spend curve (from the DAG schedule). The gap between these two lines tells the story.</w:t>
      </w:r>
    </w:p>
    <w:p>
      <w:pPr>
        <w:pStyle w:val="Heading2"/>
        <w:spacing w:before="200" w:after="120"/>
      </w:pPr>
      <w:r>
        <w:rPr>
          <w:rFonts w:ascii="Arial" w:cs="Arial" w:eastAsia="Arial" w:hAnsi="Arial"/>
        </w:rPr>
        <w:t xml:space="preserve">1.3 Pain Point 3: Portfolio-Wide Exposure</w:t>
      </w:r>
    </w:p>
    <w:p>
      <w:pPr>
        <w:spacing w:after="120" w:line="276"/>
      </w:pPr>
      <w:r>
        <w:rPr>
          <w:rFonts w:ascii="Arial" w:cs="Arial" w:eastAsia="Arial" w:hAnsi="Arial"/>
          <w:color w:val="333333"/>
          <w:sz w:val="22"/>
          <w:szCs w:val="22"/>
        </w:rPr>
        <w:t xml:space="preserve">With 3 active projects totaling $300K, the owner needs a single view showing total committed-but-unpaid, total invoiced-pending-payment, and projected outflows by month across ALL projects. This is the "CFO view" — when am I most cash-constrained?</w:t>
      </w:r>
    </w:p>
    <w:p>
      <w:pPr>
        <w:pStyle w:val="Heading2"/>
        <w:spacing w:before="200" w:after="120"/>
      </w:pPr>
      <w:r>
        <w:rPr>
          <w:rFonts w:ascii="Arial" w:cs="Arial" w:eastAsia="Arial" w:hAnsi="Arial"/>
        </w:rPr>
        <w:t xml:space="preserve">1.4 Pain Point 4: Contractor Pay vs Client Draw Gap</w:t>
      </w:r>
    </w:p>
    <w:p>
      <w:pPr>
        <w:spacing w:after="120" w:line="276"/>
      </w:pPr>
      <w:r>
        <w:rPr>
          <w:rFonts w:ascii="Arial" w:cs="Arial" w:eastAsia="Arial" w:hAnsi="Arial"/>
          <w:color w:val="333333"/>
          <w:sz w:val="22"/>
          <w:szCs w:val="22"/>
        </w:rPr>
        <w:t xml:space="preserve">The owner pays contractors on completion. But the owner gets paid by THEIR client (the property owner, developer, or GC above them) on a draw schedule — typically monthly progress billing. The gap between "cash out to contractors" and "cash in from client draws" creates the float the owner must finance. Visualizing this gap is critical for liquidity planning.</w:t>
      </w:r>
    </w:p>
    <w:p>
      <w:pPr>
        <w:pageBreakBefore/>
      </w:pPr>
      <w:r>
        <w:br/>
      </w:r>
    </w:p>
    <w:p>
      <w:pPr>
        <w:pStyle w:val="Heading1"/>
        <w:spacing w:before="280" w:after="120"/>
      </w:pPr>
      <w:r>
        <w:rPr>
          <w:rFonts w:ascii="Arial" w:cs="Arial" w:eastAsia="Arial" w:hAnsi="Arial"/>
        </w:rPr>
        <w:t xml:space="preserve">2. Architecture Position</w:t>
      </w:r>
    </w:p>
    <w:p>
      <w:pPr>
        <w:spacing w:after="120" w:line="276"/>
      </w:pPr>
      <w:r>
        <w:rPr>
          <w:rFonts w:ascii="Arial" w:cs="Arial" w:eastAsia="Arial" w:hAnsi="Arial"/>
          <w:color w:val="333333"/>
          <w:sz w:val="22"/>
          <w:szCs w:val="22"/>
        </w:rPr>
        <w:t xml:space="preserve">Cash Flow Intelligence follows the same three-layer pattern as all CMS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app/services/cashflow_service.py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Pure computation. Takes project graphs + invoice records, returns cash flow projections. No DB, no Celery.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Worker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app/workers/cashflow_worker.py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Periodic aggregation: iterates all active projects, calls CashFlowService, caches portfolio-level results in Redis.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Router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app/routers/cashflow.py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HTTP endpoints: portfolio cash flow, project cash flow, weekly drill-down. Cache-first pattern.</w:t>
            </w:r>
          </w:p>
        </w:tc>
      </w:tr>
    </w:tbl>
    <w:p>
      <w:pPr>
        <w:spacing w:after="120" w:line="276"/>
      </w:pPr>
      <w:r>
        <w:rPr>
          <w:rFonts w:ascii="Arial" w:cs="Arial" w:eastAsia="Arial" w:hAnsi="Arial"/>
          <w:color w:val="333333"/>
          <w:sz w:val="22"/>
          <w:szCs w:val="22"/>
        </w:rPr>
        <w:t xml:space="preserve">The existing Method 8 (Cash Flow Projection) in DependencyService remains for graph-derived projections. The new CashFlowService wraps it with actual payment data, client draw tracking, and portfolio aggregation.</w:t>
      </w:r>
    </w:p>
    <w:p>
      <w:pPr>
        <w:pageBreakBefore/>
      </w:pPr>
      <w:r>
        <w:br/>
      </w:r>
    </w:p>
    <w:p>
      <w:pPr>
        <w:pStyle w:val="Heading1"/>
        <w:spacing w:before="280" w:after="120"/>
      </w:pPr>
      <w:r>
        <w:rPr>
          <w:rFonts w:ascii="Arial" w:cs="Arial" w:eastAsia="Arial" w:hAnsi="Arial"/>
        </w:rPr>
        <w:t xml:space="preserve">3. Data Sources — What We Already Have</w:t>
      </w:r>
    </w:p>
    <w:p>
      <w:pPr>
        <w:spacing w:after="120" w:line="276"/>
      </w:pPr>
      <w:r>
        <w:rPr>
          <w:rFonts w:ascii="Arial" w:cs="Arial" w:eastAsia="Arial" w:hAnsi="Arial"/>
          <w:color w:val="333333"/>
          <w:sz w:val="22"/>
          <w:szCs w:val="22"/>
        </w:rPr>
        <w:t xml:space="preserve">No new database tables are required for core cash flow functionality. Everything is derived from existing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Source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It Tells Us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Job.budget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How much each job is worth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Projected outflow per workgroup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Job.invoice_amount + Job.invoiced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What has been billed by contractors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Invoiced-but-unpaid exposure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Job.paid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What has actually been paid 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Actual cumulative spend curve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WG.start_date / WG.end_date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When work is scheduled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Projected payment timing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DAG forward_pass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Computed earliest finish per WG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Graph-derived completion dates (more accurate than raw end_date)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Method 9 correction_factor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How fast work is actually progressing vs estimates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Adjusted projected spend curve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Project.total_budget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Total contract 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Budget ceiling, remaining commitment</w:t>
            </w:r>
          </w:p>
        </w:tc>
      </w:tr>
    </w:tbl>
    <w:p>
      <w:pPr>
        <w:pageBreakBefore/>
      </w:pPr>
      <w:r>
        <w:br/>
      </w:r>
    </w:p>
    <w:p>
      <w:pPr>
        <w:pStyle w:val="Heading1"/>
        <w:spacing w:before="280" w:after="120"/>
      </w:pPr>
      <w:r>
        <w:rPr>
          <w:rFonts w:ascii="Arial" w:cs="Arial" w:eastAsia="Arial" w:hAnsi="Arial"/>
        </w:rPr>
        <w:t xml:space="preserve">4. New Concepts: Payment Pipeline &amp; Client Draws</w:t>
      </w:r>
    </w:p>
    <w:p>
      <w:pPr>
        <w:pStyle w:val="Heading2"/>
        <w:spacing w:before="200" w:after="120"/>
      </w:pPr>
      <w:r>
        <w:rPr>
          <w:rFonts w:ascii="Arial" w:cs="Arial" w:eastAsia="Arial" w:hAnsi="Arial"/>
        </w:rPr>
        <w:t xml:space="preserve">4.1 Payment Pipeline Stages</w:t>
      </w:r>
    </w:p>
    <w:p>
      <w:pPr>
        <w:spacing w:after="120" w:line="276"/>
      </w:pPr>
      <w:r>
        <w:rPr>
          <w:rFonts w:ascii="Arial" w:cs="Arial" w:eastAsia="Arial" w:hAnsi="Arial"/>
          <w:color w:val="333333"/>
          <w:sz w:val="22"/>
          <w:szCs w:val="22"/>
        </w:rPr>
        <w:t xml:space="preserve">Every dollar in the system moves through a pipeline. Understanding which stage money is in determines cash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Meaning</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Cash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Job not started / in progress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Work not yet complete, no invoice yet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Future liability — cash needed when WG finishes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Invoiced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Job.invoiced = true, Job.paid = false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Contractor submitted invoice, awaiting payment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Committed — cash due within payment terms (typically 15–30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Job.paid = true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Payment sent to contractor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Cash out — money has left the account</w:t>
            </w:r>
          </w:p>
        </w:tc>
      </w:tr>
    </w:tbl>
    <w:p>
      <w:pPr>
        <w:pStyle w:val="Heading2"/>
        <w:spacing w:before="200" w:after="120"/>
      </w:pPr>
      <w:r>
        <w:rPr>
          <w:rFonts w:ascii="Arial" w:cs="Arial" w:eastAsia="Arial" w:hAnsi="Arial"/>
        </w:rPr>
        <w:t xml:space="preserve">4.2 Client Draws (Money IN)</w:t>
      </w:r>
    </w:p>
    <w:p>
      <w:pPr>
        <w:spacing w:after="120" w:line="276"/>
      </w:pPr>
      <w:r>
        <w:rPr>
          <w:rFonts w:ascii="Arial" w:cs="Arial" w:eastAsia="Arial" w:hAnsi="Arial"/>
          <w:color w:val="333333"/>
          <w:sz w:val="22"/>
          <w:szCs w:val="22"/>
        </w:rPr>
        <w:t xml:space="preserve">Client draws represent money flowing IN from the owner's client (property owner, developer, or prime contractor). This is the other side of the cash flow equation. Draws are typically submitted monthly based on percentage of work completed.</w:t>
      </w:r>
    </w:p>
    <w:p>
      <w:pPr>
        <w:spacing w:after="120" w:line="276"/>
      </w:pPr>
      <w:r>
        <w:rPr>
          <w:rFonts w:ascii="Arial" w:cs="Arial" w:eastAsia="Arial" w:hAnsi="Arial"/>
          <w:color w:val="333333"/>
          <w:sz w:val="22"/>
          <w:szCs w:val="22"/>
        </w:rPr>
        <w:t xml:space="preserve">Phase 1 (MVP): Model client draws as a simple monthly percentage of project budget based on overall completion percentage. No new database table — computed from existing progress data.</w:t>
      </w:r>
    </w:p>
    <w:p>
      <w:pPr>
        <w:spacing w:after="120" w:line="276"/>
      </w:pPr>
      <w:r>
        <w:rPr>
          <w:rFonts w:ascii="Arial" w:cs="Arial" w:eastAsia="Arial" w:hAnsi="Arial"/>
          <w:color w:val="333333"/>
          <w:sz w:val="22"/>
          <w:szCs w:val="22"/>
        </w:rPr>
        <w:t xml:space="preserve">Phase 2 (Future): Add a client_draws table with actual draw submissions, approvals, and receipts for precise tracking.</w:t>
      </w:r>
    </w:p>
    <w:p>
      <w:pPr>
        <w:pStyle w:val="Heading2"/>
        <w:spacing w:before="200" w:after="120"/>
      </w:pPr>
      <w:r>
        <w:rPr>
          <w:rFonts w:ascii="Arial" w:cs="Arial" w:eastAsia="Arial" w:hAnsi="Arial"/>
        </w:rPr>
        <w:t xml:space="preserve">4.3 Net Cash Position</w:t>
      </w:r>
    </w:p>
    <w:p>
      <w:pPr>
        <w:spacing w:after="120" w:line="276"/>
      </w:pPr>
      <w:r>
        <w:rPr>
          <w:rFonts w:ascii="Arial" w:cs="Arial" w:eastAsia="Arial" w:hAnsi="Arial"/>
          <w:color w:val="333333"/>
          <w:sz w:val="22"/>
          <w:szCs w:val="22"/>
        </w:rPr>
        <w:t xml:space="preserve">Net Cash Position = Cumulative Client Draws Received − Cumulative Contractor Payments Made</w:t>
      </w:r>
    </w:p>
    <w:p>
      <w:pPr>
        <w:spacing w:after="120" w:line="276"/>
      </w:pPr>
      <w:r>
        <w:rPr>
          <w:rFonts w:ascii="Arial" w:cs="Arial" w:eastAsia="Arial" w:hAnsi="Arial"/>
          <w:color w:val="333333"/>
          <w:sz w:val="22"/>
          <w:szCs w:val="22"/>
        </w:rPr>
        <w:t xml:space="preserve">When positive: the owner has float (draws are ahead of payments). When negative: the owner is financing the gap out of pocket. The goal of the Cash Flow page is to visualize this gap across time and across projects.</w:t>
      </w:r>
    </w:p>
    <w:p>
      <w:pPr>
        <w:pageBreakBefore/>
      </w:pPr>
      <w:r>
        <w:br/>
      </w:r>
    </w:p>
    <w:p>
      <w:pPr>
        <w:pStyle w:val="Heading1"/>
        <w:spacing w:before="280" w:after="120"/>
      </w:pPr>
      <w:r>
        <w:rPr>
          <w:rFonts w:ascii="Arial" w:cs="Arial" w:eastAsia="Arial" w:hAnsi="Arial"/>
        </w:rPr>
        <w:t xml:space="preserve">5. Backend: CashFlowService</w:t>
      </w:r>
    </w:p>
    <w:p>
      <w:pPr>
        <w:spacing w:after="120" w:line="276"/>
      </w:pPr>
      <w:r>
        <w:rPr>
          <w:rFonts w:ascii="Arial" w:cs="Arial" w:eastAsia="Arial" w:hAnsi="Arial"/>
          <w:color w:val="333333"/>
          <w:sz w:val="22"/>
          <w:szCs w:val="22"/>
        </w:rPr>
        <w:t xml:space="preserve">A new pure service (same pattern as DependencyService) that computes cash flow projections by combining DAG schedule data with actual invoice/payment records.</w:t>
      </w:r>
    </w:p>
    <w:p>
      <w:pPr>
        <w:pStyle w:val="Heading2"/>
        <w:spacing w:before="200" w:after="120"/>
      </w:pPr>
      <w:r>
        <w:rPr>
          <w:rFonts w:ascii="Arial" w:cs="Arial" w:eastAsia="Arial" w:hAnsi="Arial"/>
        </w:rPr>
        <w:t xml:space="preserve">5.1 Service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Method</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project_cashflow()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Full cash flow for one project: monthly projected outflow (from DAG), monthly actual outflow (from paid invoices), monthly projected inflow (from estimated draws), cumulative curves, payment pipeline breakdown, weekly drill-down data.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portfolio_cashflow()</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Aggregates project_cashflow() across all active projects for one org. Produces combined monthly chart data, per-project breakdown, total exposure metrics, peak demand month identification.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weekly_breakdown()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Drill-down from a monthly bucket into weekly granularity. Shows which workgroups finish each week, expected invoice amounts, and payment due dates based on payment terms.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exposure_snapshot()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Point-in-time calculation: total projected (not yet invoiced), total invoiced (not yet paid), total paid, total remaining budget. Works at project or portfolio level.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forecast_adjustment()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Takes Method 9 correction factor and shifts the projected outflow curve. If work is tracking 1.3x slower, payments slide right proportionally. Returns both original and adjusted projections.</w:t>
            </w:r>
          </w:p>
        </w:tc>
      </w:tr>
    </w:tbl>
    <w:p>
      <w:pPr>
        <w:pStyle w:val="Heading2"/>
        <w:spacing w:before="200" w:after="120"/>
      </w:pPr>
      <w:r>
        <w:rPr>
          <w:rFonts w:ascii="Arial" w:cs="Arial" w:eastAsia="Arial" w:hAnsi="Arial"/>
        </w:rPr>
        <w:t xml:space="preserve">5.2 Computation Flow</w:t>
      </w:r>
    </w:p>
    <w:p>
      <w:pPr>
        <w:pStyle w:val="ListParagraph"/>
        <w:numPr>
          <w:ilvl w:val="0"/>
          <w:numId w:val="2"/>
        </w:numPr>
        <w:spacing w:after="40" w:line="276"/>
      </w:pPr>
      <w:r>
        <w:rPr>
          <w:rFonts w:ascii="Arial" w:cs="Arial" w:eastAsia="Arial" w:hAnsi="Arial"/>
          <w:color w:val="333333"/>
          <w:sz w:val="22"/>
          <w:szCs w:val="22"/>
        </w:rPr>
        <w:t xml:space="preserve">Get ProjectGraph → run DAG forward_pass → get earliest_finish per workgroup</w:t>
      </w:r>
    </w:p>
    <w:p>
      <w:pPr>
        <w:pStyle w:val="ListParagraph"/>
        <w:numPr>
          <w:ilvl w:val="0"/>
          <w:numId w:val="2"/>
        </w:numPr>
        <w:spacing w:after="40" w:line="276"/>
      </w:pPr>
      <w:r>
        <w:rPr>
          <w:rFonts w:ascii="Arial" w:cs="Arial" w:eastAsia="Arial" w:hAnsi="Arial"/>
          <w:color w:val="333333"/>
          <w:sz w:val="22"/>
          <w:szCs w:val="22"/>
        </w:rPr>
        <w:t xml:space="preserve">Map each WG's finish date to a calendar month/week → sum job budgets per bucket = Projected Outflow</w:t>
      </w:r>
    </w:p>
    <w:p>
      <w:pPr>
        <w:pStyle w:val="ListParagraph"/>
        <w:numPr>
          <w:ilvl w:val="0"/>
          <w:numId w:val="2"/>
        </w:numPr>
        <w:spacing w:after="40" w:line="276"/>
      </w:pPr>
      <w:r>
        <w:rPr>
          <w:rFonts w:ascii="Arial" w:cs="Arial" w:eastAsia="Arial" w:hAnsi="Arial"/>
          <w:color w:val="333333"/>
          <w:sz w:val="22"/>
          <w:szCs w:val="22"/>
        </w:rPr>
        <w:t xml:space="preserve">Query actual paid invoices → group by payment date month/week = Actual Outflow</w:t>
      </w:r>
    </w:p>
    <w:p>
      <w:pPr>
        <w:pStyle w:val="ListParagraph"/>
        <w:numPr>
          <w:ilvl w:val="0"/>
          <w:numId w:val="2"/>
        </w:numPr>
        <w:spacing w:after="40" w:line="276"/>
      </w:pPr>
      <w:r>
        <w:rPr>
          <w:rFonts w:ascii="Arial" w:cs="Arial" w:eastAsia="Arial" w:hAnsi="Arial"/>
          <w:color w:val="333333"/>
          <w:sz w:val="22"/>
          <w:szCs w:val="22"/>
        </w:rPr>
        <w:t xml:space="preserve">Query invoiced-but-unpaid → group by invoice date = Pending Exposure</w:t>
      </w:r>
    </w:p>
    <w:p>
      <w:pPr>
        <w:pStyle w:val="ListParagraph"/>
        <w:numPr>
          <w:ilvl w:val="0"/>
          <w:numId w:val="2"/>
        </w:numPr>
        <w:spacing w:after="40" w:line="276"/>
      </w:pPr>
      <w:r>
        <w:rPr>
          <w:rFonts w:ascii="Arial" w:cs="Arial" w:eastAsia="Arial" w:hAnsi="Arial"/>
          <w:color w:val="333333"/>
          <w:sz w:val="22"/>
          <w:szCs w:val="22"/>
        </w:rPr>
        <w:t xml:space="preserve">Compute estimated client draws: monthly_draw = project_budget × (completed_budget / total_budget) per month</w:t>
      </w:r>
    </w:p>
    <w:p>
      <w:pPr>
        <w:pStyle w:val="ListParagraph"/>
        <w:numPr>
          <w:ilvl w:val="0"/>
          <w:numId w:val="2"/>
        </w:numPr>
        <w:spacing w:after="40" w:line="276"/>
      </w:pPr>
      <w:r>
        <w:rPr>
          <w:rFonts w:ascii="Arial" w:cs="Arial" w:eastAsia="Arial" w:hAnsi="Arial"/>
          <w:color w:val="333333"/>
          <w:sz w:val="22"/>
          <w:szCs w:val="22"/>
        </w:rPr>
        <w:t xml:space="preserve">Apply Method 9 correction factor to shift projected outflow → Adjusted Projected Outflow</w:t>
      </w:r>
    </w:p>
    <w:p>
      <w:pPr>
        <w:pStyle w:val="ListParagraph"/>
        <w:numPr>
          <w:ilvl w:val="0"/>
          <w:numId w:val="2"/>
        </w:numPr>
        <w:spacing w:after="40" w:line="276"/>
      </w:pPr>
      <w:r>
        <w:rPr>
          <w:rFonts w:ascii="Arial" w:cs="Arial" w:eastAsia="Arial" w:hAnsi="Arial"/>
          <w:color w:val="333333"/>
          <w:sz w:val="22"/>
          <w:szCs w:val="22"/>
        </w:rPr>
        <w:t xml:space="preserve">Cumulative curves: running sum of each series for the cumulative chart</w:t>
      </w:r>
    </w:p>
    <w:p>
      <w:pPr>
        <w:pStyle w:val="ListParagraph"/>
        <w:numPr>
          <w:ilvl w:val="0"/>
          <w:numId w:val="2"/>
        </w:numPr>
        <w:spacing w:after="40" w:line="276"/>
      </w:pPr>
      <w:r>
        <w:rPr>
          <w:rFonts w:ascii="Arial" w:cs="Arial" w:eastAsia="Arial" w:hAnsi="Arial"/>
          <w:color w:val="333333"/>
          <w:sz w:val="22"/>
          <w:szCs w:val="22"/>
        </w:rPr>
        <w:t xml:space="preserve">Net position per month: cumulative_draws - cumulative_payments</w:t>
      </w:r>
    </w:p>
    <w:p>
      <w:pPr>
        <w:pageBreakBefore/>
      </w:pPr>
      <w:r>
        <w:br/>
      </w:r>
    </w:p>
    <w:p>
      <w:pPr>
        <w:pStyle w:val="Heading1"/>
        <w:spacing w:before="280" w:after="120"/>
      </w:pPr>
      <w:r>
        <w:rPr>
          <w:rFonts w:ascii="Arial" w:cs="Arial" w:eastAsia="Arial" w:hAnsi="Arial"/>
        </w:rPr>
        <w:t xml:space="preserve">6.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/api/cashflow/portfolio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Portfolio-level cash flow: combined monthly chart, per-project breakdown, total exposure. Cache-first (10 min TTL).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/api/cashflow/project/{project_id}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Project-level cash flow: monthly projected vs actual, cumulative curves, payment pipeline, net position. Cache-first.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/api/cashflow/project/{project_id}/weekly?month=2026-03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Weekly drill-down for a specific month: per-week WG completions, expected invoices, payment dates.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GET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/api/cashflow/exposure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Point-in-time exposure snapshot across all projects: projected, invoiced, paid, remaining.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/api/cashflow/portfolio/refresh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Force-refresh portfolio cash flow cache. Called after bulk payment processing.</w:t>
            </w:r>
          </w:p>
        </w:tc>
      </w:tr>
    </w:tbl>
    <w:p>
      <w:pPr>
        <w:pageBreakBefore/>
      </w:pPr>
      <w:r>
        <w:br/>
      </w:r>
    </w:p>
    <w:p>
      <w:pPr>
        <w:pStyle w:val="Heading1"/>
        <w:spacing w:before="280" w:after="120"/>
      </w:pPr>
      <w:r>
        <w:rPr>
          <w:rFonts w:ascii="Arial" w:cs="Arial" w:eastAsia="Arial" w:hAnsi="Arial"/>
        </w:rPr>
        <w:t xml:space="preserve">7. Cache Strategy</w:t>
      </w:r>
    </w:p>
    <w:p>
      <w:pPr>
        <w:spacing w:after="120" w:line="276"/>
      </w:pPr>
      <w:r>
        <w:rPr>
          <w:rFonts w:ascii="Arial" w:cs="Arial" w:eastAsia="Arial" w:hAnsi="Arial"/>
          <w:color w:val="333333"/>
          <w:sz w:val="22"/>
          <w:szCs w:val="22"/>
        </w:rPr>
        <w:t xml:space="preserve">Following the same cache-first pattern as all CMS analysis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456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Cache Key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TTL</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Invalidated By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cms:cache:cashflow:portfolio:{org_id}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 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 invoice payment, job completion, or dependency change across any project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cms:cache:cashflow:project:{project_id}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10 min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Invoice payment, job completion, or dependency change within that project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cms:cache:cashflow:exposure:{org_id}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5 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Any payment or invoice event (shorter TTL — point-in-time accuracy matters)</w:t>
            </w:r>
          </w:p>
        </w:tc>
      </w:tr>
    </w:tbl>
    <w:p>
      <w:pPr>
        <w:spacing w:after="120" w:line="276"/>
      </w:pPr>
      <w:r>
        <w:rPr>
          <w:rFonts w:ascii="Arial" w:cs="Arial" w:eastAsia="Arial" w:hAnsi="Arial"/>
          <w:color w:val="333333"/>
          <w:sz w:val="22"/>
          <w:szCs w:val="22"/>
        </w:rPr>
        <w:t xml:space="preserve">The cashflow_worker runs every 15 minutes (configurable via CMS_BEAT_CASHFLOW) and pre-warms both portfolio and per-project caches. It also runs event-driven after invoice payments.</w:t>
      </w:r>
    </w:p>
    <w:p>
      <w:pPr>
        <w:pageBreakBefore/>
      </w:pPr>
      <w:r>
        <w:br/>
      </w:r>
    </w:p>
    <w:p>
      <w:pPr>
        <w:pStyle w:val="Heading1"/>
        <w:spacing w:before="280" w:after="120"/>
      </w:pPr>
      <w:r>
        <w:rPr>
          <w:rFonts w:ascii="Arial" w:cs="Arial" w:eastAsia="Arial" w:hAnsi="Arial"/>
        </w:rPr>
        <w:t xml:space="preserve">8. UI Design: Dedicated Cash Flow Page</w:t>
      </w:r>
    </w:p>
    <w:p>
      <w:pPr>
        <w:spacing w:after="120" w:line="276"/>
      </w:pPr>
      <w:r>
        <w:rPr>
          <w:rFonts w:ascii="Arial" w:cs="Arial" w:eastAsia="Arial" w:hAnsi="Arial"/>
          <w:color w:val="333333"/>
          <w:sz w:val="22"/>
          <w:szCs w:val="22"/>
        </w:rPr>
        <w:t xml:space="preserve">The Cash Flow page is a new top-level page in the main navigation, accessible from the sidebar alongside Dashboard, Projects, Contractors, Messages, Invoices, and Settings.</w:t>
      </w:r>
    </w:p>
    <w:p>
      <w:pPr>
        <w:pStyle w:val="Heading2"/>
        <w:spacing w:before="200" w:after="120"/>
      </w:pPr>
      <w:r>
        <w:rPr>
          <w:rFonts w:ascii="Arial" w:cs="Arial" w:eastAsia="Arial" w:hAnsi="Arial"/>
        </w:rPr>
        <w:t xml:space="preserve">8.1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Header 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Title: "Cash Flow" · Date range selector (3mo / 6mo / 12mo / All) · Toggle: Monthly ↔ Weekly · Portfolio total: "$287K across 3 projects"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Exposure Cards (top row)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4 summary cards: (1) Projected — total remaining budget not yet invoiced, (2) Invoiced — total billed but unpaid, (3) Paid — total cash disbursed to date, (4) Net Position — cumulative draws minus cumulative payments (green if positive, red if negative)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Main Chart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Stacked area / bar chart by month: Projected outflow (light blue), Actual outflow (dark blue), Projected inflow / draws (green dashed), Adjusted projection (orange dashed, from correction factor). X-axis = months. Y-axis = dollars. Click any month → drill down to weekly view.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Cumulative Overlay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Toggle between monthly bars and cumulative line chart. Shows S-curves for actual spend, projected spend, and client draws. The gap between spend and draws = financing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Per-Project Breakdown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Table below chart: one row per active project showing project name, total budget, paid to date, invoiced pending, projected remaining, next large payment (date + amount), completion %. Click row → navigate to project cash flow.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Payment Calendar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Right sidebar or bottom section: upcoming payments in the next 30 days. Each entry shows: workgroup name, contractor, expected invoice amount, projected payment date. Color-coded by urgency.</w:t>
            </w:r>
          </w:p>
        </w:tc>
      </w:tr>
    </w:tbl>
    <w:p>
      <w:pPr>
        <w:pStyle w:val="Heading2"/>
        <w:spacing w:before="200" w:after="120"/>
      </w:pPr>
      <w:r>
        <w:rPr>
          <w:rFonts w:ascii="Arial" w:cs="Arial" w:eastAsia="Arial" w:hAnsi="Arial"/>
        </w:rPr>
        <w:t xml:space="preserve">8.2 Weekly Drill-Down Modal</w:t>
      </w:r>
    </w:p>
    <w:p>
      <w:pPr>
        <w:spacing w:after="120" w:line="276"/>
      </w:pPr>
      <w:r>
        <w:rPr>
          <w:rFonts w:ascii="Arial" w:cs="Arial" w:eastAsia="Arial" w:hAnsi="Arial"/>
          <w:color w:val="333333"/>
          <w:sz w:val="22"/>
          <w:szCs w:val="22"/>
        </w:rPr>
        <w:t xml:space="preserve">When the user clicks a monthly bar, a drill-down view expands showing week-by-week detail:</w:t>
      </w:r>
    </w:p>
    <w:p>
      <w:pPr>
        <w:pStyle w:val="ListParagraph"/>
        <w:numPr>
          <w:ilvl w:val="0"/>
          <w:numId w:val="2"/>
        </w:numPr>
        <w:spacing w:after="40" w:line="276"/>
      </w:pPr>
      <w:r>
        <w:rPr>
          <w:rFonts w:ascii="Arial" w:cs="Arial" w:eastAsia="Arial" w:hAnsi="Arial"/>
          <w:color w:val="333333"/>
          <w:sz w:val="22"/>
          <w:szCs w:val="22"/>
        </w:rPr>
        <w:t xml:space="preserve">Week 1 (Mar 3–9): Flooring completes → $10K invoice expected from Premium Floors</w:t>
      </w:r>
    </w:p>
    <w:p>
      <w:pPr>
        <w:pStyle w:val="ListParagraph"/>
        <w:numPr>
          <w:ilvl w:val="0"/>
          <w:numId w:val="2"/>
        </w:numPr>
        <w:spacing w:after="40" w:line="276"/>
      </w:pPr>
      <w:r>
        <w:rPr>
          <w:rFonts w:ascii="Arial" w:cs="Arial" w:eastAsia="Arial" w:hAnsi="Arial"/>
          <w:color w:val="333333"/>
          <w:sz w:val="22"/>
          <w:szCs w:val="22"/>
        </w:rPr>
        <w:t xml:space="preserve">Week 2 (Mar 10–16): No completions. $3K invoiced payment due (Install dishwasher hookup)</w:t>
      </w:r>
    </w:p>
    <w:p>
      <w:pPr>
        <w:pStyle w:val="ListParagraph"/>
        <w:numPr>
          <w:ilvl w:val="0"/>
          <w:numId w:val="2"/>
        </w:numPr>
        <w:spacing w:after="40" w:line="276"/>
      </w:pPr>
      <w:r>
        <w:rPr>
          <w:rFonts w:ascii="Arial" w:cs="Arial" w:eastAsia="Arial" w:hAnsi="Arial"/>
          <w:color w:val="333333"/>
          <w:sz w:val="22"/>
          <w:szCs w:val="22"/>
        </w:rPr>
        <w:t xml:space="preserve">Week 3 (Mar 17–23): Painting starts (pending → active). No payments due.</w:t>
      </w:r>
    </w:p>
    <w:p>
      <w:pPr>
        <w:pStyle w:val="ListParagraph"/>
        <w:numPr>
          <w:ilvl w:val="0"/>
          <w:numId w:val="2"/>
        </w:numPr>
        <w:spacing w:after="40" w:line="276"/>
      </w:pPr>
      <w:r>
        <w:rPr>
          <w:rFonts w:ascii="Arial" w:cs="Arial" w:eastAsia="Arial" w:hAnsi="Arial"/>
          <w:color w:val="333333"/>
          <w:sz w:val="22"/>
          <w:szCs w:val="22"/>
        </w:rPr>
        <w:t xml:space="preserve">Week 4 (Mar 24–31): Client draw submission window. Estimated draw: $18K.</w:t>
      </w:r>
    </w:p>
    <w:p>
      <w:pPr>
        <w:spacing w:after="120" w:line="276"/>
      </w:pPr>
      <w:r>
        <w:rPr>
          <w:rFonts w:ascii="Arial" w:cs="Arial" w:eastAsia="Arial" w:hAnsi="Arial"/>
          <w:color w:val="333333"/>
          <w:sz w:val="22"/>
          <w:szCs w:val="22"/>
        </w:rPr>
        <w:t xml:space="preserve">Each week shows: workgroup completions, expected invoices, payment due dates, and cash balance projection.</w:t>
      </w:r>
    </w:p>
    <w:p>
      <w:pPr>
        <w:pageBreakBefore/>
      </w:pPr>
      <w:r>
        <w:br/>
      </w:r>
    </w:p>
    <w:p>
      <w:pPr>
        <w:pStyle w:val="Heading1"/>
        <w:spacing w:before="280" w:after="120"/>
      </w:pPr>
      <w:r>
        <w:rPr>
          <w:rFonts w:ascii="Arial" w:cs="Arial" w:eastAsia="Arial" w:hAnsi="Arial"/>
        </w:rPr>
        <w:t xml:space="preserve">9. UI Design: Project-Level Cash Flow Tab</w:t>
      </w:r>
    </w:p>
    <w:p>
      <w:pPr>
        <w:spacing w:after="120" w:line="276"/>
      </w:pPr>
      <w:r>
        <w:rPr>
          <w:rFonts w:ascii="Arial" w:cs="Arial" w:eastAsia="Arial" w:hAnsi="Arial"/>
          <w:color w:val="333333"/>
          <w:sz w:val="22"/>
          <w:szCs w:val="22"/>
        </w:rPr>
        <w:t xml:space="preserve">The existing Budget &amp; Expenses tab in ProjectDetailPage gains a cash flow sub-view (toggle or second chart) specific to that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Payment Pipeline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Horizontal stacked bar: Paid (green) | Invoiced (amber) | Projected (grey). Shows where every dollar is in the pipeline. Total = project budget.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Monthly Chart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Same chart pattern as portfolio but for one project. Projected vs actual outflow bars. Cumulative line overlay. Adjusted projection from correction factor.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Per-Workgroup Table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Each workgroup row: trade icon, contractor, budget, paid, invoiced, remaining, projected completion date, estimated invoice date. Sorted by next-payment date.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Upcoming Payments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Next 4 weeks of expected payments from this project. Workgroup, contractor, amount, due date. Links to invoices.</w:t>
            </w:r>
          </w:p>
        </w:tc>
      </w:tr>
    </w:tbl>
    <w:p>
      <w:pPr>
        <w:pageBreakBefore/>
      </w:pPr>
      <w:r>
        <w:br/>
      </w:r>
    </w:p>
    <w:p>
      <w:pPr>
        <w:pStyle w:val="Heading1"/>
        <w:spacing w:before="280" w:after="120"/>
      </w:pPr>
      <w:r>
        <w:rPr>
          <w:rFonts w:ascii="Arial" w:cs="Arial" w:eastAsia="Arial" w:hAnsi="Arial"/>
        </w:rPr>
        <w:t xml:space="preserve">10. Portfolio Aggregation Logic</w:t>
      </w:r>
    </w:p>
    <w:p>
      <w:pPr>
        <w:spacing w:after="120" w:line="276"/>
      </w:pPr>
      <w:r>
        <w:rPr>
          <w:rFonts w:ascii="Arial" w:cs="Arial" w:eastAsia="Arial" w:hAnsi="Arial"/>
          <w:color w:val="333333"/>
          <w:sz w:val="22"/>
          <w:szCs w:val="22"/>
        </w:rPr>
        <w:t xml:space="preserve">The portfolio view aggregates per-project cash flows. Key computation rules:</w:t>
      </w:r>
    </w:p>
    <w:p>
      <w:pPr>
        <w:pStyle w:val="ListParagraph"/>
        <w:numPr>
          <w:ilvl w:val="0"/>
          <w:numId w:val="2"/>
        </w:numPr>
        <w:spacing w:after="40" w:line="276"/>
      </w:pPr>
      <w:r>
        <w:rPr>
          <w:rFonts w:ascii="Arial" w:cs="Arial" w:eastAsia="Arial" w:hAnsi="Arial"/>
          <w:color w:val="333333"/>
          <w:sz w:val="22"/>
          <w:szCs w:val="22"/>
        </w:rPr>
        <w:t xml:space="preserve">Each project's monthly outflow is computed independently using that project's DAG schedule</w:t>
      </w:r>
    </w:p>
    <w:p>
      <w:pPr>
        <w:pStyle w:val="ListParagraph"/>
        <w:numPr>
          <w:ilvl w:val="0"/>
          <w:numId w:val="2"/>
        </w:numPr>
        <w:spacing w:after="40" w:line="276"/>
      </w:pPr>
      <w:r>
        <w:rPr>
          <w:rFonts w:ascii="Arial" w:cs="Arial" w:eastAsia="Arial" w:hAnsi="Arial"/>
          <w:color w:val="333333"/>
          <w:sz w:val="22"/>
          <w:szCs w:val="22"/>
        </w:rPr>
        <w:t xml:space="preserve">Portfolio monthly outflow = sum of all project monthly outflows for that month</w:t>
      </w:r>
    </w:p>
    <w:p>
      <w:pPr>
        <w:pStyle w:val="ListParagraph"/>
        <w:numPr>
          <w:ilvl w:val="0"/>
          <w:numId w:val="2"/>
        </w:numPr>
        <w:spacing w:after="40" w:line="276"/>
      </w:pPr>
      <w:r>
        <w:rPr>
          <w:rFonts w:ascii="Arial" w:cs="Arial" w:eastAsia="Arial" w:hAnsi="Arial"/>
          <w:color w:val="333333"/>
          <w:sz w:val="22"/>
          <w:szCs w:val="22"/>
        </w:rPr>
        <w:t xml:space="preserve">Payment clusters: when multiple projects have WGs finishing in the same month, flag the cluster with total amount</w:t>
      </w:r>
    </w:p>
    <w:p>
      <w:pPr>
        <w:pStyle w:val="ListParagraph"/>
        <w:numPr>
          <w:ilvl w:val="0"/>
          <w:numId w:val="2"/>
        </w:numPr>
        <w:spacing w:after="40" w:line="276"/>
      </w:pPr>
      <w:r>
        <w:rPr>
          <w:rFonts w:ascii="Arial" w:cs="Arial" w:eastAsia="Arial" w:hAnsi="Arial"/>
          <w:color w:val="333333"/>
          <w:sz w:val="22"/>
          <w:szCs w:val="22"/>
        </w:rPr>
        <w:t xml:space="preserve">Peak demand month: the month with highest combined projected outflow across all projects</w:t>
      </w:r>
    </w:p>
    <w:p>
      <w:pPr>
        <w:pStyle w:val="ListParagraph"/>
        <w:numPr>
          <w:ilvl w:val="0"/>
          <w:numId w:val="2"/>
        </w:numPr>
        <w:spacing w:after="40" w:line="276"/>
      </w:pPr>
      <w:r>
        <w:rPr>
          <w:rFonts w:ascii="Arial" w:cs="Arial" w:eastAsia="Arial" w:hAnsi="Arial"/>
          <w:color w:val="333333"/>
          <w:sz w:val="22"/>
          <w:szCs w:val="22"/>
        </w:rPr>
        <w:t xml:space="preserve">Per-project contribution: stacked bars colored by project (using site color palette SC[]) so the owner sees which project drives each month's total</w:t>
      </w:r>
    </w:p>
    <w:p>
      <w:pPr>
        <w:pStyle w:val="ListParagraph"/>
        <w:numPr>
          <w:ilvl w:val="0"/>
          <w:numId w:val="2"/>
        </w:numPr>
        <w:spacing w:after="40" w:line="276"/>
      </w:pPr>
      <w:r>
        <w:rPr>
          <w:rFonts w:ascii="Arial" w:cs="Arial" w:eastAsia="Arial" w:hAnsi="Arial"/>
          <w:color w:val="333333"/>
          <w:sz w:val="22"/>
          <w:szCs w:val="22"/>
        </w:rPr>
        <w:t xml:space="preserve">Cross-project timing: a delay in Project A might be good for cash flow if it spreads payments away from Project B's peak</w:t>
      </w:r>
    </w:p>
    <w:p>
      <w:pPr>
        <w:pStyle w:val="Heading2"/>
        <w:spacing w:before="200" w:after="120"/>
      </w:pPr>
      <w:r>
        <w:rPr>
          <w:rFonts w:ascii="Arial" w:cs="Arial" w:eastAsia="Arial" w:hAnsi="Arial"/>
        </w:rPr>
        <w:t xml:space="preserve">10.1 Important Distinction: Site vs Project Timing</w:t>
      </w:r>
    </w:p>
    <w:p>
      <w:pPr>
        <w:spacing w:after="120" w:line="276"/>
      </w:pPr>
      <w:r>
        <w:rPr>
          <w:rFonts w:ascii="Arial" w:cs="Arial" w:eastAsia="Arial" w:hAnsi="Arial"/>
          <w:color w:val="333333"/>
          <w:sz w:val="22"/>
          <w:szCs w:val="22"/>
        </w:rPr>
        <w:t xml:space="preserve">Within a project, different worksites operate on independent schedules (delays at Site A don't affect Site B's timeline). But ALL sites must finish for the project to close out. At the portfolio level, projects are fully independent — a delay in one project never affects another project's DAG. However, the combined cash flow IS affected because the payment timing shifts.</w:t>
      </w:r>
    </w:p>
    <w:p>
      <w:pPr>
        <w:spacing w:after="120" w:line="276"/>
      </w:pPr>
      <w:r>
        <w:rPr>
          <w:rFonts w:ascii="Arial" w:cs="Arial" w:eastAsia="Arial" w:hAnsi="Arial"/>
          <w:color w:val="333333"/>
          <w:sz w:val="22"/>
          <w:szCs w:val="22"/>
        </w:rPr>
        <w:t xml:space="preserve">This is exactly what the Sensitivity Analysis tells us: "If Flooring at 800 Westfield Floor 2 is delayed 3 days, the project end extends 3 days" — and the Cash Flow page shows the downstream impact: "$18K in final payments shifts from June to July."</w:t>
      </w:r>
    </w:p>
    <w:p>
      <w:pPr>
        <w:pageBreakBefore/>
      </w:pPr>
      <w:r>
        <w:br/>
      </w:r>
    </w:p>
    <w:p>
      <w:pPr>
        <w:pStyle w:val="Heading1"/>
        <w:spacing w:before="280" w:after="120"/>
      </w:pPr>
      <w:r>
        <w:rPr>
          <w:rFonts w:ascii="Arial" w:cs="Arial" w:eastAsia="Arial" w:hAnsi="Arial"/>
        </w:rPr>
        <w:t xml:space="preserve">11. Weekly Drill-Down Mechanics</w:t>
      </w:r>
    </w:p>
    <w:p>
      <w:pPr>
        <w:spacing w:after="120" w:line="276"/>
      </w:pPr>
      <w:r>
        <w:rPr>
          <w:rFonts w:ascii="Arial" w:cs="Arial" w:eastAsia="Arial" w:hAnsi="Arial"/>
          <w:color w:val="333333"/>
          <w:sz w:val="22"/>
          <w:szCs w:val="22"/>
        </w:rPr>
        <w:t xml:space="preserve">The weekly view is computed on-demand (not pre-cached) by breaking a monthly bucket into ISO weeks:</w:t>
      </w:r>
    </w:p>
    <w:p>
      <w:pPr>
        <w:pStyle w:val="ListParagraph"/>
        <w:numPr>
          <w:ilvl w:val="0"/>
          <w:numId w:val="2"/>
        </w:numPr>
        <w:spacing w:after="40" w:line="276"/>
      </w:pPr>
      <w:r>
        <w:rPr>
          <w:rFonts w:ascii="Arial" w:cs="Arial" w:eastAsia="Arial" w:hAnsi="Arial"/>
          <w:color w:val="333333"/>
          <w:sz w:val="22"/>
          <w:szCs w:val="22"/>
        </w:rPr>
        <w:t xml:space="preserve">For each workgroup finishing in that month: map end_date to its ISO week → that week gets the WG's total job budget as projected outflow</w:t>
      </w:r>
    </w:p>
    <w:p>
      <w:pPr>
        <w:pStyle w:val="ListParagraph"/>
        <w:numPr>
          <w:ilvl w:val="0"/>
          <w:numId w:val="2"/>
        </w:numPr>
        <w:spacing w:after="40" w:line="276"/>
      </w:pPr>
      <w:r>
        <w:rPr>
          <w:rFonts w:ascii="Arial" w:cs="Arial" w:eastAsia="Arial" w:hAnsi="Arial"/>
          <w:color w:val="333333"/>
          <w:sz w:val="22"/>
          <w:szCs w:val="22"/>
        </w:rPr>
        <w:t xml:space="preserve">For invoiced-but-unpaid jobs: map invoice_date + payment_terms (default 15 days) to a week → payment due date</w:t>
      </w:r>
    </w:p>
    <w:p>
      <w:pPr>
        <w:pStyle w:val="ListParagraph"/>
        <w:numPr>
          <w:ilvl w:val="0"/>
          <w:numId w:val="2"/>
        </w:numPr>
        <w:spacing w:after="40" w:line="276"/>
      </w:pPr>
      <w:r>
        <w:rPr>
          <w:rFonts w:ascii="Arial" w:cs="Arial" w:eastAsia="Arial" w:hAnsi="Arial"/>
          <w:color w:val="333333"/>
          <w:sz w:val="22"/>
          <w:szCs w:val="22"/>
        </w:rPr>
        <w:t xml:space="preserve">For paid jobs in that month: map payment_date to its week → actual outflow</w:t>
      </w:r>
    </w:p>
    <w:p>
      <w:pPr>
        <w:pStyle w:val="ListParagraph"/>
        <w:numPr>
          <w:ilvl w:val="0"/>
          <w:numId w:val="2"/>
        </w:numPr>
        <w:spacing w:after="40" w:line="276"/>
      </w:pPr>
      <w:r>
        <w:rPr>
          <w:rFonts w:ascii="Arial" w:cs="Arial" w:eastAsia="Arial" w:hAnsi="Arial"/>
          <w:color w:val="333333"/>
          <w:sz w:val="22"/>
          <w:szCs w:val="22"/>
        </w:rPr>
        <w:t xml:space="preserve">Client draws: typically submitted in the last week of the month. Show as projected inflow in week 4.</w:t>
      </w:r>
    </w:p>
    <w:p>
      <w:pPr>
        <w:spacing w:after="120" w:line="276"/>
      </w:pPr>
      <w:r>
        <w:rPr>
          <w:rFonts w:ascii="Arial" w:cs="Arial" w:eastAsia="Arial" w:hAnsi="Arial"/>
          <w:color w:val="333333"/>
          <w:sz w:val="22"/>
          <w:szCs w:val="22"/>
        </w:rPr>
        <w:t xml:space="preserve">The weekly view is derived from the same data as the monthly view — just bucketed differently. No additional API calls to the DAG engine.</w:t>
      </w:r>
    </w:p>
    <w:p>
      <w:pPr>
        <w:pageBreakBefore/>
      </w:pPr>
      <w:r>
        <w:br/>
      </w:r>
    </w:p>
    <w:p>
      <w:pPr>
        <w:pStyle w:val="Heading1"/>
        <w:spacing w:before="280" w:after="120"/>
      </w:pPr>
      <w:r>
        <w:rPr>
          <w:rFonts w:ascii="Arial" w:cs="Arial" w:eastAsia="Arial" w:hAnsi="Arial"/>
        </w:rPr>
        <w:t xml:space="preserve">12. Integration with Existing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Existing Feature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DAG Engine (Method 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CashFlowService wraps Method 8 output. Adds actual payment overlay, client draw estimates, and portfolio aggregation on top of the graph-derived projections.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Completion Forecast (Method 9)</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The correction_factor adjusts the projected outflow curve. If work is 1.3x slower, the "Adjusted Projection" line shifts right, showing when payments will actually be needed vs the original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Sensitivity Analysis (Method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Sensitivity results feed into cash flow risk warnings: "Flooring is 100% sensitive — if delayed, $18K in payments for Flooring + Painting shift by the delay amount." The affected_budget field from sensitivity entries directly quantifies cash flow risk.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Scenario Simulation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When the user simulates a delay in the ScenarioPanel, the Cash Flow page could show a ghost projection line: "If Drywall is delayed 7 days, your March payments shift to April." (Phase 2 enhancement.)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Invoice 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Invoice validation events trigger cashflow cache invalidation. When an invoice is paid, the actual outflow data updates and the Actual vs Projected gap narrows.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Owner Dashboard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Dashboard header gains a cash flow mini-widget: "$32K due this month · $18K invoiced pending · Next large payment: Mar 15 ($10K Flooring)" — powered by exposure_snapshot().</w:t>
            </w:r>
          </w:p>
        </w:tc>
      </w:tr>
    </w:tbl>
    <w:p>
      <w:pPr>
        <w:pageBreakBefore/>
      </w:pPr>
      <w:r>
        <w:br/>
      </w:r>
    </w:p>
    <w:p>
      <w:pPr>
        <w:pStyle w:val="Heading1"/>
        <w:spacing w:before="280" w:after="120"/>
      </w:pPr>
      <w:r>
        <w:rPr>
          <w:rFonts w:ascii="Arial" w:cs="Arial" w:eastAsia="Arial" w:hAnsi="Arial"/>
        </w:rPr>
        <w:t xml:space="preserve">13. Pydantic Models</w:t>
      </w:r>
    </w:p>
    <w:p>
      <w:pPr>
        <w:spacing w:after="120" w:line="276"/>
      </w:pPr>
      <w:r>
        <w:rPr>
          <w:rFonts w:ascii="Arial" w:cs="Arial" w:eastAsia="Arial" w:hAnsi="Arial"/>
          <w:color w:val="333333"/>
          <w:sz w:val="22"/>
          <w:szCs w:val="22"/>
        </w:rPr>
        <w:t xml:space="preserve">New models to add to app/models/cashflow.py (or extend dependency.py):</w:t>
      </w:r>
    </w:p>
    <w:p>
      <w:pPr>
        <w:pStyle w:val="Heading2"/>
        <w:spacing w:before="200" w:after="120"/>
      </w:pPr>
      <w:r>
        <w:rPr>
          <w:rFonts w:ascii="Arial" w:cs="Arial" w:eastAsia="Arial" w:hAnsi="Arial"/>
        </w:rPr>
        <w:t xml:space="preserve">13.1 Core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Model</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CashFlowBucket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 str, week: int | None, projected_outflow: Decimal, actual_outflow: Decimal, projected_inflow: Decimal, actual_inflow: Decimal, net_position: Decimal, cumulative_out: Decimal, cumulative_in: Decimal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PaymentPipeline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projected: Decimal (not yet invoiced), invoiced: Decimal (billed, unpaid), paid: Decimal (cash out), remaining: Decimal (budget - paid - invoiced - projected_complete), total_budget: Decimal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UpcomingPayment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workgroup_id: str, workgroup_title: str, contractor_name: str, trade: str, amount: Decimal, projected_date: str, source: 'dag_schedule' | 'invoice_due', urgency: 'due_now' | 'this_week' | 'this_month' | 'future'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ProjectCashFlow</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project_id: str, project_title: str, pipeline: PaymentPipeline, monthly_buckets: list[CashFlowBucket], upcoming_payments: list[UpcomingPayment], correction_factor: float, adjusted_end_date: str | 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PortfolioCashFlow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org_id: str, projects: list[ProjectCashFlow], combined_buckets: list[CashFlowBucket], combined_pipeline: PaymentPipeline, peak_month: str, peak_amount: Decimal, total_exposure: Decimal, ai_bullets: list[str]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b/>
                <w:bCs/>
                <w:color w:val="333333"/>
                <w:sz w:val="20"/>
                <w:szCs w:val="20"/>
              </w:rPr>
              <w:t xml:space="preserve">WeeklyDrillDown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month: str, project_id: str, weeks: list[CashFlowBucket], completions: list[{wg_id, title, contractor, amount, week}], due_payments: list[UpcomingPayment]</w:t>
            </w:r>
          </w:p>
        </w:tc>
      </w:tr>
    </w:tbl>
    <w:p>
      <w:pPr>
        <w:pageBreakBefore/>
      </w:pPr>
      <w:r>
        <w:br/>
      </w:r>
    </w:p>
    <w:p>
      <w:pPr>
        <w:pStyle w:val="Heading1"/>
        <w:spacing w:before="280" w:after="120"/>
      </w:pPr>
      <w:r>
        <w:rPr>
          <w:rFonts w:ascii="Arial" w:cs="Arial" w:eastAsia="Arial" w:hAnsi="Arial"/>
        </w:rPr>
        <w:t xml:space="preserve">14. Implementation Checklist</w:t>
      </w:r>
    </w:p>
    <w:p>
      <w:pPr>
        <w:pStyle w:val="Heading2"/>
        <w:spacing w:before="200" w:after="120"/>
      </w:pPr>
      <w:r>
        <w:rPr>
          <w:rFonts w:ascii="Arial" w:cs="Arial" w:eastAsia="Arial" w:hAnsi="Arial"/>
        </w:rPr>
        <w:t xml:space="preserve">14.1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app/models/cashflow.py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Pydantic models: CashFlowBucket, PaymentPipeline, UpcomingPayment, ProjectCashFlow, PortfolioCashFlow, WeeklyDrillDown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app/services/cashflow_service.py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Pure CashFlowService: project_cashflow(), portfolio_cashflow(), weekly_breakdown(), exposure_snapshot(), forecast_adjustment()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app/routers/cashflow.py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REST endpoints: portfolio, project, weekly drill-down, exposure snapshot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app/workers/cashflow_worker.py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Periodic + event-driven cache warming for portfolio and project cash flows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app/cache/cashflow_cache.py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Redis cache helpers: get/set for portfolio, project, and exposure caches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src/types/cashflow.ts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TypeScript interfaces matching backend Pydantic models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src/services/cashflowService.ts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API client: getPortfolioCashFlow(), getProjectCashFlow(), getWeeklyDrillDown()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src/routes/owner/CashFlowPage.tsx</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Dedicated cash flow page with portfolio chart, exposure cards, project table, payment calendar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src/routes/owner/components/CashFlowChart.tsx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Recharts-based chart component: monthly bars, cumulative lines, actual vs projected overlay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tests/services/test_cashflow_service.py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Unit tests for all 5 service methods with fixture projects</w:t>
            </w:r>
          </w:p>
        </w:tc>
      </w:tr>
    </w:tbl>
    <w:p>
      <w:pPr>
        <w:pStyle w:val="Heading2"/>
        <w:spacing w:before="200" w:after="120"/>
      </w:pPr>
      <w:r>
        <w:rPr>
          <w:rFonts w:ascii="Arial" w:cs="Arial" w:eastAsia="Arial" w:hAnsi="Arial"/>
        </w:rPr>
        <w:t xml:space="preserve">14.2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Change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src/App.tsx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Add /cash-flow route to router</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Sidebar navigation component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Add Cash Flow nav item with DollarI icon between Invoices and Settings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BudgetExpensesView.tsx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Add cash flow sub-view toggle showing per-project chart + payment pipeline bar</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OwnerDashboard.tsx</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Add cash flow mini-widget in header: upcoming payments, exposure summary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app/workers/celery_app.py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Add cashflow_worker to Beat schedule (every 15 min)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app/cache/dependency_cache.py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pPr>
            <w:r>
              <w:rPr>
                <w:rFonts w:ascii="Arial" w:cs="Arial" w:eastAsia="Arial" w:hAnsi="Arial"/>
                <w:color w:val="333333"/>
                <w:sz w:val="20"/>
                <w:szCs w:val="20"/>
              </w:rPr>
              <w:t xml:space="preserve">Add invalidation of cashflow caches to invalidate_project_analysis()</w:t>
            </w:r>
          </w:p>
        </w:tc>
      </w:tr>
    </w:tbl>
    <w:p>
      <w:pPr>
        <w:pStyle w:val="Heading2"/>
        <w:spacing w:before="200" w:after="120"/>
      </w:pPr>
      <w:r>
        <w:rPr>
          <w:rFonts w:ascii="Arial" w:cs="Arial" w:eastAsia="Arial" w:hAnsi="Arial"/>
        </w:rPr>
        <w:t xml:space="preserve">14.3 Build Order</w:t>
      </w:r>
    </w:p>
    <w:p>
      <w:pPr>
        <w:pStyle w:val="ListParagraph"/>
        <w:numPr>
          <w:ilvl w:val="0"/>
          <w:numId w:val="2"/>
        </w:numPr>
        <w:spacing w:after="40" w:line="276"/>
      </w:pPr>
      <w:r>
        <w:rPr>
          <w:rFonts w:ascii="Arial" w:cs="Arial" w:eastAsia="Arial" w:hAnsi="Arial"/>
          <w:color w:val="333333"/>
          <w:sz w:val="22"/>
          <w:szCs w:val="22"/>
        </w:rPr>
        <w:t xml:space="preserve">1. Pydantic models (app/models/cashflow.py) — define the full data contract</w:t>
      </w:r>
    </w:p>
    <w:p>
      <w:pPr>
        <w:pStyle w:val="ListParagraph"/>
        <w:numPr>
          <w:ilvl w:val="0"/>
          <w:numId w:val="2"/>
        </w:numPr>
        <w:spacing w:after="40" w:line="276"/>
      </w:pPr>
      <w:r>
        <w:rPr>
          <w:rFonts w:ascii="Arial" w:cs="Arial" w:eastAsia="Arial" w:hAnsi="Arial"/>
          <w:color w:val="333333"/>
          <w:sz w:val="22"/>
          <w:szCs w:val="22"/>
        </w:rPr>
        <w:t xml:space="preserve">2. CashFlowService (app/services/cashflow_service.py) — pure computation, tested with fixtures</w:t>
      </w:r>
    </w:p>
    <w:p>
      <w:pPr>
        <w:pStyle w:val="ListParagraph"/>
        <w:numPr>
          <w:ilvl w:val="0"/>
          <w:numId w:val="2"/>
        </w:numPr>
        <w:spacing w:after="40" w:line="276"/>
      </w:pPr>
      <w:r>
        <w:rPr>
          <w:rFonts w:ascii="Arial" w:cs="Arial" w:eastAsia="Arial" w:hAnsi="Arial"/>
          <w:color w:val="333333"/>
          <w:sz w:val="22"/>
          <w:szCs w:val="22"/>
        </w:rPr>
        <w:t xml:space="preserve">3. Cache helpers + router endpoints — follow existing cache-first pattern</w:t>
      </w:r>
    </w:p>
    <w:p>
      <w:pPr>
        <w:pStyle w:val="ListParagraph"/>
        <w:numPr>
          <w:ilvl w:val="0"/>
          <w:numId w:val="2"/>
        </w:numPr>
        <w:spacing w:after="40" w:line="276"/>
      </w:pPr>
      <w:r>
        <w:rPr>
          <w:rFonts w:ascii="Arial" w:cs="Arial" w:eastAsia="Arial" w:hAnsi="Arial"/>
          <w:color w:val="333333"/>
          <w:sz w:val="22"/>
          <w:szCs w:val="22"/>
        </w:rPr>
        <w:t xml:space="preserve">4. Worker integration — periodic + event-driven cache warming</w:t>
      </w:r>
    </w:p>
    <w:p>
      <w:pPr>
        <w:pStyle w:val="ListParagraph"/>
        <w:numPr>
          <w:ilvl w:val="0"/>
          <w:numId w:val="2"/>
        </w:numPr>
        <w:spacing w:after="40" w:line="276"/>
      </w:pPr>
      <w:r>
        <w:rPr>
          <w:rFonts w:ascii="Arial" w:cs="Arial" w:eastAsia="Arial" w:hAnsi="Arial"/>
          <w:color w:val="333333"/>
          <w:sz w:val="22"/>
          <w:szCs w:val="22"/>
        </w:rPr>
        <w:t xml:space="preserve">5. TypeScript types + API service — mirror backend models</w:t>
      </w:r>
    </w:p>
    <w:p>
      <w:pPr>
        <w:pStyle w:val="ListParagraph"/>
        <w:numPr>
          <w:ilvl w:val="0"/>
          <w:numId w:val="2"/>
        </w:numPr>
        <w:spacing w:after="40" w:line="276"/>
      </w:pPr>
      <w:r>
        <w:rPr>
          <w:rFonts w:ascii="Arial" w:cs="Arial" w:eastAsia="Arial" w:hAnsi="Arial"/>
          <w:color w:val="333333"/>
          <w:sz w:val="22"/>
          <w:szCs w:val="22"/>
        </w:rPr>
        <w:t xml:space="preserve">6. CashFlowPage (portfolio level) — the dedicated nav page with chart and tables</w:t>
      </w:r>
    </w:p>
    <w:p>
      <w:pPr>
        <w:pStyle w:val="ListParagraph"/>
        <w:numPr>
          <w:ilvl w:val="0"/>
          <w:numId w:val="2"/>
        </w:numPr>
        <w:spacing w:after="40" w:line="276"/>
      </w:pPr>
      <w:r>
        <w:rPr>
          <w:rFonts w:ascii="Arial" w:cs="Arial" w:eastAsia="Arial" w:hAnsi="Arial"/>
          <w:color w:val="333333"/>
          <w:sz w:val="22"/>
          <w:szCs w:val="22"/>
        </w:rPr>
        <w:t xml:space="preserve">7. Project-level integration — BudgetExpensesView cash flow sub-view</w:t>
      </w:r>
    </w:p>
    <w:p>
      <w:pPr>
        <w:pStyle w:val="ListParagraph"/>
        <w:numPr>
          <w:ilvl w:val="0"/>
          <w:numId w:val="2"/>
        </w:numPr>
        <w:spacing w:after="40" w:line="276"/>
      </w:pPr>
      <w:r>
        <w:rPr>
          <w:rFonts w:ascii="Arial" w:cs="Arial" w:eastAsia="Arial" w:hAnsi="Arial"/>
          <w:color w:val="333333"/>
          <w:sz w:val="22"/>
          <w:szCs w:val="22"/>
        </w:rPr>
        <w:t xml:space="preserve">8. Dashboard mini-widget — exposure snapshot in the owner dashboard header</w:t>
      </w:r>
    </w:p>
    <w:p>
      <w:pPr>
        <w:spacing w:before="400"/>
      </w:pPr>
    </w:p>
    <w:p>
      <w:pPr>
        <w:spacing w:after="100"/>
        <w:jc w:val="center"/>
      </w:pPr>
      <w:r>
        <w:rPr>
          <w:rFonts w:ascii="Arial" w:cs="Arial" w:eastAsia="Arial" w:hAnsi="Arial"/>
          <w:i/>
          <w:iCs/>
          <w:color w:val="999999"/>
          <w:sz w:val="20"/>
          <w:szCs w:val="20"/>
        </w:rPr>
        <w:t xml:space="preserve">Parent Document: CMS Project, Worksite, Workgroup &amp; Job Architecture v5.0</w:t>
      </w:r>
    </w:p>
    <w:p>
      <w:pPr>
        <w:spacing w:after="100"/>
        <w:jc w:val="center"/>
      </w:pPr>
      <w:r>
        <w:rPr>
          <w:rFonts w:ascii="Arial" w:cs="Arial" w:eastAsia="Arial" w:hAnsi="Arial"/>
          <w:i/>
          <w:iCs/>
          <w:color w:val="999999"/>
          <w:sz w:val="20"/>
          <w:szCs w:val="20"/>
        </w:rPr>
        <w:t xml:space="preserve">Version: 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A181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2026-03-16T16:48:01.429Z</dcterms:created>
  <dcterms:modified xsi:type="dcterms:W3CDTF">2026-03-16T16:48:01.431Z</dcterms:modified>
</cp:coreProperties>
</file>

<file path=docProps/custom.xml><?xml version="1.0" encoding="utf-8"?>
<Properties xmlns="http://schemas.openxmlformats.org/officeDocument/2006/custom-properties" xmlns:vt="http://schemas.openxmlformats.org/officeDocument/2006/docPropsVTypes"/>
</file>