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Agentes Inteligentes tele-reactivos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Aproximación teórica a sus aspectos fundamentales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Arquitectura base y sistemas multiagentes tele-reactivos.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 Rincon Galeano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Facultad de ingenierías, Universidad Tecnológica de Pereira, Pereira, Colombia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sara.16@utp.edu.co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/>
          <w:pgMar w:bottom="1440" w:top="1077" w:left="981" w:right="981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 El propósito de este documento es presentar de manera general los conceptos básicos acerca de los agentes inteligentes tele-reactivos , arquitectura base y su comportamiento en sistemas multiagente .</w:t>
      </w:r>
    </w:p>
    <w:p w:rsidR="00000000" w:rsidDel="00000000" w:rsidP="00000000" w:rsidRDefault="00000000" w:rsidRPr="00000000" w14:paraId="0000000C">
      <w:pPr>
        <w:spacing w:after="0" w:before="2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Palabras clave—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agentes, acciones, percepciones, multiagente, colaboración, negociación.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—The purpose of this document is to present in a general way the basic concepts about tele-reactive smart agents, basic architecture and their behavior in multiagent systems.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KeyWords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—agents, actions, perceptions, multiagent, collaboration, negotiation.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1800" w:hanging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 agente es una entidad que percibe y actúa sobre su entorno,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resaltando la condición de autonomía: Debe actuar autónomamente sin la intervención de seres humanos u otros sistemas y debe tener control sobre su estado interno y sobre su propio comportamiento.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 del entorno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En la mayor parte de los dominios el agente sólo tendrá control parcial del entorno.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Una misma acción realizada por el agente en diferentes ocasiones puede tener efectos distintos.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Un agente debe estar preparado para fallar.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•Un agente dispone de un repertorio de acciones con sus correspondientes precondiciones.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•Un agente debe estar preparado para decidir qué acción realizar para alcanzar sus objetivos de diseño.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Las arquitecturas de agentes son sistemas de toma de decisiones empotradas en un entorno.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Tipos de entorno: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Accesible / inaccesible.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Determinista / indeterminista.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Episódico / no episódico.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Estático / dinámico.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Discreto / continuo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 acuerdo con su accionar sobre el entorno una agente inteligente se puede definir como: un sistema que está situado en un cierto entorno y que tiene capacidad de actuar autónomamente de forma flexible en ese entorno para satisfacer sus objetivos de diseño.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1800" w:hanging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AGENTES TELE-REACTIVOS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tipo de agente no contiene internamente estados y los procesos o acciones que realiza son respuestas a entradas de percepciones, a esta conexión entre percepciones y acciones se las denomina reglas de condición-acción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Arquitectura base: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72678" cy="205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67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Sistemas multiagente tele-reactivo: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 un sistema computacional compuesto de múltiples</w:t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agentes que interaccionan entre ellos, el éxito de la interacción requerirá de cooperación, coordinación y negociación.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383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percepción:  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90750" cy="4762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reacción:</w:t>
      </w:r>
    </w:p>
    <w:p w:rsidR="00000000" w:rsidDel="00000000" w:rsidP="00000000" w:rsidRDefault="00000000" w:rsidRPr="00000000" w14:paraId="0000004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00275" cy="476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maper:</w:t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895475" cy="466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35599" cy="19097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599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percepción:  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09800" cy="46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reacción:</w:t>
      </w:r>
    </w:p>
    <w:p w:rsidR="00000000" w:rsidDel="00000000" w:rsidP="00000000" w:rsidRDefault="00000000" w:rsidRPr="00000000" w14:paraId="0000005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81225" cy="457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escenarios: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90750" cy="466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maper: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57450" cy="457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relación de escenarios: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895475" cy="45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Agentes: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895475" cy="4667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1800" w:hanging="72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LENGUAJE PARA AGENTES TELE-REACTIVOS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!SMTR: 01-2019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_programa:ejemplo;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_ reacciones{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01: llevar plato de comida;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02:colocar en lavaplatos;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_ acciones{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01: plato vacío en mesa;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02: plato vacío en cocina;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_ escenarios{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01: en zona de comida;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02:en cocina;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_ agentes{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01: _ A1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02: _ A2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_ A1{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estado=libre;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_ A2{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estado=libre;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="240" w:lineRule="auto"/>
        <w:ind w:left="1800" w:hanging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9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agentes inteligentes han ido evolucionando, desde simples algoritmos con acciones predeterminadas, hasta convertirse en verdaderos emuladores la interacción humana con el entorno y con los demás individuos cercanos.</w:t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https://sites.google.com/site/inteligenciaartificialredes/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http://www.lsi.upc.edu/~bejar/ecsdi/Teoria/ECSDI02a-Agentes.pdf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077" w:left="981" w:right="981" w:header="0" w:footer="720"/>
      <w:cols w:equalWidth="0" w:num="2">
        <w:col w:space="238" w:w="5020.000000000001"/>
        <w:col w:space="0" w:w="502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-567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923"/>
      </w:tabs>
      <w:spacing w:after="0" w:before="0" w:line="240" w:lineRule="auto"/>
      <w:ind w:left="0" w:right="-36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Junio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2019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Junio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de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2019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ISSN 0122-1701 </w:t>
      <w:tab/>
      <w:t xml:space="preserve">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98"/>
      </w:tabs>
      <w:spacing w:after="0" w:before="0" w:line="240" w:lineRule="auto"/>
      <w:ind w:left="0" w:right="74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</w:t>
      <w:tab/>
    </w:r>
    <w:r w:rsidDel="00000000" w:rsidR="00000000" w:rsidRPr="00000000">
      <w:rPr>
        <w:sz w:val="16"/>
        <w:szCs w:val="16"/>
        <w:rtl w:val="0"/>
      </w:rPr>
      <w:t xml:space="preserve">   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Junio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2019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hyperlink" Target="https://sites.google.com/site/inteligenciaartificialredes/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hyperlink" Target="http://www.lsi.upc.edu/~bejar/ecsdi/Teoria/ECSDI02a-Agentes.pdf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