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02C9" w:rsidRDefault="00000000">
      <w:pPr>
        <w:rPr>
          <w:rFonts w:ascii="Georgia" w:eastAsia="Georgia" w:hAnsi="Georgia" w:cs="Georgia"/>
          <w:b/>
          <w:bCs/>
        </w:rPr>
      </w:pPr>
      <w:r>
        <w:rPr>
          <w:rFonts w:ascii="Georgia" w:eastAsia="Georgia" w:hAnsi="Georgia" w:cs="Georgia"/>
          <w:b/>
          <w:bCs/>
        </w:rPr>
        <w:t>Why was there no Japanese challenge to US political hegemony 1952-1991?</w:t>
      </w:r>
    </w:p>
    <w:p w14:paraId="00000002" w14:textId="77777777" w:rsidR="004A02C9" w:rsidRDefault="004A02C9">
      <w:pPr>
        <w:rPr>
          <w:rFonts w:ascii="Georgia" w:eastAsia="Georgia" w:hAnsi="Georgia" w:cs="Georgia"/>
        </w:rPr>
      </w:pPr>
    </w:p>
    <w:p w14:paraId="00000003" w14:textId="3D08720C" w:rsidR="004A02C9" w:rsidRDefault="00000000">
      <w:pPr>
        <w:rPr>
          <w:rFonts w:ascii="Georgia" w:eastAsia="Georgia" w:hAnsi="Georgia" w:cs="Georgia"/>
        </w:rPr>
      </w:pPr>
      <w:r>
        <w:rPr>
          <w:rFonts w:ascii="Georgia" w:eastAsia="Georgia" w:hAnsi="Georgia" w:cs="Georgia"/>
        </w:rPr>
        <w:t xml:space="preserve">The simplest answer is that Japan was both unable and more importantly, </w:t>
      </w:r>
      <w:r>
        <w:rPr>
          <w:rFonts w:ascii="Georgia" w:eastAsia="Georgia" w:hAnsi="Georgia" w:cs="Georgia"/>
          <w:i/>
          <w:iCs/>
        </w:rPr>
        <w:t>unwilling</w:t>
      </w:r>
      <w:r>
        <w:rPr>
          <w:rFonts w:ascii="Georgia" w:eastAsia="Georgia" w:hAnsi="Georgia" w:cs="Georgia"/>
        </w:rPr>
        <w:t xml:space="preserve"> to challenge the US political hegemony because of the substantial benefits derived from it: first from the </w:t>
      </w:r>
      <w:r>
        <w:rPr>
          <w:rFonts w:ascii="Georgia" w:eastAsia="Georgia" w:hAnsi="Georgia" w:cs="Georgia"/>
          <w:i/>
          <w:iCs/>
        </w:rPr>
        <w:t xml:space="preserve">sui generis </w:t>
      </w:r>
      <w:r>
        <w:rPr>
          <w:rFonts w:ascii="Georgia" w:eastAsia="Georgia" w:hAnsi="Georgia" w:cs="Georgia"/>
        </w:rPr>
        <w:t xml:space="preserve">relationship with the United States, and then broadly from the emerging global economy. Japan was constrained by </w:t>
      </w:r>
      <w:r w:rsidR="00BC0E41">
        <w:rPr>
          <w:rFonts w:ascii="Georgia" w:eastAsia="Georgia" w:hAnsi="Georgia" w:cs="Georgia"/>
        </w:rPr>
        <w:t>several</w:t>
      </w:r>
      <w:r>
        <w:rPr>
          <w:rFonts w:ascii="Georgia" w:eastAsia="Georgia" w:hAnsi="Georgia" w:cs="Georgia"/>
        </w:rPr>
        <w:t xml:space="preserve"> factors preventing it from achieving global hegemony, such as its psychology of restraint, pacifism, and lack of legitimacy.</w:t>
      </w:r>
    </w:p>
    <w:p w14:paraId="00000004" w14:textId="77777777" w:rsidR="004A02C9" w:rsidRDefault="004A02C9">
      <w:pPr>
        <w:rPr>
          <w:rFonts w:ascii="Georgia" w:eastAsia="Georgia" w:hAnsi="Georgia" w:cs="Georgia"/>
        </w:rPr>
      </w:pPr>
    </w:p>
    <w:p w14:paraId="00000005" w14:textId="52B39C3E" w:rsidR="004A02C9" w:rsidRDefault="00000000">
      <w:pPr>
        <w:rPr>
          <w:rFonts w:ascii="Georgia" w:eastAsia="Georgia" w:hAnsi="Georgia" w:cs="Georgia"/>
        </w:rPr>
      </w:pPr>
      <w:r>
        <w:rPr>
          <w:rFonts w:ascii="Georgia" w:eastAsia="Georgia" w:hAnsi="Georgia" w:cs="Georgia"/>
        </w:rPr>
        <w:t xml:space="preserve">Furthermore, </w:t>
      </w:r>
      <w:r w:rsidR="00BC0E41">
        <w:rPr>
          <w:rFonts w:ascii="Georgia" w:eastAsia="Georgia" w:hAnsi="Georgia" w:cs="Georgia"/>
        </w:rPr>
        <w:t>to</w:t>
      </w:r>
      <w:r>
        <w:rPr>
          <w:rFonts w:ascii="Georgia" w:eastAsia="Georgia" w:hAnsi="Georgia" w:cs="Georgia"/>
        </w:rPr>
        <w:t xml:space="preserve"> challenge the status quo political hegemony, Cold War-era Japan needed to articulate an alternative world vision. While this may sound tautological, it is crucial to understand. Such a vision needed to be both substantively different from the status quo, and excitingly useful to other countries, garnering affirmation, such as China’s framework today. Japan failed on both counts.</w:t>
      </w:r>
    </w:p>
    <w:p w14:paraId="00000006" w14:textId="77777777" w:rsidR="004A02C9" w:rsidRDefault="004A02C9">
      <w:pPr>
        <w:rPr>
          <w:rFonts w:ascii="Georgia" w:eastAsia="Georgia" w:hAnsi="Georgia" w:cs="Georgia"/>
        </w:rPr>
      </w:pPr>
    </w:p>
    <w:p w14:paraId="00000007" w14:textId="77777777" w:rsidR="004A02C9" w:rsidRDefault="00000000">
      <w:pPr>
        <w:rPr>
          <w:rFonts w:ascii="Georgia" w:eastAsia="Georgia" w:hAnsi="Georgia" w:cs="Georgia"/>
        </w:rPr>
      </w:pPr>
      <w:commentRangeStart w:id="0"/>
      <w:r>
        <w:rPr>
          <w:rFonts w:ascii="Georgia" w:eastAsia="Georgia" w:hAnsi="Georgia" w:cs="Georgia"/>
        </w:rPr>
        <w:t>In this essay, I begin by analyzing Japanese identity, explain the Yoshida doctrine, then the Japanese middle-way of political maneuvering, before ending on ideals and interdependence.</w:t>
      </w:r>
      <w:commentRangeEnd w:id="0"/>
      <w:r w:rsidR="0019004E">
        <w:rPr>
          <w:rStyle w:val="CommentReference"/>
          <w:rFonts w:ascii="Georgia" w:eastAsia="Georgia" w:hAnsi="Georgia" w:cs="Georgia"/>
          <w:sz w:val="22"/>
          <w:szCs w:val="22"/>
        </w:rPr>
        <w:commentReference w:id="0"/>
      </w:r>
    </w:p>
    <w:p w14:paraId="00000008" w14:textId="77777777" w:rsidR="004A02C9" w:rsidRDefault="004A02C9">
      <w:pPr>
        <w:rPr>
          <w:rFonts w:ascii="Georgia" w:eastAsia="Georgia" w:hAnsi="Georgia" w:cs="Georgia"/>
        </w:rPr>
      </w:pPr>
    </w:p>
    <w:p w14:paraId="00000009" w14:textId="77777777" w:rsidR="004A02C9" w:rsidRDefault="00000000">
      <w:pPr>
        <w:rPr>
          <w:rFonts w:ascii="Georgia" w:eastAsia="Georgia" w:hAnsi="Georgia" w:cs="Georgia"/>
          <w:b/>
          <w:bCs/>
        </w:rPr>
      </w:pPr>
      <w:r>
        <w:rPr>
          <w:rFonts w:ascii="Georgia" w:eastAsia="Georgia" w:hAnsi="Georgia" w:cs="Georgia"/>
          <w:b/>
          <w:bCs/>
        </w:rPr>
        <w:t>Japanese Identity</w:t>
      </w:r>
    </w:p>
    <w:p w14:paraId="0000000A" w14:textId="77777777" w:rsidR="004A02C9" w:rsidRDefault="004A02C9">
      <w:pPr>
        <w:rPr>
          <w:rFonts w:ascii="Georgia" w:eastAsia="Georgia" w:hAnsi="Georgia" w:cs="Georgia"/>
        </w:rPr>
      </w:pPr>
    </w:p>
    <w:p w14:paraId="0000000B" w14:textId="77777777" w:rsidR="004A02C9" w:rsidRDefault="00000000">
      <w:pPr>
        <w:rPr>
          <w:rFonts w:ascii="Georgia" w:eastAsia="Georgia" w:hAnsi="Georgia" w:cs="Georgia"/>
        </w:rPr>
      </w:pPr>
      <w:r>
        <w:rPr>
          <w:rFonts w:ascii="Georgia" w:eastAsia="Georgia" w:hAnsi="Georgia" w:cs="Georgia"/>
        </w:rPr>
        <w:t xml:space="preserve">It is virtually impossible to discern what Cold War-era Japan </w:t>
      </w:r>
      <w:r>
        <w:rPr>
          <w:rFonts w:ascii="Georgia" w:eastAsia="Georgia" w:hAnsi="Georgia" w:cs="Georgia"/>
          <w:i/>
          <w:iCs/>
        </w:rPr>
        <w:t>stood for</w:t>
      </w:r>
      <w:r>
        <w:rPr>
          <w:rFonts w:ascii="Georgia" w:eastAsia="Georgia" w:hAnsi="Georgia" w:cs="Georgia"/>
        </w:rPr>
        <w:t xml:space="preserve">, in moral international terms. </w:t>
      </w:r>
      <w:commentRangeStart w:id="1"/>
      <w:r>
        <w:rPr>
          <w:rFonts w:ascii="Georgia" w:eastAsia="Georgia" w:hAnsi="Georgia" w:cs="Georgia"/>
        </w:rPr>
        <w:t>One obvious argument is that at first, Japan was simply unable to pursue idealism as a shattered post-war country</w:t>
      </w:r>
      <w:commentRangeEnd w:id="1"/>
      <w:r w:rsidR="008F6B28">
        <w:rPr>
          <w:rStyle w:val="CommentReference"/>
          <w:rFonts w:ascii="Georgia" w:eastAsia="Georgia" w:hAnsi="Georgia" w:cs="Georgia"/>
          <w:sz w:val="22"/>
          <w:szCs w:val="22"/>
        </w:rPr>
        <w:commentReference w:id="1"/>
      </w:r>
      <w:r>
        <w:rPr>
          <w:rFonts w:ascii="Georgia" w:eastAsia="Georgia" w:hAnsi="Georgia" w:cs="Georgia"/>
        </w:rPr>
        <w:t xml:space="preserve">. In the early Cold War, “for most Japanese the problems of Asia were regarded as someone else’s difficulties. The Japanese nation wished merely to get on with the job of economic reconstruction…The provision of an international framework within which such prosperity might be cultivated was regarded as the responsibility of other powers” (Buckley 1992, 72). </w:t>
      </w:r>
    </w:p>
    <w:p w14:paraId="0000000C" w14:textId="77777777" w:rsidR="004A02C9" w:rsidRDefault="004A02C9">
      <w:pPr>
        <w:rPr>
          <w:rFonts w:ascii="Georgia" w:eastAsia="Georgia" w:hAnsi="Georgia" w:cs="Georgia"/>
        </w:rPr>
      </w:pPr>
    </w:p>
    <w:p w14:paraId="0000000D" w14:textId="270E8436" w:rsidR="004A02C9" w:rsidRDefault="00000000">
      <w:pPr>
        <w:rPr>
          <w:rFonts w:ascii="Georgia" w:eastAsia="Georgia" w:hAnsi="Georgia" w:cs="Georgia"/>
        </w:rPr>
      </w:pPr>
      <w:r>
        <w:rPr>
          <w:rFonts w:ascii="Georgia" w:eastAsia="Georgia" w:hAnsi="Georgia" w:cs="Georgia"/>
        </w:rPr>
        <w:t xml:space="preserve">The “ambiguous Japan” helps inform this view, where the nation’s Late Modern intelligentsia perceived that “true legitimacy can be conferred only through recognition by Western thought” (Tamamoto 2003, 199). </w:t>
      </w:r>
      <w:commentRangeStart w:id="2"/>
      <w:r>
        <w:rPr>
          <w:rFonts w:ascii="Georgia" w:eastAsia="Georgia" w:hAnsi="Georgia" w:cs="Georgia"/>
        </w:rPr>
        <w:t xml:space="preserve">Throughout its recent history, Japan has occupied a liminal space, unable to “regard other Asian nations as equal,” and thus looking toward the West, a “West [that] cared little about Japan” </w:t>
      </w:r>
      <w:commentRangeEnd w:id="2"/>
      <w:r w:rsidR="0019004E">
        <w:rPr>
          <w:rStyle w:val="CommentReference"/>
          <w:rFonts w:ascii="Georgia" w:eastAsia="Georgia" w:hAnsi="Georgia" w:cs="Georgia"/>
          <w:sz w:val="22"/>
          <w:szCs w:val="22"/>
        </w:rPr>
        <w:commentReference w:id="2"/>
      </w:r>
      <w:r>
        <w:rPr>
          <w:rFonts w:ascii="Georgia" w:eastAsia="Georgia" w:hAnsi="Georgia" w:cs="Georgia"/>
        </w:rPr>
        <w:t xml:space="preserve">(Tamamoto 2003, 196-99). One plausible view is that “Japanese identity [by 1991] is now framed primarily as a member of the “G-7,” and this categorization allows Japan to free itself from a sense of separation from the West, from the modern, and allows Japan to assume a rightful place in a club” (Tamamoto 2003, 195). Japan views itself as a mere member, rather than a potential leader of this Western club. </w:t>
      </w:r>
      <w:commentRangeStart w:id="3"/>
      <w:r>
        <w:rPr>
          <w:rFonts w:ascii="Georgia" w:eastAsia="Georgia" w:hAnsi="Georgia" w:cs="Georgia"/>
        </w:rPr>
        <w:t xml:space="preserve">Perhaps its Eastern identity, geographic and cultural distance, and </w:t>
      </w:r>
      <w:r w:rsidR="00BC0E41">
        <w:rPr>
          <w:rFonts w:ascii="Georgia" w:eastAsia="Georgia" w:hAnsi="Georgia" w:cs="Georgia"/>
        </w:rPr>
        <w:t>deeply rooted</w:t>
      </w:r>
      <w:r>
        <w:rPr>
          <w:rFonts w:ascii="Georgia" w:eastAsia="Georgia" w:hAnsi="Georgia" w:cs="Georgia"/>
        </w:rPr>
        <w:t xml:space="preserve"> reverence for the West simply made it unthinkable for Japan to be an authority on what the West should and should not do. </w:t>
      </w:r>
      <w:commentRangeEnd w:id="3"/>
      <w:r w:rsidR="0019004E">
        <w:rPr>
          <w:rStyle w:val="CommentReference"/>
          <w:rFonts w:ascii="Georgia" w:eastAsia="Georgia" w:hAnsi="Georgia" w:cs="Georgia"/>
          <w:sz w:val="22"/>
          <w:szCs w:val="22"/>
        </w:rPr>
        <w:commentReference w:id="3"/>
      </w:r>
    </w:p>
    <w:p w14:paraId="0000000E" w14:textId="77777777" w:rsidR="004A02C9" w:rsidRDefault="004A02C9">
      <w:pPr>
        <w:rPr>
          <w:rFonts w:ascii="Georgia" w:eastAsia="Georgia" w:hAnsi="Georgia" w:cs="Georgia"/>
        </w:rPr>
      </w:pPr>
    </w:p>
    <w:p w14:paraId="0000000F" w14:textId="77777777" w:rsidR="004A02C9" w:rsidRDefault="00000000">
      <w:pPr>
        <w:rPr>
          <w:rFonts w:ascii="Georgia" w:eastAsia="Georgia" w:hAnsi="Georgia" w:cs="Georgia"/>
        </w:rPr>
      </w:pPr>
      <w:r>
        <w:rPr>
          <w:rFonts w:ascii="Georgia" w:eastAsia="Georgia" w:hAnsi="Georgia" w:cs="Georgia"/>
        </w:rPr>
        <w:t xml:space="preserve">One argument is that post-war, “the </w:t>
      </w:r>
      <w:r>
        <w:rPr>
          <w:rFonts w:ascii="Georgia" w:eastAsia="Georgia" w:hAnsi="Georgia" w:cs="Georgia"/>
          <w:i/>
          <w:iCs/>
        </w:rPr>
        <w:t>psychology</w:t>
      </w:r>
      <w:r>
        <w:rPr>
          <w:rFonts w:ascii="Georgia" w:eastAsia="Georgia" w:hAnsi="Georgia" w:cs="Georgia"/>
        </w:rPr>
        <w:t xml:space="preserve"> of Japanese society” was simply incongruous with challenging the world political order. </w:t>
      </w:r>
      <w:commentRangeStart w:id="4"/>
      <w:r>
        <w:rPr>
          <w:rFonts w:ascii="Georgia" w:eastAsia="Georgia" w:hAnsi="Georgia" w:cs="Georgia"/>
        </w:rPr>
        <w:t xml:space="preserve">If we take this argument seriously, we can believe that for the Japanese, being inward looking, “the world outside increasingly appears as a source of intrusion” </w:t>
      </w:r>
      <w:commentRangeEnd w:id="4"/>
      <w:r w:rsidR="0019004E">
        <w:rPr>
          <w:rStyle w:val="CommentReference"/>
          <w:rFonts w:ascii="Georgia" w:eastAsia="Georgia" w:hAnsi="Georgia" w:cs="Georgia"/>
          <w:sz w:val="22"/>
          <w:szCs w:val="22"/>
        </w:rPr>
        <w:commentReference w:id="4"/>
      </w:r>
      <w:r>
        <w:rPr>
          <w:rFonts w:ascii="Georgia" w:eastAsia="Georgia" w:hAnsi="Georgia" w:cs="Georgia"/>
        </w:rPr>
        <w:t>(Tamamoto 2003, 206). During the Cold War, it simply sought “to be a wealthy and orderly small power” without intrusion.</w:t>
      </w:r>
    </w:p>
    <w:p w14:paraId="00000010" w14:textId="77777777" w:rsidR="004A02C9" w:rsidRDefault="004A02C9">
      <w:pPr>
        <w:rPr>
          <w:rFonts w:ascii="Georgia" w:eastAsia="Georgia" w:hAnsi="Georgia" w:cs="Georgia"/>
        </w:rPr>
      </w:pPr>
    </w:p>
    <w:p w14:paraId="00000011" w14:textId="77777777" w:rsidR="004A02C9" w:rsidRDefault="00000000">
      <w:pPr>
        <w:rPr>
          <w:rFonts w:ascii="Georgia" w:eastAsia="Georgia" w:hAnsi="Georgia" w:cs="Georgia"/>
          <w:b/>
          <w:bCs/>
        </w:rPr>
      </w:pPr>
      <w:r>
        <w:rPr>
          <w:rFonts w:ascii="Georgia" w:eastAsia="Georgia" w:hAnsi="Georgia" w:cs="Georgia"/>
          <w:b/>
          <w:bCs/>
        </w:rPr>
        <w:lastRenderedPageBreak/>
        <w:t>Early Cold War</w:t>
      </w:r>
    </w:p>
    <w:p w14:paraId="00000012" w14:textId="77777777" w:rsidR="004A02C9" w:rsidRDefault="004A02C9">
      <w:pPr>
        <w:rPr>
          <w:rFonts w:ascii="Georgia" w:eastAsia="Georgia" w:hAnsi="Georgia" w:cs="Georgia"/>
        </w:rPr>
      </w:pPr>
    </w:p>
    <w:p w14:paraId="00000013" w14:textId="77777777" w:rsidR="004A02C9" w:rsidRDefault="00000000">
      <w:pPr>
        <w:rPr>
          <w:rFonts w:ascii="Georgia" w:eastAsia="Georgia" w:hAnsi="Georgia" w:cs="Georgia"/>
        </w:rPr>
      </w:pPr>
      <w:r>
        <w:rPr>
          <w:rFonts w:ascii="Georgia" w:eastAsia="Georgia" w:hAnsi="Georgia" w:cs="Georgia"/>
        </w:rPr>
        <w:t>Many of these ideas were formalized into the all-important Yoshida doctrine. The Prime Minister’s overall vision has continued long after he left office. Simply put: “the only way for a militarily defeated Japan to recover its status as a major power was to accept the roles the United States offered it and integrate itself within the political and economic international order” (Inoguchi 1991, 45). As Japan grew more prosperous, the public viewed these economic leaps “as intimately connected with the American alliance…</w:t>
      </w:r>
      <w:commentRangeStart w:id="5"/>
      <w:r>
        <w:rPr>
          <w:rFonts w:ascii="Georgia" w:eastAsia="Georgia" w:hAnsi="Georgia" w:cs="Georgia"/>
        </w:rPr>
        <w:t>Domestic opposition found it difficult to challenge the LDP’s economic success and try to upend the special relationship</w:t>
      </w:r>
      <w:commentRangeEnd w:id="5"/>
      <w:r w:rsidR="0019004E">
        <w:rPr>
          <w:rStyle w:val="CommentReference"/>
          <w:rFonts w:ascii="Georgia" w:eastAsia="Georgia" w:hAnsi="Georgia" w:cs="Georgia"/>
          <w:sz w:val="22"/>
          <w:szCs w:val="22"/>
        </w:rPr>
        <w:commentReference w:id="5"/>
      </w:r>
      <w:r>
        <w:rPr>
          <w:rFonts w:ascii="Georgia" w:eastAsia="Georgia" w:hAnsi="Georgia" w:cs="Georgia"/>
        </w:rPr>
        <w:t>” (Buckley 1992, 77-78). A prime example of this was following the tense period circa 1960, when PM Kishi resigned and his successor Ikeda “shifted attention away from contentious foreign-policy issues” and “helped restore political and social calm…When asked by an aide how he would restore public trust, Ikeda answered, ‘[I]sn’t it all a matter of economic policy?’” (Schaller 2010, 161-62).</w:t>
      </w:r>
    </w:p>
    <w:p w14:paraId="00000014" w14:textId="77777777" w:rsidR="004A02C9" w:rsidRDefault="004A02C9">
      <w:pPr>
        <w:rPr>
          <w:rFonts w:ascii="Georgia" w:eastAsia="Georgia" w:hAnsi="Georgia" w:cs="Georgia"/>
        </w:rPr>
      </w:pPr>
    </w:p>
    <w:p w14:paraId="00000015" w14:textId="77777777" w:rsidR="004A02C9" w:rsidRDefault="00000000">
      <w:pPr>
        <w:rPr>
          <w:rFonts w:ascii="Georgia" w:eastAsia="Georgia" w:hAnsi="Georgia" w:cs="Georgia"/>
        </w:rPr>
      </w:pPr>
      <w:r>
        <w:rPr>
          <w:rFonts w:ascii="Georgia" w:eastAsia="Georgia" w:hAnsi="Georgia" w:cs="Georgia"/>
        </w:rPr>
        <w:t xml:space="preserve">Furthermore, US “political hegemony” carved out a special role for Japan, </w:t>
      </w:r>
      <w:commentRangeStart w:id="6"/>
      <w:r>
        <w:rPr>
          <w:rFonts w:ascii="Georgia" w:eastAsia="Georgia" w:hAnsi="Georgia" w:cs="Georgia"/>
        </w:rPr>
        <w:t>providing it unparalleled leeway</w:t>
      </w:r>
      <w:commentRangeEnd w:id="6"/>
      <w:r w:rsidR="006F12A7">
        <w:rPr>
          <w:rStyle w:val="CommentReference"/>
          <w:rFonts w:ascii="Georgia" w:eastAsia="Georgia" w:hAnsi="Georgia" w:cs="Georgia"/>
          <w:sz w:val="22"/>
          <w:szCs w:val="22"/>
        </w:rPr>
        <w:commentReference w:id="6"/>
      </w:r>
      <w:r>
        <w:rPr>
          <w:rFonts w:ascii="Georgia" w:eastAsia="Georgia" w:hAnsi="Georgia" w:cs="Georgia"/>
        </w:rPr>
        <w:t xml:space="preserve">. From the literature, it appears that the Americans demanded far less from the Japanese than they did from the Western Europeans as the 1950s became the 1960s. In essence, the roles of Japan included: remain a shining model and pillar of American-model economic prosperity, remain an unsinkable aircraft carrier, and remain out of the clutches of Communism. </w:t>
      </w:r>
      <w:commentRangeStart w:id="7"/>
      <w:r>
        <w:rPr>
          <w:rFonts w:ascii="Georgia" w:eastAsia="Georgia" w:hAnsi="Georgia" w:cs="Georgia"/>
        </w:rPr>
        <w:t>Military commitments remained minor simply because a direct Soviet military threat hardly existed</w:t>
      </w:r>
      <w:commentRangeEnd w:id="7"/>
      <w:r w:rsidR="007333C1">
        <w:rPr>
          <w:rStyle w:val="CommentReference"/>
          <w:rFonts w:ascii="Georgia" w:eastAsia="Georgia" w:hAnsi="Georgia" w:cs="Georgia"/>
          <w:sz w:val="22"/>
          <w:szCs w:val="22"/>
        </w:rPr>
        <w:commentReference w:id="7"/>
      </w:r>
      <w:r>
        <w:rPr>
          <w:rFonts w:ascii="Georgia" w:eastAsia="Georgia" w:hAnsi="Georgia" w:cs="Georgia"/>
        </w:rPr>
        <w:t xml:space="preserve">. The Japanese also publicly asserted “in January 1951 that the Soviet Union would ‘never’ invade Japan,” “Haytoyama affirmed in May 1955 that the Soviet Union would not attack Japan ‘without a reason,’” and both Kishi and Ikeda concurred–“the cognitive belief that the Soviet Union would most likely not attack Japan is central to the lack of perceived high Soviet military threat” (Oren 2023, 113). This low threat perception must have contributed to Japan’s acquiescence to American military protection. </w:t>
      </w:r>
      <w:commentRangeStart w:id="8"/>
      <w:r>
        <w:rPr>
          <w:rFonts w:ascii="Georgia" w:eastAsia="Georgia" w:hAnsi="Georgia" w:cs="Georgia"/>
        </w:rPr>
        <w:t>This “realist explanation” is informative, because it suggests that there existed some “regional geostrategic balance of power,” and thus Japan lacked an urgency to exert dominance.</w:t>
      </w:r>
      <w:commentRangeEnd w:id="8"/>
      <w:r w:rsidR="006F12A7">
        <w:rPr>
          <w:rStyle w:val="CommentReference"/>
          <w:rFonts w:ascii="Georgia" w:eastAsia="Georgia" w:hAnsi="Georgia" w:cs="Georgia"/>
          <w:sz w:val="22"/>
          <w:szCs w:val="22"/>
        </w:rPr>
        <w:commentReference w:id="8"/>
      </w:r>
    </w:p>
    <w:p w14:paraId="00000016" w14:textId="77777777" w:rsidR="004A02C9" w:rsidRDefault="004A02C9">
      <w:pPr>
        <w:rPr>
          <w:rFonts w:ascii="Georgia" w:eastAsia="Georgia" w:hAnsi="Georgia" w:cs="Georgia"/>
        </w:rPr>
      </w:pPr>
    </w:p>
    <w:p w14:paraId="00000017" w14:textId="77777777" w:rsidR="004A02C9" w:rsidRDefault="00000000">
      <w:pPr>
        <w:rPr>
          <w:rFonts w:ascii="Georgia" w:eastAsia="Georgia" w:hAnsi="Georgia" w:cs="Georgia"/>
          <w:b/>
          <w:bCs/>
        </w:rPr>
      </w:pPr>
      <w:r>
        <w:rPr>
          <w:rFonts w:ascii="Georgia" w:eastAsia="Georgia" w:hAnsi="Georgia" w:cs="Georgia"/>
          <w:b/>
          <w:bCs/>
        </w:rPr>
        <w:t>The Middle-Way</w:t>
      </w:r>
    </w:p>
    <w:p w14:paraId="00000018" w14:textId="77777777" w:rsidR="004A02C9" w:rsidRDefault="004A02C9">
      <w:pPr>
        <w:rPr>
          <w:rFonts w:ascii="Georgia" w:eastAsia="Georgia" w:hAnsi="Georgia" w:cs="Georgia"/>
        </w:rPr>
      </w:pPr>
    </w:p>
    <w:p w14:paraId="00000019" w14:textId="457A5663" w:rsidR="004A02C9" w:rsidRDefault="00000000">
      <w:pPr>
        <w:rPr>
          <w:rFonts w:ascii="Georgia" w:eastAsia="Georgia" w:hAnsi="Georgia" w:cs="Georgia"/>
        </w:rPr>
      </w:pPr>
      <w:r>
        <w:rPr>
          <w:rFonts w:ascii="Georgia" w:eastAsia="Georgia" w:hAnsi="Georgia" w:cs="Georgia"/>
        </w:rPr>
        <w:t xml:space="preserve">Understanding both domestic grassroots concerns and elite maneuvering in Japan is essential. Many Japanese people were understandably part of “the organized antinuclear movement,” </w:t>
      </w:r>
      <w:r w:rsidR="00BC0E41">
        <w:rPr>
          <w:rFonts w:ascii="Georgia" w:eastAsia="Georgia" w:hAnsi="Georgia" w:cs="Georgia"/>
        </w:rPr>
        <w:t>and</w:t>
      </w:r>
      <w:r>
        <w:rPr>
          <w:rFonts w:ascii="Georgia" w:eastAsia="Georgia" w:hAnsi="Georgia" w:cs="Georgia"/>
        </w:rPr>
        <w:t xml:space="preserve"> combined concerns: “revulsion toward nuclear weaponry also fused with disparate agendas of nonpartisan oppositional politics, such as the quality of life around American military bases, feminist opposition to prostitution in base towns” (Guthrie-Shimizu 2010, 259). Some Japanese people felt victimized by the Americans, yet a split never emerged. The best explanation for why is the elite maneuvering. Japanese politicians pursued “a delicate balancing act between the threats of direct and indirect aggression, on the one hand, and the threat of entrapment in war, on the other” (Oren 2023, 102-03). One rationale may be domestic control and ideology: “Kishi was concerned about communist subversion” at home, and “one way to meet these threats was, as before, to maintain public order…and cooperation with the United States abroad” (Oren 2023, 103). </w:t>
      </w:r>
      <w:commentRangeStart w:id="9"/>
      <w:r>
        <w:rPr>
          <w:rFonts w:ascii="Georgia" w:eastAsia="Georgia" w:hAnsi="Georgia" w:cs="Georgia"/>
        </w:rPr>
        <w:t xml:space="preserve">While some domestic commoners appeared to loathe the American presence more and the communist threat less, Japanese leaders, like Ikeda, were instead concerned about “the </w:t>
      </w:r>
      <w:r>
        <w:rPr>
          <w:rFonts w:ascii="Georgia" w:eastAsia="Georgia" w:hAnsi="Georgia" w:cs="Georgia"/>
        </w:rPr>
        <w:lastRenderedPageBreak/>
        <w:t xml:space="preserve">regional and global communist threat…in preventing countries such as the Philippines, South Vietnam, and Indonesia, from sliding into the Communist camp…exert[ing] significant economic and diplomatic efforts in the region” </w:t>
      </w:r>
      <w:commentRangeEnd w:id="9"/>
      <w:r w:rsidR="006F12A7">
        <w:rPr>
          <w:rStyle w:val="CommentReference"/>
          <w:rFonts w:ascii="Georgia" w:eastAsia="Georgia" w:hAnsi="Georgia" w:cs="Georgia"/>
          <w:sz w:val="22"/>
          <w:szCs w:val="22"/>
        </w:rPr>
        <w:commentReference w:id="9"/>
      </w:r>
      <w:r>
        <w:rPr>
          <w:rFonts w:ascii="Georgia" w:eastAsia="Georgia" w:hAnsi="Georgia" w:cs="Georgia"/>
        </w:rPr>
        <w:t xml:space="preserve">(Oren 2023, 6). </w:t>
      </w:r>
      <w:commentRangeStart w:id="10"/>
      <w:r>
        <w:rPr>
          <w:rFonts w:ascii="Georgia" w:eastAsia="Georgia" w:hAnsi="Georgia" w:cs="Georgia"/>
        </w:rPr>
        <w:t xml:space="preserve">This contradicts the </w:t>
      </w:r>
      <w:r w:rsidR="00BC0E41">
        <w:rPr>
          <w:rFonts w:ascii="Georgia" w:eastAsia="Georgia" w:hAnsi="Georgia" w:cs="Georgia"/>
        </w:rPr>
        <w:t>commonly held</w:t>
      </w:r>
      <w:r>
        <w:rPr>
          <w:rFonts w:ascii="Georgia" w:eastAsia="Georgia" w:hAnsi="Georgia" w:cs="Georgia"/>
        </w:rPr>
        <w:t xml:space="preserve"> idea that </w:t>
      </w:r>
      <w:r w:rsidR="00BC0E41">
        <w:rPr>
          <w:rFonts w:ascii="Georgia" w:eastAsia="Georgia" w:hAnsi="Georgia" w:cs="Georgia"/>
        </w:rPr>
        <w:t>early Cold</w:t>
      </w:r>
      <w:r>
        <w:rPr>
          <w:rFonts w:ascii="Georgia" w:eastAsia="Georgia" w:hAnsi="Georgia" w:cs="Georgia"/>
        </w:rPr>
        <w:t xml:space="preserve"> War Japan was uniformly opposed to influencing its neighbors</w:t>
      </w:r>
      <w:commentRangeEnd w:id="10"/>
      <w:r w:rsidR="007333C1">
        <w:rPr>
          <w:rStyle w:val="CommentReference"/>
          <w:rFonts w:ascii="Georgia" w:eastAsia="Georgia" w:hAnsi="Georgia" w:cs="Georgia"/>
          <w:sz w:val="22"/>
          <w:szCs w:val="22"/>
        </w:rPr>
        <w:commentReference w:id="10"/>
      </w:r>
      <w:r>
        <w:rPr>
          <w:rFonts w:ascii="Georgia" w:eastAsia="Georgia" w:hAnsi="Georgia" w:cs="Georgia"/>
        </w:rPr>
        <w:t>. Japan tried, to mixed results, at times.</w:t>
      </w:r>
    </w:p>
    <w:p w14:paraId="0000001A" w14:textId="77777777" w:rsidR="004A02C9" w:rsidRDefault="004A02C9">
      <w:pPr>
        <w:rPr>
          <w:rFonts w:ascii="Georgia" w:eastAsia="Georgia" w:hAnsi="Georgia" w:cs="Georgia"/>
        </w:rPr>
      </w:pPr>
    </w:p>
    <w:p w14:paraId="0000001B" w14:textId="5D3D5E3F" w:rsidR="004A02C9" w:rsidRDefault="00000000">
      <w:pPr>
        <w:rPr>
          <w:rFonts w:ascii="Georgia" w:eastAsia="Georgia" w:hAnsi="Georgia" w:cs="Georgia"/>
        </w:rPr>
      </w:pPr>
      <w:commentRangeStart w:id="11"/>
      <w:r>
        <w:rPr>
          <w:rFonts w:ascii="Georgia" w:eastAsia="Georgia" w:hAnsi="Georgia" w:cs="Georgia"/>
        </w:rPr>
        <w:t xml:space="preserve">Furthermore, “Japanese politicians ‘have often referred to constitutional, defense and nuclear issues as ‘taboos’” </w:t>
      </w:r>
      <w:commentRangeEnd w:id="11"/>
      <w:r w:rsidR="006F12A7">
        <w:rPr>
          <w:rStyle w:val="CommentReference"/>
          <w:rFonts w:ascii="Georgia" w:eastAsia="Georgia" w:hAnsi="Georgia" w:cs="Georgia"/>
          <w:sz w:val="22"/>
          <w:szCs w:val="22"/>
        </w:rPr>
        <w:commentReference w:id="11"/>
      </w:r>
      <w:r>
        <w:rPr>
          <w:rFonts w:ascii="Georgia" w:eastAsia="Georgia" w:hAnsi="Georgia" w:cs="Georgia"/>
        </w:rPr>
        <w:t xml:space="preserve">(Oren 2023, 12). Japanese politicians worked tirelessly, refusing to “other” foreign countries as military threats and “hypothetical enemies,” fearing a slippery slope to Japan’s hyper-nationalist military past. The Japanese </w:t>
      </w:r>
      <w:r>
        <w:rPr>
          <w:rFonts w:ascii="Georgia" w:eastAsia="Georgia" w:hAnsi="Georgia" w:cs="Georgia"/>
          <w:i/>
          <w:iCs/>
        </w:rPr>
        <w:t>people</w:t>
      </w:r>
      <w:r>
        <w:rPr>
          <w:rFonts w:ascii="Georgia" w:eastAsia="Georgia" w:hAnsi="Georgia" w:cs="Georgia"/>
        </w:rPr>
        <w:t xml:space="preserve"> certainly feared entrapment into a US-USSR conflict, and the elites sometimes said one thing to its constituents while pursuing another secretly. Also, research suggests that Japan’s “decision-making process…was singularly effective in blocking most initiatives</w:t>
      </w:r>
      <w:r w:rsidR="00BC0E41">
        <w:rPr>
          <w:rFonts w:ascii="Georgia" w:eastAsia="Georgia" w:hAnsi="Georgia" w:cs="Georgia"/>
        </w:rPr>
        <w:t>… [</w:t>
      </w:r>
      <w:r>
        <w:rPr>
          <w:rFonts w:ascii="Georgia" w:eastAsia="Georgia" w:hAnsi="Georgia" w:cs="Georgia"/>
        </w:rPr>
        <w:t>due to] the powerful relationships that bind vested interests, bureaucrats and politicians in ways that dilute initiative” (Yahuda, 2004). This view also supports Japan’s lack of drive towards global political hegemony. Perhaps Japan’s bureaucratic, consensus-building focus, combined with the futility of the JSDF (lack of a military industrial complex) during the Cold War, severed the means of building global political hegemony.</w:t>
      </w:r>
    </w:p>
    <w:p w14:paraId="0000001C" w14:textId="77777777" w:rsidR="004A02C9" w:rsidRDefault="004A02C9">
      <w:pPr>
        <w:rPr>
          <w:rFonts w:ascii="Georgia" w:eastAsia="Georgia" w:hAnsi="Georgia" w:cs="Georgia"/>
        </w:rPr>
      </w:pPr>
    </w:p>
    <w:p w14:paraId="0000001D" w14:textId="77777777" w:rsidR="004A02C9" w:rsidRDefault="00000000">
      <w:pPr>
        <w:rPr>
          <w:rFonts w:ascii="Georgia" w:eastAsia="Georgia" w:hAnsi="Georgia" w:cs="Georgia"/>
        </w:rPr>
      </w:pPr>
      <w:r>
        <w:rPr>
          <w:rFonts w:ascii="Georgia" w:eastAsia="Georgia" w:hAnsi="Georgia" w:cs="Georgia"/>
        </w:rPr>
        <w:t>The Japanese middle-way required “the occasional downplaying of threats” for the domestic audience to digest. While many Japanese people were vehemently anti-nuclear, and thus PM Satō announced the three Non-Nuclear Principles, Japan secretly obtained private reassurances from the American nuclear umbrella, and covertly allowed “the United States to introduce nuclear weapons into Okinawa even after its reversion to Japan” (something that could cause public uproar), and established its paranuclear state status (Oren 2023, 104-05). If challenging a political hegemony requires other levers of suggestion and coercion, such as military might, then Japan’s citizens seemed so opposed to it, dooming a challenge in its tracks. The Japanese government was instead forced to work at the margins to ensure its own limited security, lacking the public will for expanded, forward-facing interventions abroad.</w:t>
      </w:r>
    </w:p>
    <w:p w14:paraId="0000001E" w14:textId="77777777" w:rsidR="004A02C9" w:rsidRDefault="004A02C9">
      <w:pPr>
        <w:rPr>
          <w:rFonts w:ascii="Georgia" w:eastAsia="Georgia" w:hAnsi="Georgia" w:cs="Georgia"/>
        </w:rPr>
      </w:pPr>
    </w:p>
    <w:p w14:paraId="0000001F" w14:textId="39FB3263" w:rsidR="004A02C9" w:rsidRDefault="00000000">
      <w:pPr>
        <w:rPr>
          <w:rFonts w:ascii="Georgia" w:eastAsia="Georgia" w:hAnsi="Georgia" w:cs="Georgia"/>
        </w:rPr>
      </w:pPr>
      <w:r>
        <w:rPr>
          <w:rFonts w:ascii="Georgia" w:eastAsia="Georgia" w:hAnsi="Georgia" w:cs="Georgia"/>
        </w:rPr>
        <w:t xml:space="preserve">Altogether, “the Japanese were able for a number of years to enjoy unimpeded access to the American market and American technology </w:t>
      </w:r>
      <w:commentRangeStart w:id="12"/>
      <w:r>
        <w:rPr>
          <w:rFonts w:ascii="Georgia" w:eastAsia="Georgia" w:hAnsi="Georgia" w:cs="Georgia"/>
        </w:rPr>
        <w:t>while giving little economically in return</w:t>
      </w:r>
      <w:commentRangeEnd w:id="12"/>
      <w:r w:rsidR="006F12A7">
        <w:rPr>
          <w:rStyle w:val="CommentReference"/>
          <w:rFonts w:ascii="Georgia" w:eastAsia="Georgia" w:hAnsi="Georgia" w:cs="Georgia"/>
          <w:sz w:val="22"/>
          <w:szCs w:val="22"/>
        </w:rPr>
        <w:commentReference w:id="12"/>
      </w:r>
      <w:r>
        <w:rPr>
          <w:rFonts w:ascii="Georgia" w:eastAsia="Georgia" w:hAnsi="Georgia" w:cs="Georgia"/>
        </w:rPr>
        <w:t xml:space="preserve">” (Iriye and Cohen 1989, 6). Despite some American reservations, “to retain Japan’s friendship there was not to be anything but the gentlest of comment and the politest of encouragement” (Iriye and Cohen 1989, 112). During the early Cold War, the United States </w:t>
      </w:r>
      <w:r w:rsidR="00BC0E41">
        <w:rPr>
          <w:rFonts w:ascii="Georgia" w:eastAsia="Georgia" w:hAnsi="Georgia" w:cs="Georgia"/>
        </w:rPr>
        <w:t>perceivably</w:t>
      </w:r>
      <w:r>
        <w:rPr>
          <w:rFonts w:ascii="Georgia" w:eastAsia="Georgia" w:hAnsi="Georgia" w:cs="Georgia"/>
        </w:rPr>
        <w:t xml:space="preserve"> needed Japan in its camp more than vice versa, in a conflict where the stakes were perceived as higher–the Cold War. The Americans concluded that “any deterioration in the terms of trade, the NSC cautioned, could push Japan’s otherwise conservative political and business leaders to ‘consider a shift toward reliance on the Communist Bloc’” (Schaller 2010, 162-63). So, “despite their professed commitment to an open international order, US officials restricted Japan’s engagement with its Communist neighbors” and “Japan’s postwar conservative leaders maneuvered within these structural constraints” (Guthrie-Shimizu 2010, 265). This is puzzling: why would a former great power and a soon-to-be great power tolerate a form of suzerainty? </w:t>
      </w:r>
      <w:commentRangeStart w:id="13"/>
      <w:r>
        <w:rPr>
          <w:rFonts w:ascii="Georgia" w:eastAsia="Georgia" w:hAnsi="Georgia" w:cs="Georgia"/>
        </w:rPr>
        <w:t xml:space="preserve">The evidence suggests that Japan failed to overtly challenge the American political hegemony because the economic (and </w:t>
      </w:r>
      <w:r>
        <w:rPr>
          <w:rFonts w:ascii="Georgia" w:eastAsia="Georgia" w:hAnsi="Georgia" w:cs="Georgia"/>
        </w:rPr>
        <w:lastRenderedPageBreak/>
        <w:t>perhaps emotional) benefits derived from ascending to the wealthy Western club outweighed the “structural constraints” imposed upon it.</w:t>
      </w:r>
      <w:commentRangeEnd w:id="13"/>
      <w:r w:rsidR="006F12A7">
        <w:rPr>
          <w:rStyle w:val="CommentReference"/>
          <w:rFonts w:ascii="Georgia" w:eastAsia="Georgia" w:hAnsi="Georgia" w:cs="Georgia"/>
          <w:sz w:val="22"/>
          <w:szCs w:val="22"/>
        </w:rPr>
        <w:commentReference w:id="13"/>
      </w:r>
    </w:p>
    <w:p w14:paraId="00000020" w14:textId="77777777" w:rsidR="004A02C9" w:rsidRDefault="004A02C9">
      <w:pPr>
        <w:rPr>
          <w:rFonts w:ascii="Georgia" w:eastAsia="Georgia" w:hAnsi="Georgia" w:cs="Georgia"/>
        </w:rPr>
      </w:pPr>
    </w:p>
    <w:p w14:paraId="00000021" w14:textId="77777777" w:rsidR="004A02C9" w:rsidRDefault="00000000">
      <w:pPr>
        <w:rPr>
          <w:rFonts w:ascii="Georgia" w:eastAsia="Georgia" w:hAnsi="Georgia" w:cs="Georgia"/>
        </w:rPr>
      </w:pPr>
      <w:r>
        <w:rPr>
          <w:rFonts w:ascii="Georgia" w:eastAsia="Georgia" w:hAnsi="Georgia" w:cs="Georgia"/>
        </w:rPr>
        <w:t xml:space="preserve">Furthermore, the “structural constraints” themselves were extremely limited. One example was where the Americans demanded that the Japanese trade minimally with China, as part of the broader American Cold War strategy. But this was begrudgingly acceptable for the Japanese, for the potential of Sino-Japanese trade did not warrant trading-off the benefits from the American political hegemony. </w:t>
      </w:r>
      <w:commentRangeStart w:id="14"/>
      <w:r>
        <w:rPr>
          <w:rFonts w:ascii="Georgia" w:eastAsia="Georgia" w:hAnsi="Georgia" w:cs="Georgia"/>
        </w:rPr>
        <w:t>Nor were the American demands followed: “between 1952 and 1958, four ‘private-sector’ trade agreements were signed between a coalition of Japanese businessmen and the [CCP’s] foreign-trade agency</w:t>
      </w:r>
      <w:commentRangeEnd w:id="14"/>
      <w:r w:rsidR="005022F0">
        <w:rPr>
          <w:rStyle w:val="CommentReference"/>
          <w:rFonts w:ascii="Georgia" w:eastAsia="Georgia" w:hAnsi="Georgia" w:cs="Georgia"/>
          <w:sz w:val="22"/>
          <w:szCs w:val="22"/>
        </w:rPr>
        <w:commentReference w:id="14"/>
      </w:r>
      <w:r>
        <w:rPr>
          <w:rFonts w:ascii="Georgia" w:eastAsia="Georgia" w:hAnsi="Georgia" w:cs="Georgia"/>
        </w:rPr>
        <w:t>. Yoshida’s successors, Ichiro Hatoyama and Tanzan Ishibasi, tacitly approved these maneuvers, which also received popular support” (Oren 2023, 257). The Japanese simply recognized the American unwillingness to “punish” them for a long time, and thus “submitting” to the US political hegemony was beneficial.</w:t>
      </w:r>
    </w:p>
    <w:p w14:paraId="00000022" w14:textId="77777777" w:rsidR="004A02C9" w:rsidRDefault="004A02C9">
      <w:pPr>
        <w:rPr>
          <w:rFonts w:ascii="Georgia" w:eastAsia="Georgia" w:hAnsi="Georgia" w:cs="Georgia"/>
        </w:rPr>
      </w:pPr>
    </w:p>
    <w:p w14:paraId="00000023" w14:textId="649C4A21" w:rsidR="004A02C9" w:rsidRDefault="00000000">
      <w:pPr>
        <w:rPr>
          <w:rFonts w:ascii="Georgia" w:eastAsia="Georgia" w:hAnsi="Georgia" w:cs="Georgia"/>
        </w:rPr>
      </w:pPr>
      <w:r>
        <w:rPr>
          <w:rFonts w:ascii="Georgia" w:eastAsia="Georgia" w:hAnsi="Georgia" w:cs="Georgia"/>
        </w:rPr>
        <w:t xml:space="preserve">The </w:t>
      </w:r>
      <w:r w:rsidR="004405F9">
        <w:rPr>
          <w:rFonts w:ascii="Georgia" w:eastAsia="Georgia" w:hAnsi="Georgia" w:cs="Georgia"/>
        </w:rPr>
        <w:t>tensest</w:t>
      </w:r>
      <w:r>
        <w:rPr>
          <w:rFonts w:ascii="Georgia" w:eastAsia="Georgia" w:hAnsi="Georgia" w:cs="Georgia"/>
        </w:rPr>
        <w:t xml:space="preserve"> period of relationships between the two nations was around 1960, when the 1952 security agreement was up for renegotiation and renewal. While its renewal ostensibly “aroused the fury of the left and led to riots that caused American President Eisenhower to cancel his planned visit,” the literature concurs that “the rioting was aimed principally at Kishi himself,” further “impressing on the Americans the dangers of exerting pressure on Japan” (Yahuda, 2004). My reading of these events is that the early-Cold War Japanese, with mixed intentionality, were able to subtly intimidate the Americans, preserving the upper hand in the relationship. The revised </w:t>
      </w:r>
      <w:r>
        <w:rPr>
          <w:rFonts w:ascii="Georgia" w:eastAsia="Georgia" w:hAnsi="Georgia" w:cs="Georgia"/>
          <w:i/>
          <w:iCs/>
        </w:rPr>
        <w:t xml:space="preserve">Anpo </w:t>
      </w:r>
      <w:r>
        <w:rPr>
          <w:rFonts w:ascii="Georgia" w:eastAsia="Georgia" w:hAnsi="Georgia" w:cs="Georgia"/>
        </w:rPr>
        <w:t>treaty allayed some of the Japanese concerns of Cold War involvement.</w:t>
      </w:r>
    </w:p>
    <w:p w14:paraId="00000024" w14:textId="77777777" w:rsidR="004A02C9" w:rsidRDefault="004A02C9">
      <w:pPr>
        <w:rPr>
          <w:rFonts w:ascii="Georgia" w:eastAsia="Georgia" w:hAnsi="Georgia" w:cs="Georgia"/>
        </w:rPr>
      </w:pPr>
    </w:p>
    <w:p w14:paraId="00000025" w14:textId="77777777" w:rsidR="004A02C9" w:rsidRDefault="00000000">
      <w:pPr>
        <w:rPr>
          <w:rFonts w:ascii="Georgia" w:eastAsia="Georgia" w:hAnsi="Georgia" w:cs="Georgia"/>
        </w:rPr>
      </w:pPr>
      <w:r>
        <w:rPr>
          <w:rFonts w:ascii="Georgia" w:eastAsia="Georgia" w:hAnsi="Georgia" w:cs="Georgia"/>
        </w:rPr>
        <w:t xml:space="preserve">A bigger split could have emerged in the early 1970s: the Americans “betrayed” Japan by recognizing the PRC without consultation (despite promising earlier to not do so), and the Bretton Woods system was discarded, alongside introducing more belligerent American economic postures. So why did the Japanese-American relationship persist? Constructivist explanations may be the best response here: during the Cold War, “American and Japanese conceptions of world order, international economic relations, and a desirable domestic social and political system” were substantially congruent, and thus the two nations “could not develop a substitute for their relationship with one another” with China or the Soviet Union (Buckley 1992, 135). </w:t>
      </w:r>
      <w:commentRangeStart w:id="15"/>
      <w:r>
        <w:rPr>
          <w:rFonts w:ascii="Georgia" w:eastAsia="Georgia" w:hAnsi="Georgia" w:cs="Georgia"/>
        </w:rPr>
        <w:t xml:space="preserve">The broad global vision of trade relationships persisted, with the American withdrawal from Vietnam improving its perception in Japanese public eyes </w:t>
      </w:r>
      <w:commentRangeEnd w:id="15"/>
      <w:r w:rsidR="005022F0">
        <w:rPr>
          <w:rStyle w:val="CommentReference"/>
          <w:rFonts w:ascii="Georgia" w:eastAsia="Georgia" w:hAnsi="Georgia" w:cs="Georgia"/>
          <w:sz w:val="22"/>
          <w:szCs w:val="22"/>
        </w:rPr>
        <w:commentReference w:id="15"/>
      </w:r>
      <w:r>
        <w:rPr>
          <w:rFonts w:ascii="Georgia" w:eastAsia="Georgia" w:hAnsi="Georgia" w:cs="Georgia"/>
        </w:rPr>
        <w:t xml:space="preserve">(Buckley 1992, 136). </w:t>
      </w:r>
    </w:p>
    <w:p w14:paraId="00000026" w14:textId="77777777" w:rsidR="004A02C9" w:rsidRDefault="004A02C9">
      <w:pPr>
        <w:rPr>
          <w:rFonts w:ascii="Georgia" w:eastAsia="Georgia" w:hAnsi="Georgia" w:cs="Georgia"/>
        </w:rPr>
      </w:pPr>
    </w:p>
    <w:p w14:paraId="00000027" w14:textId="77777777" w:rsidR="004A02C9" w:rsidRDefault="00000000">
      <w:pPr>
        <w:rPr>
          <w:rFonts w:ascii="Georgia" w:eastAsia="Georgia" w:hAnsi="Georgia" w:cs="Georgia"/>
          <w:b/>
          <w:bCs/>
        </w:rPr>
      </w:pPr>
      <w:r>
        <w:rPr>
          <w:rFonts w:ascii="Georgia" w:eastAsia="Georgia" w:hAnsi="Georgia" w:cs="Georgia"/>
          <w:b/>
          <w:bCs/>
        </w:rPr>
        <w:t>Ideals and Interdependence</w:t>
      </w:r>
    </w:p>
    <w:p w14:paraId="00000028" w14:textId="77777777" w:rsidR="004A02C9" w:rsidRDefault="004A02C9">
      <w:pPr>
        <w:rPr>
          <w:rFonts w:ascii="Georgia" w:eastAsia="Georgia" w:hAnsi="Georgia" w:cs="Georgia"/>
        </w:rPr>
      </w:pPr>
    </w:p>
    <w:p w14:paraId="00000029" w14:textId="77777777" w:rsidR="004A02C9" w:rsidRDefault="00000000">
      <w:pPr>
        <w:rPr>
          <w:rFonts w:ascii="Georgia" w:eastAsia="Georgia" w:hAnsi="Georgia" w:cs="Georgia"/>
        </w:rPr>
      </w:pPr>
      <w:r>
        <w:rPr>
          <w:rFonts w:ascii="Georgia" w:eastAsia="Georgia" w:hAnsi="Georgia" w:cs="Georgia"/>
        </w:rPr>
        <w:t xml:space="preserve">The best answer for what the Japanese stood for in the late Cold War era was economic interdependence. In essence, “the deeper the economic bonds, the stronger become the voices of those producers and consumers who benefit from such bonds, independent of the state’s preference” (Inoguchi 1991, 51). This was particularly important for Japan in an era where both Western Europe and the United States expanded protectionism at the behest of special interests. Japan, on the other hand, was threatened when export markets could tighten, because they were so reliant on these markets. It took an arduous effort for Japan to increase trade with countries in the Asia-Pacific region, but even that could not substitute for future estrangement with the </w:t>
      </w:r>
      <w:r>
        <w:rPr>
          <w:rFonts w:ascii="Georgia" w:eastAsia="Georgia" w:hAnsi="Georgia" w:cs="Georgia"/>
        </w:rPr>
        <w:lastRenderedPageBreak/>
        <w:t>West. Thus, it could not challenge the American global political hegemony. In Japan’s ideal world, it would continue to sell indispensable high-tech products throughout the world, and this interdependence would compel other nations’ citizens to behave amenably towards Japan. It is easy to imagine that this vision was not very appealing to other powerful countries, especially the United States.</w:t>
      </w:r>
    </w:p>
    <w:p w14:paraId="0000002A" w14:textId="77777777" w:rsidR="004A02C9" w:rsidRDefault="004A02C9">
      <w:pPr>
        <w:rPr>
          <w:rFonts w:ascii="Georgia" w:eastAsia="Georgia" w:hAnsi="Georgia" w:cs="Georgia"/>
        </w:rPr>
      </w:pPr>
    </w:p>
    <w:p w14:paraId="0000002B" w14:textId="77777777" w:rsidR="004A02C9" w:rsidRDefault="00000000">
      <w:pPr>
        <w:rPr>
          <w:rFonts w:ascii="Georgia" w:eastAsia="Georgia" w:hAnsi="Georgia" w:cs="Georgia"/>
        </w:rPr>
      </w:pPr>
      <w:r>
        <w:rPr>
          <w:rFonts w:ascii="Georgia" w:eastAsia="Georgia" w:hAnsi="Georgia" w:cs="Georgia"/>
        </w:rPr>
        <w:t xml:space="preserve">Furthermore, Japan was criticized for its lack of “moral leadership”–after all, one important role of a hegemon is the diffusion of its ideals (Inoguchi 1991, 53). Japan’s only discernible international ideal was reducing barriers for </w:t>
      </w:r>
      <w:r>
        <w:rPr>
          <w:rFonts w:ascii="Georgia" w:eastAsia="Georgia" w:hAnsi="Georgia" w:cs="Georgia"/>
          <w:i/>
          <w:iCs/>
        </w:rPr>
        <w:t xml:space="preserve">its </w:t>
      </w:r>
      <w:r>
        <w:rPr>
          <w:rFonts w:ascii="Georgia" w:eastAsia="Georgia" w:hAnsi="Georgia" w:cs="Georgia"/>
        </w:rPr>
        <w:t xml:space="preserve">exports (perceived as the comparative winner of such a paradigm). All the while, “the hegemon’s primary role is to create order and stability through enhancement of an international security system and to create world development and prosperity” (Inoguchi 1991, 53). To these ends, Japan was usually unable and sometimes uninterested. Japan was criticized for its lack of moral leadership when it didn’t visibly contribute to security challenges globally (e.g., Gulf War), and its primary political ideal of trade was wholly underpinned by the American navy. </w:t>
      </w:r>
      <w:commentRangeStart w:id="16"/>
      <w:r>
        <w:rPr>
          <w:rFonts w:ascii="Georgia" w:eastAsia="Georgia" w:hAnsi="Georgia" w:cs="Georgia"/>
        </w:rPr>
        <w:t xml:space="preserve">Indeed, “pacifism in one country” was not conducive to broad international appeal. </w:t>
      </w:r>
      <w:commentRangeEnd w:id="16"/>
      <w:r w:rsidR="005022F0">
        <w:rPr>
          <w:rStyle w:val="CommentReference"/>
          <w:rFonts w:ascii="Georgia" w:eastAsia="Georgia" w:hAnsi="Georgia" w:cs="Georgia"/>
          <w:sz w:val="22"/>
          <w:szCs w:val="22"/>
        </w:rPr>
        <w:commentReference w:id="16"/>
      </w:r>
      <w:r>
        <w:rPr>
          <w:rFonts w:ascii="Georgia" w:eastAsia="Georgia" w:hAnsi="Georgia" w:cs="Georgia"/>
        </w:rPr>
        <w:t xml:space="preserve">Nor did the Japanese ever expect it to, except via economic interdependence. Additionally, free trade, though contentious for some late Cold War Americans, was not so novel that the Japanese could monopolize ownership of the idea. </w:t>
      </w:r>
    </w:p>
    <w:p w14:paraId="0000002C" w14:textId="77777777" w:rsidR="004A02C9" w:rsidRDefault="004A02C9">
      <w:pPr>
        <w:rPr>
          <w:rFonts w:ascii="Georgia" w:eastAsia="Georgia" w:hAnsi="Georgia" w:cs="Georgia"/>
        </w:rPr>
      </w:pPr>
    </w:p>
    <w:p w14:paraId="0000002D" w14:textId="77777777" w:rsidR="004A02C9" w:rsidRDefault="00000000">
      <w:pPr>
        <w:rPr>
          <w:rFonts w:ascii="Georgia" w:eastAsia="Georgia" w:hAnsi="Georgia" w:cs="Georgia"/>
        </w:rPr>
      </w:pPr>
      <w:r>
        <w:rPr>
          <w:rFonts w:ascii="Georgia" w:eastAsia="Georgia" w:hAnsi="Georgia" w:cs="Georgia"/>
        </w:rPr>
        <w:t>An impediment to global hegemony is regional struggle. Japan was unable to be a regional hegemon; euphemistically put, it has had an uncomfortable history with its neighbors. Towards the late Cold War, the Chinese laid an uncomfortably “legitimate claim on Japan to receive every possible kind of help its ambitious modernization programme in the light of Japan’s historical debt” (Inoguchi 1991, 108-09). Japan’s neighbors would never allow her to “win” from bilateral agreements, and Japan was also isolated from its neighbors due to its cultural ambiguity and perceived superiority. Japan could not articulate a vision that other Asia-Pacific countries would acquiesce to (and lacked the means and will to enforce such)–the Asia-Pacific region was still the American backyard, after all.</w:t>
      </w:r>
    </w:p>
    <w:p w14:paraId="0000002E" w14:textId="77777777" w:rsidR="004A02C9" w:rsidRDefault="004A02C9">
      <w:pPr>
        <w:rPr>
          <w:rFonts w:ascii="Georgia" w:eastAsia="Georgia" w:hAnsi="Georgia" w:cs="Georgia"/>
        </w:rPr>
      </w:pPr>
    </w:p>
    <w:p w14:paraId="0000002F" w14:textId="77777777" w:rsidR="004A02C9" w:rsidRDefault="00000000">
      <w:pPr>
        <w:rPr>
          <w:rFonts w:ascii="Georgia" w:eastAsia="Georgia" w:hAnsi="Georgia" w:cs="Georgia"/>
        </w:rPr>
      </w:pPr>
      <w:r>
        <w:rPr>
          <w:rFonts w:ascii="Georgia" w:eastAsia="Georgia" w:hAnsi="Georgia" w:cs="Georgia"/>
        </w:rPr>
        <w:t xml:space="preserve">Finally, perhaps there was simply no room for a Japanese challenge to American political hegemony during the Cold War. Under the accepted bipolar framework, the Japanese were bound to the Americans along every dimension: broad ideals, the supremacy of trade, and the military connection. Constructivist explanations in particular bound the two together. But additionally, there was also no third party to turn towards. </w:t>
      </w:r>
      <w:commentRangeStart w:id="17"/>
      <w:r>
        <w:rPr>
          <w:rFonts w:ascii="Georgia" w:eastAsia="Georgia" w:hAnsi="Georgia" w:cs="Georgia"/>
        </w:rPr>
        <w:t>Neither the Second World nor the Third World could absorb Japan’s exports alone.</w:t>
      </w:r>
      <w:commentRangeEnd w:id="17"/>
      <w:r w:rsidR="005022F0">
        <w:rPr>
          <w:rStyle w:val="CommentReference"/>
          <w:rFonts w:ascii="Georgia" w:eastAsia="Georgia" w:hAnsi="Georgia" w:cs="Georgia"/>
          <w:sz w:val="22"/>
          <w:szCs w:val="22"/>
        </w:rPr>
        <w:commentReference w:id="17"/>
      </w:r>
    </w:p>
    <w:p w14:paraId="00000030" w14:textId="77777777" w:rsidR="004A02C9" w:rsidRDefault="004A02C9">
      <w:pPr>
        <w:rPr>
          <w:rFonts w:ascii="Georgia" w:eastAsia="Georgia" w:hAnsi="Georgia" w:cs="Georgia"/>
        </w:rPr>
      </w:pPr>
    </w:p>
    <w:p w14:paraId="00000031" w14:textId="2F2F10EE" w:rsidR="004A02C9" w:rsidRDefault="00000000">
      <w:pPr>
        <w:rPr>
          <w:rFonts w:ascii="Georgia" w:eastAsia="Georgia" w:hAnsi="Georgia" w:cs="Georgia"/>
        </w:rPr>
      </w:pPr>
      <w:r>
        <w:rPr>
          <w:rFonts w:ascii="Georgia" w:eastAsia="Georgia" w:hAnsi="Georgia" w:cs="Georgia"/>
        </w:rPr>
        <w:t xml:space="preserve">It is also difficult to identify exactly what credibility the Japanese had that the superpowers did not during this period, a necessary condition for challenging hegemony. Both superpowers had visions that parts of the world could stand behind. There were powerful examples of American-model prosperity and Soviet anti-colonial efforts. Japan had no such salient message. </w:t>
      </w:r>
      <w:commentRangeStart w:id="18"/>
      <w:r>
        <w:rPr>
          <w:rFonts w:ascii="Georgia" w:eastAsia="Georgia" w:hAnsi="Georgia" w:cs="Georgia"/>
        </w:rPr>
        <w:t xml:space="preserve">And while Japan was not </w:t>
      </w:r>
      <w:r>
        <w:rPr>
          <w:rFonts w:ascii="Georgia" w:eastAsia="Georgia" w:hAnsi="Georgia" w:cs="Georgia"/>
          <w:i/>
          <w:iCs/>
        </w:rPr>
        <w:t>currently</w:t>
      </w:r>
      <w:r>
        <w:rPr>
          <w:rFonts w:ascii="Georgia" w:eastAsia="Georgia" w:hAnsi="Georgia" w:cs="Georgia"/>
        </w:rPr>
        <w:t xml:space="preserve"> warmongering </w:t>
      </w:r>
      <w:r>
        <w:rPr>
          <w:rFonts w:ascii="Georgia" w:eastAsia="Georgia" w:hAnsi="Georgia" w:cs="Georgia"/>
          <w:i/>
          <w:iCs/>
        </w:rPr>
        <w:t>à la</w:t>
      </w:r>
      <w:r>
        <w:rPr>
          <w:rFonts w:ascii="Georgia" w:eastAsia="Georgia" w:hAnsi="Georgia" w:cs="Georgia"/>
        </w:rPr>
        <w:t xml:space="preserve"> Vietnam or Afghanistan, their recent brutality was always weaponized by their neighbors. Japanese pacifism </w:t>
      </w:r>
      <w:r w:rsidR="004405F9">
        <w:rPr>
          <w:rFonts w:ascii="Georgia" w:eastAsia="Georgia" w:hAnsi="Georgia" w:cs="Georgia"/>
        </w:rPr>
        <w:t>kneecapped</w:t>
      </w:r>
      <w:r>
        <w:rPr>
          <w:rFonts w:ascii="Georgia" w:eastAsia="Georgia" w:hAnsi="Georgia" w:cs="Georgia"/>
        </w:rPr>
        <w:t xml:space="preserve"> any significant efforts abroad. Japan could not even defend itself militarily, nor did it ostensibly want to. All that Japan was willing to do during the Cold War was “swim with world market forces” </w:t>
      </w:r>
      <w:commentRangeEnd w:id="18"/>
      <w:r w:rsidR="00451796">
        <w:rPr>
          <w:rStyle w:val="CommentReference"/>
          <w:rFonts w:ascii="Georgia" w:eastAsia="Georgia" w:hAnsi="Georgia" w:cs="Georgia"/>
          <w:sz w:val="22"/>
          <w:szCs w:val="22"/>
        </w:rPr>
        <w:commentReference w:id="18"/>
      </w:r>
      <w:r>
        <w:rPr>
          <w:rFonts w:ascii="Georgia" w:eastAsia="Georgia" w:hAnsi="Georgia" w:cs="Georgia"/>
        </w:rPr>
        <w:t>(Inoguchi 1991, 115).</w:t>
      </w:r>
      <w:r>
        <w:br w:type="page"/>
      </w:r>
    </w:p>
    <w:p w14:paraId="00000032" w14:textId="77777777" w:rsidR="004A02C9" w:rsidRDefault="00000000">
      <w:pPr>
        <w:rPr>
          <w:rFonts w:ascii="Georgia" w:eastAsia="Georgia" w:hAnsi="Georgia" w:cs="Georgia"/>
          <w:b/>
          <w:bCs/>
        </w:rPr>
      </w:pPr>
      <w:r>
        <w:rPr>
          <w:rFonts w:ascii="Georgia" w:eastAsia="Georgia" w:hAnsi="Georgia" w:cs="Georgia"/>
          <w:b/>
          <w:bCs/>
        </w:rPr>
        <w:lastRenderedPageBreak/>
        <w:t>References</w:t>
      </w:r>
    </w:p>
    <w:p w14:paraId="00000033" w14:textId="77777777" w:rsidR="004A02C9" w:rsidRDefault="004A02C9">
      <w:pPr>
        <w:rPr>
          <w:rFonts w:ascii="Georgia" w:eastAsia="Georgia" w:hAnsi="Georgia" w:cs="Georgia"/>
        </w:rPr>
      </w:pPr>
    </w:p>
    <w:p w14:paraId="00000034" w14:textId="77777777" w:rsidR="004A02C9" w:rsidRDefault="00000000">
      <w:pPr>
        <w:ind w:left="720" w:hanging="720"/>
        <w:rPr>
          <w:rFonts w:ascii="Georgia" w:eastAsia="Georgia" w:hAnsi="Georgia" w:cs="Georgia"/>
        </w:rPr>
      </w:pPr>
      <w:r>
        <w:rPr>
          <w:rFonts w:ascii="Georgia" w:eastAsia="Georgia" w:hAnsi="Georgia" w:cs="Georgia"/>
        </w:rPr>
        <w:t xml:space="preserve">Buckley, Roger, </w:t>
      </w:r>
      <w:r>
        <w:rPr>
          <w:rFonts w:ascii="Georgia" w:eastAsia="Georgia" w:hAnsi="Georgia" w:cs="Georgia"/>
          <w:i/>
          <w:iCs/>
        </w:rPr>
        <w:t>US-Japan Alliance Diplomacy 1945-90</w:t>
      </w:r>
      <w:r>
        <w:rPr>
          <w:rFonts w:ascii="Georgia" w:eastAsia="Georgia" w:hAnsi="Georgia" w:cs="Georgia"/>
        </w:rPr>
        <w:t xml:space="preserve"> (Cambridge: Cambridge University Press, 1992)</w:t>
      </w:r>
    </w:p>
    <w:p w14:paraId="00000035" w14:textId="77777777" w:rsidR="004A02C9" w:rsidRDefault="00000000">
      <w:pPr>
        <w:ind w:left="720" w:hanging="720"/>
        <w:rPr>
          <w:rFonts w:ascii="Georgia" w:eastAsia="Georgia" w:hAnsi="Georgia" w:cs="Georgia"/>
        </w:rPr>
      </w:pPr>
      <w:r>
        <w:rPr>
          <w:rFonts w:ascii="Georgia" w:eastAsia="Georgia" w:hAnsi="Georgia" w:cs="Georgia"/>
        </w:rPr>
        <w:t xml:space="preserve">Guthrie-Shimizu, Sayuri, ‘Japan, the United States, and the Cold War, 1945-1960’, in: Leffler, Melvyn P. and Westad, Odd Arne (eds.) </w:t>
      </w:r>
      <w:r>
        <w:rPr>
          <w:rFonts w:ascii="Georgia" w:eastAsia="Georgia" w:hAnsi="Georgia" w:cs="Georgia"/>
          <w:i/>
          <w:iCs/>
        </w:rPr>
        <w:t>The Cambridge History of the Cold War vol. 1</w:t>
      </w:r>
      <w:r>
        <w:rPr>
          <w:rFonts w:ascii="Georgia" w:eastAsia="Georgia" w:hAnsi="Georgia" w:cs="Georgia"/>
        </w:rPr>
        <w:t xml:space="preserve"> (Cambridge: Cambridge University Press, 2010)</w:t>
      </w:r>
    </w:p>
    <w:p w14:paraId="00000036" w14:textId="77777777" w:rsidR="004A02C9" w:rsidRDefault="00000000">
      <w:pPr>
        <w:ind w:left="720" w:hanging="720"/>
        <w:rPr>
          <w:rFonts w:ascii="Georgia" w:eastAsia="Georgia" w:hAnsi="Georgia" w:cs="Georgia"/>
        </w:rPr>
      </w:pPr>
      <w:r>
        <w:rPr>
          <w:rFonts w:ascii="Georgia" w:eastAsia="Georgia" w:hAnsi="Georgia" w:cs="Georgia"/>
        </w:rPr>
        <w:t xml:space="preserve">Inoguchi, Takashi, </w:t>
      </w:r>
      <w:r>
        <w:rPr>
          <w:rFonts w:ascii="Georgia" w:eastAsia="Georgia" w:hAnsi="Georgia" w:cs="Georgia"/>
          <w:i/>
          <w:iCs/>
        </w:rPr>
        <w:t>Japan’s International Relations</w:t>
      </w:r>
      <w:r>
        <w:rPr>
          <w:rFonts w:ascii="Georgia" w:eastAsia="Georgia" w:hAnsi="Georgia" w:cs="Georgia"/>
        </w:rPr>
        <w:t xml:space="preserve"> (Boulder, CO: Westview, 1991)</w:t>
      </w:r>
    </w:p>
    <w:p w14:paraId="00000037" w14:textId="77777777" w:rsidR="004A02C9" w:rsidRDefault="00000000">
      <w:pPr>
        <w:ind w:left="720" w:hanging="720"/>
        <w:rPr>
          <w:rFonts w:ascii="Georgia" w:eastAsia="Georgia" w:hAnsi="Georgia" w:cs="Georgia"/>
          <w:i/>
          <w:iCs/>
        </w:rPr>
      </w:pPr>
      <w:r>
        <w:rPr>
          <w:rFonts w:ascii="Georgia" w:eastAsia="Georgia" w:hAnsi="Georgia" w:cs="Georgia"/>
        </w:rPr>
        <w:t xml:space="preserve">Iriye, Akira, and Cohen, Warren (eds)., </w:t>
      </w:r>
      <w:r>
        <w:rPr>
          <w:rFonts w:ascii="Georgia" w:eastAsia="Georgia" w:hAnsi="Georgia" w:cs="Georgia"/>
          <w:i/>
          <w:iCs/>
        </w:rPr>
        <w:t>The United States and Japan in the Post-War</w:t>
      </w:r>
    </w:p>
    <w:p w14:paraId="00000038" w14:textId="77777777" w:rsidR="004A02C9" w:rsidRDefault="00000000">
      <w:pPr>
        <w:ind w:left="720" w:hanging="720"/>
        <w:rPr>
          <w:rFonts w:ascii="Georgia" w:eastAsia="Georgia" w:hAnsi="Georgia" w:cs="Georgia"/>
        </w:rPr>
      </w:pPr>
      <w:r>
        <w:rPr>
          <w:rFonts w:ascii="Georgia" w:eastAsia="Georgia" w:hAnsi="Georgia" w:cs="Georgia"/>
          <w:i/>
          <w:iCs/>
        </w:rPr>
        <w:t>World</w:t>
      </w:r>
      <w:r>
        <w:rPr>
          <w:rFonts w:ascii="Georgia" w:eastAsia="Georgia" w:hAnsi="Georgia" w:cs="Georgia"/>
        </w:rPr>
        <w:t>, (Lexington: University Press of Kentucky, 1989)</w:t>
      </w:r>
    </w:p>
    <w:p w14:paraId="00000039" w14:textId="77777777" w:rsidR="004A02C9" w:rsidRDefault="00000000">
      <w:pPr>
        <w:ind w:left="720" w:hanging="720"/>
        <w:rPr>
          <w:rFonts w:ascii="Georgia" w:eastAsia="Georgia" w:hAnsi="Georgia" w:cs="Georgia"/>
        </w:rPr>
      </w:pPr>
      <w:r>
        <w:rPr>
          <w:rFonts w:ascii="Georgia" w:eastAsia="Georgia" w:hAnsi="Georgia" w:cs="Georgia"/>
        </w:rPr>
        <w:t xml:space="preserve">Oren, Eltan, </w:t>
      </w:r>
      <w:r>
        <w:rPr>
          <w:rFonts w:ascii="Georgia" w:eastAsia="Georgia" w:hAnsi="Georgia" w:cs="Georgia"/>
          <w:i/>
          <w:iCs/>
        </w:rPr>
        <w:t xml:space="preserve">Japan’s Threat Perception during the Cold War: A Psychological Account </w:t>
      </w:r>
      <w:r>
        <w:rPr>
          <w:rFonts w:ascii="Georgia" w:eastAsia="Georgia" w:hAnsi="Georgia" w:cs="Georgia"/>
        </w:rPr>
        <w:t xml:space="preserve">(Abingdon, Oxon.: Routledge, 2023) </w:t>
      </w:r>
    </w:p>
    <w:p w14:paraId="0000003A" w14:textId="77777777" w:rsidR="004A02C9" w:rsidRDefault="00000000">
      <w:pPr>
        <w:ind w:left="720" w:hanging="720"/>
        <w:rPr>
          <w:rFonts w:ascii="Georgia" w:eastAsia="Georgia" w:hAnsi="Georgia" w:cs="Georgia"/>
        </w:rPr>
      </w:pPr>
      <w:r>
        <w:rPr>
          <w:rFonts w:ascii="Georgia" w:eastAsia="Georgia" w:hAnsi="Georgia" w:cs="Georgia"/>
        </w:rPr>
        <w:t xml:space="preserve">Schaller, Michael, ‘Japan and the Cold War, 1960-1991’, in: Leffler, Melvyn P. and Westad, Odd Arne (eds.) </w:t>
      </w:r>
      <w:r>
        <w:rPr>
          <w:rFonts w:ascii="Georgia" w:eastAsia="Georgia" w:hAnsi="Georgia" w:cs="Georgia"/>
          <w:i/>
          <w:iCs/>
        </w:rPr>
        <w:t>The Cambridge History of the Cold War vol. 3</w:t>
      </w:r>
      <w:r>
        <w:rPr>
          <w:rFonts w:ascii="Georgia" w:eastAsia="Georgia" w:hAnsi="Georgia" w:cs="Georgia"/>
        </w:rPr>
        <w:t xml:space="preserve"> (Cambridge: Cambridge University Press, 2010)</w:t>
      </w:r>
    </w:p>
    <w:p w14:paraId="0000003B" w14:textId="77777777" w:rsidR="004A02C9" w:rsidRDefault="00000000">
      <w:pPr>
        <w:ind w:left="720" w:hanging="720"/>
        <w:rPr>
          <w:rFonts w:ascii="Georgia" w:eastAsia="Georgia" w:hAnsi="Georgia" w:cs="Georgia"/>
        </w:rPr>
      </w:pPr>
      <w:r>
        <w:rPr>
          <w:rFonts w:ascii="Georgia" w:eastAsia="Georgia" w:hAnsi="Georgia" w:cs="Georgia"/>
        </w:rPr>
        <w:t>Tamamoto, Masaru, ‘Ambiguous Japan: Japanese National Identity at the Century’s End’ in:</w:t>
      </w:r>
    </w:p>
    <w:p w14:paraId="0000003C" w14:textId="77777777" w:rsidR="004A02C9" w:rsidRDefault="00000000">
      <w:pPr>
        <w:ind w:left="720" w:hanging="720"/>
        <w:rPr>
          <w:rFonts w:ascii="Georgia" w:eastAsia="Georgia" w:hAnsi="Georgia" w:cs="Georgia"/>
          <w:i/>
          <w:iCs/>
        </w:rPr>
      </w:pPr>
      <w:r>
        <w:rPr>
          <w:rFonts w:ascii="Georgia" w:eastAsia="Georgia" w:hAnsi="Georgia" w:cs="Georgia"/>
        </w:rPr>
        <w:t xml:space="preserve">Ikenberry, G. John, and Mastanduno, Michael (eds.) </w:t>
      </w:r>
      <w:r>
        <w:rPr>
          <w:rFonts w:ascii="Georgia" w:eastAsia="Georgia" w:hAnsi="Georgia" w:cs="Georgia"/>
          <w:i/>
          <w:iCs/>
        </w:rPr>
        <w:t>International Relations Theory and the</w:t>
      </w:r>
    </w:p>
    <w:p w14:paraId="0000003D" w14:textId="77777777" w:rsidR="004A02C9" w:rsidRDefault="00000000">
      <w:pPr>
        <w:ind w:left="720" w:hanging="720"/>
        <w:rPr>
          <w:rFonts w:ascii="Georgia" w:eastAsia="Georgia" w:hAnsi="Georgia" w:cs="Georgia"/>
        </w:rPr>
      </w:pPr>
      <w:r>
        <w:rPr>
          <w:rFonts w:ascii="Georgia" w:eastAsia="Georgia" w:hAnsi="Georgia" w:cs="Georgia"/>
          <w:i/>
          <w:iCs/>
        </w:rPr>
        <w:t>Asia-Pacific</w:t>
      </w:r>
      <w:r>
        <w:rPr>
          <w:rFonts w:ascii="Georgia" w:eastAsia="Georgia" w:hAnsi="Georgia" w:cs="Georgia"/>
        </w:rPr>
        <w:t xml:space="preserve"> (New York: Columbia University Press, 2003), 191-213.</w:t>
      </w:r>
    </w:p>
    <w:p w14:paraId="0000003E" w14:textId="77777777" w:rsidR="004A02C9" w:rsidRDefault="00000000">
      <w:pPr>
        <w:ind w:left="720" w:hanging="720"/>
        <w:rPr>
          <w:rFonts w:ascii="Georgia" w:eastAsia="Georgia" w:hAnsi="Georgia" w:cs="Georgia"/>
        </w:rPr>
      </w:pPr>
      <w:r>
        <w:rPr>
          <w:rFonts w:ascii="Georgia" w:eastAsia="Georgia" w:hAnsi="Georgia" w:cs="Georgia"/>
        </w:rPr>
        <w:t xml:space="preserve">Yahuda, Michael B. </w:t>
      </w:r>
      <w:r>
        <w:rPr>
          <w:rFonts w:ascii="Georgia" w:eastAsia="Georgia" w:hAnsi="Georgia" w:cs="Georgia"/>
          <w:i/>
          <w:iCs/>
        </w:rPr>
        <w:t>The International Politics of the Asia-Pacific</w:t>
      </w:r>
      <w:r>
        <w:rPr>
          <w:rFonts w:ascii="Georgia" w:eastAsia="Georgia" w:hAnsi="Georgia" w:cs="Georgia"/>
        </w:rPr>
        <w:t xml:space="preserve"> (London: RoutledgeCurzon,</w:t>
      </w:r>
    </w:p>
    <w:p w14:paraId="0000003F" w14:textId="77777777" w:rsidR="004A02C9" w:rsidRDefault="00000000">
      <w:pPr>
        <w:ind w:left="720" w:hanging="720"/>
        <w:rPr>
          <w:rFonts w:ascii="Georgia" w:eastAsia="Georgia" w:hAnsi="Georgia" w:cs="Georgia"/>
        </w:rPr>
      </w:pPr>
      <w:r>
        <w:rPr>
          <w:rFonts w:ascii="Georgia" w:eastAsia="Georgia" w:hAnsi="Georgia" w:cs="Georgia"/>
        </w:rPr>
        <w:t xml:space="preserve">2004) </w:t>
      </w:r>
    </w:p>
    <w:sectPr w:rsidR="004A02C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Holcroft" w:date="2026-02-27T13:15:00Z" w:initials="SH">
    <w:p w14:paraId="7BC1978F" w14:textId="77777777" w:rsidR="0019004E" w:rsidRDefault="0019004E" w:rsidP="0019004E">
      <w:r>
        <w:rPr>
          <w:rStyle w:val="CommentReference"/>
        </w:rPr>
        <w:annotationRef/>
      </w:r>
      <w:r>
        <w:rPr>
          <w:sz w:val="20"/>
          <w:szCs w:val="20"/>
        </w:rPr>
        <w:t xml:space="preserve">Good introduction. In some ways it's an odd question – almost </w:t>
      </w:r>
      <w:r>
        <w:rPr>
          <w:i/>
          <w:iCs/>
          <w:sz w:val="20"/>
          <w:szCs w:val="20"/>
        </w:rPr>
        <w:t xml:space="preserve">too easy </w:t>
      </w:r>
      <w:r>
        <w:rPr>
          <w:sz w:val="20"/>
          <w:szCs w:val="20"/>
        </w:rPr>
        <w:t xml:space="preserve">to answer. In cases like this, it's especially important to outline why one might think that there </w:t>
      </w:r>
      <w:r>
        <w:rPr>
          <w:i/>
          <w:iCs/>
          <w:sz w:val="20"/>
          <w:szCs w:val="20"/>
        </w:rPr>
        <w:t xml:space="preserve">could </w:t>
      </w:r>
      <w:r>
        <w:rPr>
          <w:sz w:val="20"/>
          <w:szCs w:val="20"/>
        </w:rPr>
        <w:t>have been a Japanese challenge to political hegemony – why, in other words, it's a puzzle that needs explaining at all.</w:t>
      </w:r>
    </w:p>
    <w:p w14:paraId="4CE03778" w14:textId="77777777" w:rsidR="0019004E" w:rsidRDefault="0019004E" w:rsidP="0019004E"/>
    <w:p w14:paraId="50BCCD6F" w14:textId="77777777" w:rsidR="0019004E" w:rsidRDefault="0019004E" w:rsidP="0019004E">
      <w:r>
        <w:rPr>
          <w:sz w:val="20"/>
          <w:szCs w:val="20"/>
        </w:rPr>
        <w:t xml:space="preserve">This is a difficult task, but I think there's a couple of ways that one could go about it. One way would be to point out that there are two ways of reading a potential 'challenge' – a strong version (in which Japan would make its own bid for global hegemony) and a slightly weaker version (in which Japan contested American hegemony </w:t>
      </w:r>
      <w:r>
        <w:rPr>
          <w:i/>
          <w:iCs/>
          <w:sz w:val="20"/>
          <w:szCs w:val="20"/>
        </w:rPr>
        <w:t xml:space="preserve">over </w:t>
      </w:r>
      <w:r>
        <w:rPr>
          <w:sz w:val="20"/>
          <w:szCs w:val="20"/>
        </w:rPr>
        <w:t xml:space="preserve">Japan). Indeed, one might argue that there </w:t>
      </w:r>
      <w:r>
        <w:rPr>
          <w:i/>
          <w:iCs/>
          <w:sz w:val="20"/>
          <w:szCs w:val="20"/>
        </w:rPr>
        <w:t xml:space="preserve">was </w:t>
      </w:r>
      <w:r>
        <w:rPr>
          <w:sz w:val="20"/>
          <w:szCs w:val="20"/>
        </w:rPr>
        <w:t>some Japanese contestation of the latter – above all, the massive Anpo protests of 1960 and the ongoing struggle over Okinawa. The puzzle would then become: why didn't the challenge in civil society/on the streets manifest as a challenge to the LDP's electoral dominance? (Of course, your answer probably wouldn't change much – Japan was benefitting economically etc. etc.)</w:t>
      </w:r>
    </w:p>
    <w:p w14:paraId="7622092B" w14:textId="77777777" w:rsidR="0019004E" w:rsidRDefault="0019004E" w:rsidP="0019004E"/>
    <w:p w14:paraId="4C8FFD84" w14:textId="77777777" w:rsidR="0019004E" w:rsidRDefault="0019004E" w:rsidP="0019004E">
      <w:r>
        <w:rPr>
          <w:sz w:val="20"/>
          <w:szCs w:val="20"/>
        </w:rPr>
        <w:t xml:space="preserve">That Japan represented a serious threat to US hegemony globally is much more difficult to believe, but many Americans </w:t>
      </w:r>
      <w:r>
        <w:rPr>
          <w:i/>
          <w:iCs/>
          <w:sz w:val="20"/>
          <w:szCs w:val="20"/>
        </w:rPr>
        <w:t xml:space="preserve">did </w:t>
      </w:r>
      <w:r>
        <w:rPr>
          <w:sz w:val="20"/>
          <w:szCs w:val="20"/>
        </w:rPr>
        <w:t>believe this in the 1980s. That they did perhaps says more about a failure to understand dollar hegemony and the nature of American hegemony under Bretton Woods II than it does about Japan.</w:t>
      </w:r>
    </w:p>
  </w:comment>
  <w:comment w:id="1" w:author="Samuel Holcroft" w:date="2026-02-26T12:41:00Z" w:initials="SH">
    <w:p w14:paraId="1CF4ADA0" w14:textId="77777777" w:rsidR="008F6B28" w:rsidRDefault="008F6B28" w:rsidP="008F6B28">
      <w:r>
        <w:rPr>
          <w:rStyle w:val="CommentReference"/>
        </w:rPr>
        <w:annotationRef/>
      </w:r>
      <w:r>
        <w:rPr>
          <w:sz w:val="20"/>
          <w:szCs w:val="20"/>
        </w:rPr>
        <w:t xml:space="preserve">Right – I'm not sure anyone would have expected a Japanese push for hegemony as an occupied country! </w:t>
      </w:r>
    </w:p>
  </w:comment>
  <w:comment w:id="2" w:author="Samuel Holcroft" w:date="2026-02-27T13:18:00Z" w:initials="SH">
    <w:p w14:paraId="26985B6E" w14:textId="77777777" w:rsidR="0019004E" w:rsidRDefault="0019004E" w:rsidP="0019004E">
      <w:r>
        <w:rPr>
          <w:rStyle w:val="CommentReference"/>
        </w:rPr>
        <w:annotationRef/>
      </w:r>
      <w:r>
        <w:rPr>
          <w:sz w:val="20"/>
          <w:szCs w:val="20"/>
        </w:rPr>
        <w:t>Like other 'semi-civilized' countries that had extraterritoriality imposed upon them, Japan was forced to modernise its state along western lines (codifying and centralising its legal system, for instance) in order to gain territorial sovereignty. It did so faster than any other state, removing extraterritoriality by 1899, but its political system became much more western in the process.</w:t>
      </w:r>
    </w:p>
  </w:comment>
  <w:comment w:id="3" w:author="Samuel Holcroft" w:date="2026-02-27T13:23:00Z" w:initials="SH">
    <w:p w14:paraId="65B2D599" w14:textId="77777777" w:rsidR="0019004E" w:rsidRDefault="0019004E" w:rsidP="0019004E">
      <w:r>
        <w:rPr>
          <w:rStyle w:val="CommentReference"/>
        </w:rPr>
        <w:annotationRef/>
      </w:r>
      <w:r>
        <w:rPr>
          <w:sz w:val="20"/>
          <w:szCs w:val="20"/>
          <w:lang w:val="en-US"/>
        </w:rPr>
        <w:t>Hmm – how deeply rooted is this 'reverence'? What about the Russo-Japanese War – widely celebrated in the colonized world – or the pan-Asian, anti-Western imperialism of the Greater East Asia Co-Prosperity Sphere?</w:t>
      </w:r>
    </w:p>
  </w:comment>
  <w:comment w:id="4" w:author="Samuel Holcroft" w:date="2026-02-27T13:24:00Z" w:initials="SH">
    <w:p w14:paraId="00A97412" w14:textId="77777777" w:rsidR="0019004E" w:rsidRDefault="0019004E" w:rsidP="0019004E">
      <w:r>
        <w:rPr>
          <w:rStyle w:val="CommentReference"/>
        </w:rPr>
        <w:annotationRef/>
      </w:r>
      <w:r>
        <w:rPr>
          <w:sz w:val="20"/>
          <w:szCs w:val="20"/>
        </w:rPr>
        <w:t xml:space="preserve">But again, if this was deeply rooted in Japanese psychology, how could we explain their imperialist bid before the war? </w:t>
      </w:r>
    </w:p>
  </w:comment>
  <w:comment w:id="5" w:author="Samuel Holcroft" w:date="2026-02-27T13:25:00Z" w:initials="SH">
    <w:p w14:paraId="59F12355" w14:textId="77777777" w:rsidR="006F12A7" w:rsidRDefault="0019004E" w:rsidP="006F12A7">
      <w:r>
        <w:rPr>
          <w:rStyle w:val="CommentReference"/>
        </w:rPr>
        <w:annotationRef/>
      </w:r>
      <w:r w:rsidR="006F12A7">
        <w:rPr>
          <w:sz w:val="20"/>
          <w:szCs w:val="20"/>
        </w:rPr>
        <w:t>Indeed, Yoshida was able to play on the threat of this domestic, socialist, and potentially neutralist opposition in order to win concessions from the Americans.</w:t>
      </w:r>
    </w:p>
  </w:comment>
  <w:comment w:id="6" w:author="Samuel Holcroft" w:date="2026-02-27T13:27:00Z" w:initials="SH">
    <w:p w14:paraId="29FC643E" w14:textId="77777777" w:rsidR="006F12A7" w:rsidRDefault="006F12A7" w:rsidP="006F12A7">
      <w:r>
        <w:rPr>
          <w:rStyle w:val="CommentReference"/>
        </w:rPr>
        <w:annotationRef/>
      </w:r>
      <w:r>
        <w:rPr>
          <w:sz w:val="20"/>
          <w:szCs w:val="20"/>
        </w:rPr>
        <w:t>Above all, by leaving the yen undervalued relative to the dollar until the collapse of Bretton Woods I. Japan could not have afforded to break with the US in Bretton Woods II, meanwhile, because by then the US was an indispensable export market.</w:t>
      </w:r>
    </w:p>
  </w:comment>
  <w:comment w:id="7" w:author="Samuel Holcroft" w:date="2026-02-26T13:11:00Z" w:initials="SH">
    <w:p w14:paraId="27DBD004" w14:textId="77777777" w:rsidR="007333C1" w:rsidRDefault="007333C1" w:rsidP="007333C1">
      <w:r>
        <w:rPr>
          <w:rStyle w:val="CommentReference"/>
        </w:rPr>
        <w:annotationRef/>
      </w:r>
      <w:r>
        <w:rPr>
          <w:sz w:val="20"/>
          <w:szCs w:val="20"/>
        </w:rPr>
        <w:t>There's definitely some truth to this, but I would note that the question of Japanese rearmament was one of the thorniest aspects of US-Japanese relations, particularly during the Korean and Vietnam Wars.</w:t>
      </w:r>
    </w:p>
  </w:comment>
  <w:comment w:id="8" w:author="Samuel Holcroft" w:date="2026-02-27T13:28:00Z" w:initials="SH">
    <w:p w14:paraId="362B972E" w14:textId="77777777" w:rsidR="006F12A7" w:rsidRDefault="006F12A7" w:rsidP="006F12A7">
      <w:r>
        <w:rPr>
          <w:rStyle w:val="CommentReference"/>
        </w:rPr>
        <w:annotationRef/>
      </w:r>
      <w:r>
        <w:rPr>
          <w:sz w:val="20"/>
          <w:szCs w:val="20"/>
        </w:rPr>
        <w:t>Good</w:t>
      </w:r>
    </w:p>
  </w:comment>
  <w:comment w:id="9" w:author="Samuel Holcroft" w:date="2026-02-27T13:30:00Z" w:initials="SH">
    <w:p w14:paraId="48D5CCB1" w14:textId="77777777" w:rsidR="006F12A7" w:rsidRDefault="006F12A7" w:rsidP="006F12A7">
      <w:r>
        <w:rPr>
          <w:rStyle w:val="CommentReference"/>
        </w:rPr>
        <w:annotationRef/>
      </w:r>
      <w:r>
        <w:rPr>
          <w:sz w:val="20"/>
          <w:szCs w:val="20"/>
        </w:rPr>
        <w:t>Right – there's something interesting about the way that popular discontent was filtered out by the LDP.</w:t>
      </w:r>
    </w:p>
  </w:comment>
  <w:comment w:id="10" w:author="Samuel Holcroft" w:date="2026-02-26T13:14:00Z" w:initials="SH">
    <w:p w14:paraId="759BDB9B" w14:textId="77777777" w:rsidR="007333C1" w:rsidRDefault="007333C1" w:rsidP="007333C1">
      <w:r>
        <w:rPr>
          <w:rStyle w:val="CommentReference"/>
        </w:rPr>
        <w:annotationRef/>
      </w:r>
      <w:r>
        <w:rPr>
          <w:sz w:val="20"/>
          <w:szCs w:val="20"/>
        </w:rPr>
        <w:t>Right. Japan also wanted to trade with Communist China, Yoshida arguing that "Japan’s capitalist penetration of the China market would help reorient the PRC and hasten a split between Moscow and Beijing" (Guthrie-Shimuzu)</w:t>
      </w:r>
    </w:p>
  </w:comment>
  <w:comment w:id="11" w:author="Samuel Holcroft" w:date="2026-02-27T13:33:00Z" w:initials="SH">
    <w:p w14:paraId="183CCA2C" w14:textId="77777777" w:rsidR="006F12A7" w:rsidRDefault="006F12A7" w:rsidP="006F12A7">
      <w:r>
        <w:rPr>
          <w:rStyle w:val="CommentReference"/>
        </w:rPr>
        <w:annotationRef/>
      </w:r>
      <w:r>
        <w:rPr>
          <w:sz w:val="20"/>
          <w:szCs w:val="20"/>
        </w:rPr>
        <w:t xml:space="preserve">Above all, of course, by referring to the pacifist clause in the constitution that the Americans had forced on them, before the Truman administration  reversed course and tried to get Japan to rearm. Paradoxically the LDP </w:t>
      </w:r>
      <w:r>
        <w:rPr>
          <w:i/>
          <w:iCs/>
          <w:sz w:val="20"/>
          <w:szCs w:val="20"/>
        </w:rPr>
        <w:t xml:space="preserve">was </w:t>
      </w:r>
      <w:r>
        <w:rPr>
          <w:sz w:val="20"/>
          <w:szCs w:val="20"/>
        </w:rPr>
        <w:t>able to defy these demands by pointing to this constitution...</w:t>
      </w:r>
    </w:p>
  </w:comment>
  <w:comment w:id="12" w:author="Samuel Holcroft" w:date="2026-02-27T13:35:00Z" w:initials="SH">
    <w:p w14:paraId="2EB7BAE2" w14:textId="77777777" w:rsidR="006F12A7" w:rsidRDefault="006F12A7" w:rsidP="006F12A7">
      <w:r>
        <w:rPr>
          <w:rStyle w:val="CommentReference"/>
        </w:rPr>
        <w:annotationRef/>
      </w:r>
      <w:r>
        <w:rPr>
          <w:sz w:val="20"/>
          <w:szCs w:val="20"/>
        </w:rPr>
        <w:t>Well, I'm not sure I would say that – the Japanese purchase of American debt was pretty crucial, for instance, to the American resurgence under Reagan.</w:t>
      </w:r>
    </w:p>
  </w:comment>
  <w:comment w:id="13" w:author="Samuel Holcroft" w:date="2026-02-27T13:35:00Z" w:initials="SH">
    <w:p w14:paraId="44D59CAE" w14:textId="77777777" w:rsidR="006F12A7" w:rsidRDefault="006F12A7" w:rsidP="006F12A7">
      <w:r>
        <w:rPr>
          <w:rStyle w:val="CommentReference"/>
        </w:rPr>
        <w:annotationRef/>
      </w:r>
      <w:r>
        <w:rPr>
          <w:sz w:val="20"/>
          <w:szCs w:val="20"/>
        </w:rPr>
        <w:t>Good</w:t>
      </w:r>
    </w:p>
  </w:comment>
  <w:comment w:id="14" w:author="Samuel Holcroft" w:date="2026-02-27T13:36:00Z" w:initials="SH">
    <w:p w14:paraId="1CF9449F" w14:textId="77777777" w:rsidR="005022F0" w:rsidRDefault="005022F0" w:rsidP="005022F0">
      <w:r>
        <w:rPr>
          <w:rStyle w:val="CommentReference"/>
        </w:rPr>
        <w:annotationRef/>
      </w:r>
      <w:r>
        <w:rPr>
          <w:sz w:val="20"/>
          <w:szCs w:val="20"/>
        </w:rPr>
        <w:t xml:space="preserve">Excellent details. But why am I getting the impression that Japan was able to defy American demands quite easily? </w:t>
      </w:r>
    </w:p>
  </w:comment>
  <w:comment w:id="15" w:author="Samuel Holcroft" w:date="2026-02-27T13:38:00Z" w:initials="SH">
    <w:p w14:paraId="61030D16" w14:textId="77777777" w:rsidR="005022F0" w:rsidRDefault="005022F0" w:rsidP="005022F0">
      <w:r>
        <w:rPr>
          <w:rStyle w:val="CommentReference"/>
        </w:rPr>
        <w:annotationRef/>
      </w:r>
      <w:r>
        <w:rPr>
          <w:sz w:val="20"/>
          <w:szCs w:val="20"/>
        </w:rPr>
        <w:t xml:space="preserve">Well, you could also give a liberal explanation that focussed on the continued </w:t>
      </w:r>
      <w:r>
        <w:rPr>
          <w:i/>
          <w:iCs/>
          <w:sz w:val="20"/>
          <w:szCs w:val="20"/>
        </w:rPr>
        <w:t xml:space="preserve">material </w:t>
      </w:r>
      <w:r>
        <w:rPr>
          <w:sz w:val="20"/>
          <w:szCs w:val="20"/>
        </w:rPr>
        <w:t>existence of their complex interdependence.</w:t>
      </w:r>
    </w:p>
  </w:comment>
  <w:comment w:id="16" w:author="Samuel Holcroft" w:date="2026-02-27T13:41:00Z" w:initials="SH">
    <w:p w14:paraId="00D4A57C" w14:textId="77777777" w:rsidR="005022F0" w:rsidRDefault="005022F0" w:rsidP="005022F0">
      <w:r>
        <w:rPr>
          <w:rStyle w:val="CommentReference"/>
        </w:rPr>
        <w:annotationRef/>
      </w:r>
      <w:r>
        <w:rPr>
          <w:sz w:val="20"/>
          <w:szCs w:val="20"/>
        </w:rPr>
        <w:t>Not at this time, anyway.</w:t>
      </w:r>
    </w:p>
  </w:comment>
  <w:comment w:id="17" w:author="Samuel Holcroft" w:date="2026-02-27T13:41:00Z" w:initials="SH">
    <w:p w14:paraId="5D1DAA67" w14:textId="77777777" w:rsidR="005022F0" w:rsidRDefault="005022F0" w:rsidP="005022F0">
      <w:r>
        <w:rPr>
          <w:rStyle w:val="CommentReference"/>
        </w:rPr>
        <w:annotationRef/>
      </w:r>
      <w:r>
        <w:rPr>
          <w:sz w:val="20"/>
          <w:szCs w:val="20"/>
        </w:rPr>
        <w:t>Right</w:t>
      </w:r>
    </w:p>
  </w:comment>
  <w:comment w:id="18" w:author="Samuel Holcroft" w:date="2026-02-27T13:55:00Z" w:initials="SH">
    <w:p w14:paraId="2316E52D" w14:textId="77777777" w:rsidR="00451796" w:rsidRDefault="00451796" w:rsidP="00451796">
      <w:r>
        <w:rPr>
          <w:rStyle w:val="CommentReference"/>
        </w:rPr>
        <w:annotationRef/>
      </w:r>
      <w:r>
        <w:rPr>
          <w:sz w:val="20"/>
          <w:szCs w:val="20"/>
        </w:rPr>
        <w:t>Good point. This is a very well-researched and comprehensive essay – well done. It covers so many bases that I think the essay might have benefitted from a concluding paragraph in which you weighed up the relationship between and relative importance of all these different factors, though the ultimately beneficial nature of the relationship with the US, of course, stands out.</w:t>
      </w:r>
    </w:p>
    <w:p w14:paraId="4062AFC9" w14:textId="77777777" w:rsidR="00451796" w:rsidRDefault="00451796" w:rsidP="00451796"/>
    <w:p w14:paraId="11F26DEF" w14:textId="77777777" w:rsidR="00451796" w:rsidRDefault="00451796" w:rsidP="00451796">
      <w:r>
        <w:rPr>
          <w:sz w:val="20"/>
          <w:szCs w:val="20"/>
        </w:rPr>
        <w:t xml:space="preserve">I don't have too much to add, except to return to my comment at the beginning that the question is almost so easy to answer that it demands complication. I made a few suggestions above, but another way you might go about this (and I think there were plenty of suggestions along these lines in the content of your essay) is to say that the Japanese </w:t>
      </w:r>
      <w:r>
        <w:rPr>
          <w:i/>
          <w:iCs/>
          <w:sz w:val="20"/>
          <w:szCs w:val="20"/>
        </w:rPr>
        <w:t xml:space="preserve">did </w:t>
      </w:r>
      <w:r>
        <w:rPr>
          <w:sz w:val="20"/>
          <w:szCs w:val="20"/>
        </w:rPr>
        <w:t xml:space="preserve">defy the US quite frequently, even if they did not challenge the broad contours of the alliance. Indeed, one of the ways in which they defied the Americans was by subordinating themselves to that security alliance so completely – by constantly dragging their feet on rearmament! There may have been no challenge to US hegemony at a government level, in other words, but Japan exercised plenty of agency – not least in refusing to remilitarise as a 'normal' great power would.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FFD84" w15:done="0"/>
  <w15:commentEx w15:paraId="1CF4ADA0" w15:done="0"/>
  <w15:commentEx w15:paraId="26985B6E" w15:done="0"/>
  <w15:commentEx w15:paraId="65B2D599" w15:done="0"/>
  <w15:commentEx w15:paraId="00A97412" w15:done="0"/>
  <w15:commentEx w15:paraId="59F12355" w15:done="0"/>
  <w15:commentEx w15:paraId="29FC643E" w15:done="0"/>
  <w15:commentEx w15:paraId="27DBD004" w15:done="0"/>
  <w15:commentEx w15:paraId="362B972E" w15:done="0"/>
  <w15:commentEx w15:paraId="48D5CCB1" w15:done="0"/>
  <w15:commentEx w15:paraId="759BDB9B" w15:done="0"/>
  <w15:commentEx w15:paraId="183CCA2C" w15:done="0"/>
  <w15:commentEx w15:paraId="2EB7BAE2" w15:done="0"/>
  <w15:commentEx w15:paraId="44D59CAE" w15:done="0"/>
  <w15:commentEx w15:paraId="1CF9449F" w15:done="0"/>
  <w15:commentEx w15:paraId="61030D16" w15:done="0"/>
  <w15:commentEx w15:paraId="00D4A57C" w15:done="0"/>
  <w15:commentEx w15:paraId="5D1DAA67" w15:done="0"/>
  <w15:commentEx w15:paraId="11F26D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835ECF" w16cex:dateUtc="2026-02-27T13:15:00Z"/>
  <w16cex:commentExtensible w16cex:durableId="523F51CA" w16cex:dateUtc="2026-02-26T12:41:00Z"/>
  <w16cex:commentExtensible w16cex:durableId="141E0BCC" w16cex:dateUtc="2026-02-27T13:18:00Z"/>
  <w16cex:commentExtensible w16cex:durableId="1FAB09DC" w16cex:dateUtc="2026-02-27T13:23:00Z"/>
  <w16cex:commentExtensible w16cex:durableId="38A44E90" w16cex:dateUtc="2026-02-27T13:24:00Z"/>
  <w16cex:commentExtensible w16cex:durableId="5CDEB896" w16cex:dateUtc="2026-02-27T13:25:00Z"/>
  <w16cex:commentExtensible w16cex:durableId="1589AFA5" w16cex:dateUtc="2026-02-27T13:27:00Z"/>
  <w16cex:commentExtensible w16cex:durableId="2BFBC708" w16cex:dateUtc="2026-02-26T13:11:00Z"/>
  <w16cex:commentExtensible w16cex:durableId="33765865" w16cex:dateUtc="2026-02-27T13:28:00Z"/>
  <w16cex:commentExtensible w16cex:durableId="556BEF47" w16cex:dateUtc="2026-02-27T13:30:00Z"/>
  <w16cex:commentExtensible w16cex:durableId="3B762262" w16cex:dateUtc="2026-02-26T13:14:00Z"/>
  <w16cex:commentExtensible w16cex:durableId="49F5A43B" w16cex:dateUtc="2026-02-27T13:33:00Z"/>
  <w16cex:commentExtensible w16cex:durableId="3418862A" w16cex:dateUtc="2026-02-27T13:35:00Z"/>
  <w16cex:commentExtensible w16cex:durableId="19D08BAE" w16cex:dateUtc="2026-02-27T13:35:00Z"/>
  <w16cex:commentExtensible w16cex:durableId="51FD8626" w16cex:dateUtc="2026-02-27T13:36:00Z"/>
  <w16cex:commentExtensible w16cex:durableId="7BF69CBD" w16cex:dateUtc="2026-02-27T13:38:00Z"/>
  <w16cex:commentExtensible w16cex:durableId="50F8A111" w16cex:dateUtc="2026-02-27T13:41:00Z"/>
  <w16cex:commentExtensible w16cex:durableId="02EB6361" w16cex:dateUtc="2026-02-27T13:41:00Z"/>
  <w16cex:commentExtensible w16cex:durableId="4D6ACD22" w16cex:dateUtc="2026-02-27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FFD84" w16cid:durableId="08835ECF"/>
  <w16cid:commentId w16cid:paraId="1CF4ADA0" w16cid:durableId="523F51CA"/>
  <w16cid:commentId w16cid:paraId="26985B6E" w16cid:durableId="141E0BCC"/>
  <w16cid:commentId w16cid:paraId="65B2D599" w16cid:durableId="1FAB09DC"/>
  <w16cid:commentId w16cid:paraId="00A97412" w16cid:durableId="38A44E90"/>
  <w16cid:commentId w16cid:paraId="59F12355" w16cid:durableId="5CDEB896"/>
  <w16cid:commentId w16cid:paraId="29FC643E" w16cid:durableId="1589AFA5"/>
  <w16cid:commentId w16cid:paraId="27DBD004" w16cid:durableId="2BFBC708"/>
  <w16cid:commentId w16cid:paraId="362B972E" w16cid:durableId="33765865"/>
  <w16cid:commentId w16cid:paraId="48D5CCB1" w16cid:durableId="556BEF47"/>
  <w16cid:commentId w16cid:paraId="759BDB9B" w16cid:durableId="3B762262"/>
  <w16cid:commentId w16cid:paraId="183CCA2C" w16cid:durableId="49F5A43B"/>
  <w16cid:commentId w16cid:paraId="2EB7BAE2" w16cid:durableId="3418862A"/>
  <w16cid:commentId w16cid:paraId="44D59CAE" w16cid:durableId="19D08BAE"/>
  <w16cid:commentId w16cid:paraId="1CF9449F" w16cid:durableId="51FD8626"/>
  <w16cid:commentId w16cid:paraId="61030D16" w16cid:durableId="7BF69CBD"/>
  <w16cid:commentId w16cid:paraId="00D4A57C" w16cid:durableId="50F8A111"/>
  <w16cid:commentId w16cid:paraId="5D1DAA67" w16cid:durableId="02EB6361"/>
  <w16cid:commentId w16cid:paraId="11F26DEF" w16cid:durableId="4D6ACD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7838E85-81CC-6C4A-B51D-C8D5A3BBC7D0}"/>
    <w:embedBold r:id="rId2" w:fontKey="{6D4B9326-9E94-C340-8261-96184893D4C6}"/>
    <w:embedItalic r:id="rId3" w:fontKey="{6A70BE43-28D9-964A-86F4-1031D6E76161}"/>
  </w:font>
  <w:font w:name="Times New Roman">
    <w:panose1 w:val="02020603050405020304"/>
    <w:charset w:val="00"/>
    <w:family w:val="roman"/>
    <w:pitch w:val="variable"/>
    <w:sig w:usb0="E0002EFF" w:usb1="C000785B" w:usb2="00000009" w:usb3="00000000" w:csb0="000001FF" w:csb1="00000000"/>
    <w:embedRegular r:id="rId4" w:fontKey="{282E58B5-0B3E-9E4F-AFF0-29D9F7F3F024}"/>
    <w:embedBold r:id="rId5" w:fontKey="{659BCCC0-68C6-EC47-99AA-F59AD634F6F5}"/>
  </w:font>
  <w:font w:name="Georgia">
    <w:panose1 w:val="02040502050405020303"/>
    <w:charset w:val="00"/>
    <w:family w:val="roman"/>
    <w:pitch w:val="variable"/>
    <w:sig w:usb0="00000287" w:usb1="00000000" w:usb2="00000000" w:usb3="00000000" w:csb0="0000009F" w:csb1="00000000"/>
    <w:embedRegular r:id="rId6" w:fontKey="{16999342-C95C-574C-9657-82384788DF6E}"/>
    <w:embedBold r:id="rId7" w:fontKey="{4C704748-0D58-C347-8002-AFB1EE36B2B7}"/>
    <w:embedItalic r:id="rId8" w:fontKey="{004AC159-AE8E-8243-A67B-21B4DF356C6E}"/>
  </w:font>
  <w:font w:name="Calibri">
    <w:panose1 w:val="020F0502020204030204"/>
    <w:charset w:val="00"/>
    <w:family w:val="swiss"/>
    <w:pitch w:val="variable"/>
    <w:sig w:usb0="E0002AFF" w:usb1="C000247B" w:usb2="00000009" w:usb3="00000000" w:csb0="000001FF" w:csb1="00000000"/>
    <w:embedRegular r:id="rId9" w:fontKey="{BEA35A64-2663-DD44-96F3-721DABD6B5ED}"/>
  </w:font>
  <w:font w:name="Cambria">
    <w:panose1 w:val="02040503050406030204"/>
    <w:charset w:val="00"/>
    <w:family w:val="roman"/>
    <w:pitch w:val="variable"/>
    <w:sig w:usb0="E00002FF" w:usb1="400004FF" w:usb2="00000000" w:usb3="00000000" w:csb0="0000019F" w:csb1="00000000"/>
    <w:embedRegular r:id="rId10" w:fontKey="{48827572-AEAA-8E41-A1EF-1DF8FFC68A65}"/>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Holcroft">
    <w15:presenceInfo w15:providerId="Windows Live" w15:userId="6d87fc6b14bc9b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C9"/>
    <w:rsid w:val="0019004E"/>
    <w:rsid w:val="002658E3"/>
    <w:rsid w:val="004405F9"/>
    <w:rsid w:val="00451796"/>
    <w:rsid w:val="004A02C9"/>
    <w:rsid w:val="005022F0"/>
    <w:rsid w:val="006F12A7"/>
    <w:rsid w:val="007333C1"/>
    <w:rsid w:val="008F6B28"/>
    <w:rsid w:val="00BC0E41"/>
    <w:rsid w:val="00DB6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166C4BA-762F-4A45-9F6E-D1A3B100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F6B28"/>
    <w:rPr>
      <w:sz w:val="16"/>
      <w:szCs w:val="16"/>
    </w:rPr>
  </w:style>
  <w:style w:type="paragraph" w:styleId="CommentText">
    <w:name w:val="annotation text"/>
    <w:basedOn w:val="Normal"/>
    <w:link w:val="CommentTextChar"/>
    <w:uiPriority w:val="99"/>
    <w:semiHidden/>
    <w:unhideWhenUsed/>
    <w:rsid w:val="008F6B28"/>
    <w:pPr>
      <w:spacing w:line="240" w:lineRule="auto"/>
    </w:pPr>
    <w:rPr>
      <w:sz w:val="20"/>
      <w:szCs w:val="20"/>
    </w:rPr>
  </w:style>
  <w:style w:type="character" w:customStyle="1" w:styleId="CommentTextChar">
    <w:name w:val="Comment Text Char"/>
    <w:basedOn w:val="DefaultParagraphFont"/>
    <w:link w:val="CommentText"/>
    <w:uiPriority w:val="99"/>
    <w:semiHidden/>
    <w:rsid w:val="008F6B28"/>
    <w:rPr>
      <w:sz w:val="20"/>
      <w:szCs w:val="20"/>
    </w:rPr>
  </w:style>
  <w:style w:type="paragraph" w:styleId="CommentSubject">
    <w:name w:val="annotation subject"/>
    <w:basedOn w:val="CommentText"/>
    <w:next w:val="CommentText"/>
    <w:link w:val="CommentSubjectChar"/>
    <w:uiPriority w:val="99"/>
    <w:semiHidden/>
    <w:unhideWhenUsed/>
    <w:rsid w:val="008F6B28"/>
    <w:rPr>
      <w:b/>
      <w:bCs/>
    </w:rPr>
  </w:style>
  <w:style w:type="character" w:customStyle="1" w:styleId="CommentSubjectChar">
    <w:name w:val="Comment Subject Char"/>
    <w:basedOn w:val="CommentTextChar"/>
    <w:link w:val="CommentSubject"/>
    <w:uiPriority w:val="99"/>
    <w:semiHidden/>
    <w:rsid w:val="008F6B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2774</Words>
  <Characters>15816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Holcroft</cp:lastModifiedBy>
  <cp:revision>4</cp:revision>
  <dcterms:created xsi:type="dcterms:W3CDTF">2026-02-25T10:00:00Z</dcterms:created>
  <dcterms:modified xsi:type="dcterms:W3CDTF">2026-02-27T13:55:00Z</dcterms:modified>
</cp:coreProperties>
</file>