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Comparative Visualisation and Analysis of Temperature Trends in London and New York: Insights into Global Climate Change (1900–2013)</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Climate change has emerged as one of the most pressing global challenges, with rising temperatures affecting ecosystems, economies, and societies. Urban centres like London and New York serve as critical indicators of these changes due to their dense populations, industrial activities, and unique geographical features. This study leverages historical temperature data to analyse long-term trends in these cities, offering a comparative perspective on how different regions are experiencing climate change. By examining the annual and seasonal variations in temperatures from 1900 to 2013, this report aims to uncover patterns, assess data reliability, and provide actionable insights for climate mitigation. The findings will be visualised using trend and seasonal analysis plots to enhance clarity and interpretation.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u w:val="single"/>
        </w:rPr>
      </w:pPr>
      <w:r w:rsidDel="00000000" w:rsidR="00000000" w:rsidRPr="00000000">
        <w:rPr>
          <w:b w:val="1"/>
          <w:sz w:val="32"/>
          <w:szCs w:val="32"/>
          <w:u w:val="single"/>
          <w:rtl w:val="0"/>
        </w:rPr>
        <w:t xml:space="preserve">BACKGROUND</w:t>
      </w:r>
    </w:p>
    <w:p w:rsidR="00000000" w:rsidDel="00000000" w:rsidP="00000000" w:rsidRDefault="00000000" w:rsidRPr="00000000" w14:paraId="00000007">
      <w:pPr>
        <w:rPr/>
      </w:pP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7274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7274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7274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7274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7274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7274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7274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7274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7274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7274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7274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7274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7274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7274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7274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7274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7274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7274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7274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7274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7274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7274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7274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72740"/>
    <w:rPr>
      <w:i w:val="1"/>
      <w:iCs w:val="1"/>
      <w:color w:val="404040" w:themeColor="text1" w:themeTint="0000BF"/>
    </w:rPr>
  </w:style>
  <w:style w:type="paragraph" w:styleId="ListParagraph">
    <w:name w:val="List Paragraph"/>
    <w:basedOn w:val="Normal"/>
    <w:uiPriority w:val="34"/>
    <w:qFormat w:val="1"/>
    <w:rsid w:val="00972740"/>
    <w:pPr>
      <w:ind w:left="720"/>
      <w:contextualSpacing w:val="1"/>
    </w:pPr>
  </w:style>
  <w:style w:type="character" w:styleId="IntenseEmphasis">
    <w:name w:val="Intense Emphasis"/>
    <w:basedOn w:val="DefaultParagraphFont"/>
    <w:uiPriority w:val="21"/>
    <w:qFormat w:val="1"/>
    <w:rsid w:val="00972740"/>
    <w:rPr>
      <w:i w:val="1"/>
      <w:iCs w:val="1"/>
      <w:color w:val="0f4761" w:themeColor="accent1" w:themeShade="0000BF"/>
    </w:rPr>
  </w:style>
  <w:style w:type="paragraph" w:styleId="IntenseQuote">
    <w:name w:val="Intense Quote"/>
    <w:basedOn w:val="Normal"/>
    <w:next w:val="Normal"/>
    <w:link w:val="IntenseQuoteChar"/>
    <w:uiPriority w:val="30"/>
    <w:qFormat w:val="1"/>
    <w:rsid w:val="0097274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72740"/>
    <w:rPr>
      <w:i w:val="1"/>
      <w:iCs w:val="1"/>
      <w:color w:val="0f4761" w:themeColor="accent1" w:themeShade="0000BF"/>
    </w:rPr>
  </w:style>
  <w:style w:type="character" w:styleId="IntenseReference">
    <w:name w:val="Intense Reference"/>
    <w:basedOn w:val="DefaultParagraphFont"/>
    <w:uiPriority w:val="32"/>
    <w:qFormat w:val="1"/>
    <w:rsid w:val="0097274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mgA+DADo8SUxNHSZKpk4LXYioQ==">CgMxLjA4AHIhMXpETG90UWkxR1FVQ0ZJSmxINmRFSlhiMk5hZVZta1BF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2024-11-16T14:00:00Z</dcterms:created>
  <dc:creator>Nosarumen Awanbor</dc:creator>
</cp:coreProperties>
</file>