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E5" w:rsidRPr="00BF49E5" w:rsidRDefault="00B2576B" w:rsidP="00BF49E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</w:t>
      </w:r>
      <w:bookmarkStart w:id="0" w:name="_GoBack"/>
      <w:bookmarkEnd w:id="0"/>
      <w:r w:rsidR="002F42C0">
        <w:rPr>
          <w:rFonts w:ascii="Times New Roman" w:hAnsi="Times New Roman"/>
          <w:sz w:val="24"/>
          <w:szCs w:val="24"/>
        </w:rPr>
        <w:t>.</w:t>
      </w:r>
    </w:p>
    <w:p w:rsidR="00BF49E5" w:rsidRDefault="0013481C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Определение многомерных данных.</w:t>
      </w:r>
    </w:p>
    <w:p w:rsidR="0013481C" w:rsidRPr="0013481C" w:rsidRDefault="0013481C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Анализ процессов. Прикладные задачи </w:t>
      </w:r>
      <w:r>
        <w:rPr>
          <w:rFonts w:ascii="Times New Roman" w:eastAsia="Times New Roman" w:hAnsi="Times New Roman"/>
          <w:sz w:val="24"/>
          <w:szCs w:val="24"/>
          <w:lang w:val="en-US"/>
        </w:rPr>
        <w:t>process</w:t>
      </w:r>
      <w:r w:rsidRPr="0013481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mining</w:t>
      </w:r>
      <w:r w:rsidRPr="0013481C">
        <w:rPr>
          <w:rFonts w:ascii="Times New Roman" w:eastAsia="Times New Roman" w:hAnsi="Times New Roman"/>
          <w:sz w:val="24"/>
          <w:szCs w:val="24"/>
        </w:rPr>
        <w:t>.</w:t>
      </w:r>
    </w:p>
    <w:p w:rsidR="0013481C" w:rsidRDefault="0013481C" w:rsidP="0013481C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Анализ процессов. Этапы </w:t>
      </w:r>
      <w:r>
        <w:rPr>
          <w:rFonts w:ascii="Times New Roman" w:eastAsia="Times New Roman" w:hAnsi="Times New Roman"/>
          <w:sz w:val="24"/>
          <w:szCs w:val="24"/>
          <w:lang w:val="en-US"/>
        </w:rPr>
        <w:t>process</w:t>
      </w:r>
      <w:r w:rsidRPr="0013481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mining</w:t>
      </w:r>
      <w:r w:rsidRPr="0013481C">
        <w:rPr>
          <w:rFonts w:ascii="Times New Roman" w:eastAsia="Times New Roman" w:hAnsi="Times New Roman"/>
          <w:sz w:val="24"/>
          <w:szCs w:val="24"/>
        </w:rPr>
        <w:t>.</w:t>
      </w:r>
    </w:p>
    <w:p w:rsidR="00214C68" w:rsidRDefault="00214C68" w:rsidP="0013481C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Шкалы измерений в многомерных данных.</w:t>
      </w:r>
    </w:p>
    <w:p w:rsidR="00214C68" w:rsidRPr="0013481C" w:rsidRDefault="00214C68" w:rsidP="0013481C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Многомерные временные ряды.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Нечеткий подход к прогнозированию ВР. Этапы анализа 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05DF3">
        <w:rPr>
          <w:rFonts w:ascii="Times New Roman" w:eastAsia="Times New Roman" w:hAnsi="Times New Roman"/>
          <w:sz w:val="24"/>
          <w:szCs w:val="24"/>
        </w:rPr>
        <w:t>прогнозирования.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Методы прогнозирования ВР в нечетком подходе. Базовая модель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05DF3">
        <w:rPr>
          <w:rFonts w:ascii="Times New Roman" w:eastAsia="Times New Roman" w:hAnsi="Times New Roman"/>
          <w:sz w:val="24"/>
          <w:szCs w:val="24"/>
        </w:rPr>
        <w:t xml:space="preserve">нечеткого ВР Q. </w:t>
      </w:r>
      <w:proofErr w:type="spellStart"/>
      <w:r w:rsidRPr="00205DF3">
        <w:rPr>
          <w:rFonts w:ascii="Times New Roman" w:eastAsia="Times New Roman" w:hAnsi="Times New Roman"/>
          <w:sz w:val="24"/>
          <w:szCs w:val="24"/>
        </w:rPr>
        <w:t>Song</w:t>
      </w:r>
      <w:proofErr w:type="spellEnd"/>
      <w:r w:rsidRPr="00205DF3">
        <w:rPr>
          <w:rFonts w:ascii="Times New Roman" w:eastAsia="Times New Roman" w:hAnsi="Times New Roman"/>
          <w:sz w:val="24"/>
          <w:szCs w:val="24"/>
        </w:rPr>
        <w:t xml:space="preserve"> &amp; B. </w:t>
      </w:r>
      <w:proofErr w:type="spellStart"/>
      <w:r w:rsidRPr="00205DF3">
        <w:rPr>
          <w:rFonts w:ascii="Times New Roman" w:eastAsia="Times New Roman" w:hAnsi="Times New Roman"/>
          <w:sz w:val="24"/>
          <w:szCs w:val="24"/>
        </w:rPr>
        <w:t>Chissom</w:t>
      </w:r>
      <w:proofErr w:type="spellEnd"/>
      <w:r w:rsidRPr="00205DF3">
        <w:rPr>
          <w:rFonts w:ascii="Times New Roman" w:eastAsia="Times New Roman" w:hAnsi="Times New Roman"/>
          <w:sz w:val="24"/>
          <w:szCs w:val="24"/>
        </w:rPr>
        <w:t xml:space="preserve"> (S-модель) и ее разновидности.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Виды моделей нечеткого логического вывода, применяемые при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05DF3">
        <w:rPr>
          <w:rFonts w:ascii="Times New Roman" w:eastAsia="Times New Roman" w:hAnsi="Times New Roman"/>
          <w:sz w:val="24"/>
          <w:szCs w:val="24"/>
        </w:rPr>
        <w:t>прогнозировании нечетких ВР (</w:t>
      </w:r>
      <w:proofErr w:type="spellStart"/>
      <w:r w:rsidRPr="00205DF3">
        <w:rPr>
          <w:rFonts w:ascii="Times New Roman" w:eastAsia="Times New Roman" w:hAnsi="Times New Roman"/>
          <w:sz w:val="24"/>
          <w:szCs w:val="24"/>
        </w:rPr>
        <w:t>Мамдани</w:t>
      </w:r>
      <w:proofErr w:type="spellEnd"/>
      <w:r w:rsidRPr="00205DF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5DF3">
        <w:rPr>
          <w:rFonts w:ascii="Times New Roman" w:eastAsia="Times New Roman" w:hAnsi="Times New Roman"/>
          <w:sz w:val="24"/>
          <w:szCs w:val="24"/>
        </w:rPr>
        <w:t>Суджено</w:t>
      </w:r>
      <w:proofErr w:type="spellEnd"/>
      <w:r w:rsidRPr="00205DF3">
        <w:rPr>
          <w:rFonts w:ascii="Times New Roman" w:eastAsia="Times New Roman" w:hAnsi="Times New Roman"/>
          <w:sz w:val="24"/>
          <w:szCs w:val="24"/>
        </w:rPr>
        <w:t>).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Задача анализа нечетких тенденций ВР. Формализация нечеткой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05DF3">
        <w:rPr>
          <w:rFonts w:ascii="Times New Roman" w:eastAsia="Times New Roman" w:hAnsi="Times New Roman"/>
          <w:sz w:val="24"/>
          <w:szCs w:val="24"/>
        </w:rPr>
        <w:t>тенденции. Виды нечетких тенденций.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Основные задачи анализа ВР в терминах нечетких тенденций.</w:t>
      </w:r>
    </w:p>
    <w:p w:rsidR="00BF49E5" w:rsidRPr="00205DF3" w:rsidRDefault="00BF49E5" w:rsidP="00BF49E5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Возможности перехода к лингвистическим ВР в нечетком подходе.</w:t>
      </w:r>
    </w:p>
    <w:p w:rsidR="00763C4D" w:rsidRDefault="00BF49E5" w:rsidP="00F83EA1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205DF3">
        <w:rPr>
          <w:rFonts w:ascii="Times New Roman" w:eastAsia="Times New Roman" w:hAnsi="Times New Roman"/>
          <w:sz w:val="24"/>
          <w:szCs w:val="24"/>
        </w:rPr>
        <w:t>Проблемы и преимущества прогнозирования ВР в нечетком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05DF3">
        <w:rPr>
          <w:rFonts w:ascii="Times New Roman" w:eastAsia="Times New Roman" w:hAnsi="Times New Roman"/>
          <w:sz w:val="24"/>
          <w:szCs w:val="24"/>
        </w:rPr>
        <w:t>подходе.</w:t>
      </w:r>
    </w:p>
    <w:p w:rsidR="00F83EA1" w:rsidRDefault="00F83EA1" w:rsidP="00F83EA1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Многомодельный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подход к моделированию временных рядов. Комбинация методов.</w:t>
      </w:r>
    </w:p>
    <w:p w:rsidR="00F83EA1" w:rsidRDefault="00F83EA1" w:rsidP="00F83EA1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Многомодельный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подход к моделированию временных рядов. Коллективы методов.</w:t>
      </w:r>
    </w:p>
    <w:p w:rsidR="00F83EA1" w:rsidRPr="00F83EA1" w:rsidRDefault="00F83EA1" w:rsidP="00F83EA1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Моделирование временных рядов в задаче управления.</w:t>
      </w:r>
    </w:p>
    <w:sectPr w:rsidR="00F83EA1" w:rsidRPr="00F8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5A57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525C06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E5"/>
    <w:rsid w:val="00050A0C"/>
    <w:rsid w:val="0013481C"/>
    <w:rsid w:val="00214C68"/>
    <w:rsid w:val="002F42C0"/>
    <w:rsid w:val="00763C4D"/>
    <w:rsid w:val="00B2576B"/>
    <w:rsid w:val="00BF49E5"/>
    <w:rsid w:val="00F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9E5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9E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2022-01-21T09:10:00Z</dcterms:created>
  <dcterms:modified xsi:type="dcterms:W3CDTF">2024-01-17T20:36:00Z</dcterms:modified>
</cp:coreProperties>
</file>