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«Методы искусственного интеллекта для принятия кредитных решений»</w:t>
      </w:r>
    </w:p>
    <w:p w:rsidR="004B52A7" w:rsidRPr="007E5B5F" w:rsidRDefault="004B52A7" w:rsidP="004B52A7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D7583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:rsidR="004B52A7" w:rsidRPr="007E5B5F" w:rsidRDefault="004B52A7" w:rsidP="004B52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Выбор способа принятия кредитных решений</w:t>
      </w:r>
    </w:p>
    <w:p w:rsidR="004B52A7" w:rsidRPr="007E5B5F" w:rsidRDefault="004B52A7" w:rsidP="004B52A7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ИИмд-21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Доцент, </w:t>
      </w:r>
      <w:bookmarkStart w:id="0" w:name="_GoBack"/>
      <w:bookmarkEnd w:id="0"/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к.т.н., доцент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:rsidR="004B52A7" w:rsidRPr="007E5B5F" w:rsidRDefault="004B52A7" w:rsidP="004B52A7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52A7" w:rsidRPr="007E5B5F" w:rsidRDefault="004B52A7" w:rsidP="004B52A7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2023 г.</w:t>
      </w:r>
    </w:p>
    <w:p w:rsidR="0076230B" w:rsidRPr="0076230B" w:rsidRDefault="0076230B" w:rsidP="007623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:rsidR="004B3E7A" w:rsidRDefault="004B3E7A" w:rsidP="004B3E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:rsidR="0076230B" w:rsidRDefault="004B3E7A" w:rsidP="00D75831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40"/>
        </w:rPr>
      </w:pPr>
      <w:r w:rsidRPr="004B3E7A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работы:</w:t>
      </w:r>
    </w:p>
    <w:p w:rsidR="00F91D34" w:rsidRPr="00906BA9" w:rsidRDefault="00000A27" w:rsidP="00906BA9">
      <w:pPr>
        <w:rPr>
          <w:rFonts w:ascii="Times New Roman" w:hAnsi="Times New Roman" w:cs="Times New Roman"/>
          <w:sz w:val="32"/>
        </w:rPr>
      </w:pPr>
      <w:r w:rsidRPr="00906BA9">
        <w:rPr>
          <w:rFonts w:ascii="Times New Roman" w:hAnsi="Times New Roman" w:cs="Times New Roman"/>
          <w:b/>
          <w:sz w:val="40"/>
        </w:rPr>
        <w:t>Анкета заявки на кредит</w:t>
      </w:r>
    </w:p>
    <w:tbl>
      <w:tblPr>
        <w:tblStyle w:val="-36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47"/>
        <w:gridCol w:w="3389"/>
        <w:gridCol w:w="3040"/>
        <w:gridCol w:w="2136"/>
      </w:tblGrid>
      <w:tr w:rsidR="00354180" w:rsidTr="00354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 ли</w:t>
            </w:r>
          </w:p>
        </w:tc>
        <w:tc>
          <w:tcPr>
            <w:tcW w:w="3440" w:type="dxa"/>
          </w:tcPr>
          <w:p w:rsidR="00354180" w:rsidRPr="00000A27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Баллы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000A27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00A27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образования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Наиболее образованным клиентам легче получить кредит на большую сумму с меньшим процентом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основное – 0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среднее-1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высшее-2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дефолтов по кредитам в прошлом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просрочек или невыплат кредитов в прошлом повышает вероятность отказа в кредите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были просрочки-0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 просрочек -1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Баланс счета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 баланс счета в банке, тем выше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-1 до 10 баллов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 – это отрицательный счет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проживания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открытых кредитов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открытых кредитов повышает вероятность отказа в кредите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0-2 и более открытых кредитов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– 1 кредит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 нет открытых кредитов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F91D34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91D34">
              <w:rPr>
                <w:rFonts w:ascii="Times New Roman" w:hAnsi="Times New Roman" w:cs="Times New Roman"/>
                <w:sz w:val="28"/>
              </w:rPr>
              <w:t>Справка 2-НДФЛ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 уровня зарплаты напрямую зависит размер кредита, процент по кредиту 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вцелом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решение о выдаче кредита.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 тем лучше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F91D34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91D34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Полных лет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Наиболее вероятен отказ в кредите очень молодому заемщику,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либо очень возрастному.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Наиболее предпочтителен средний возраст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Результирующее поле. Сумма кредита должна быть чем-то обусловлена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Результирующее поле. Срок кредита в заявке должен быть не огромным, и не маленьким</w:t>
            </w:r>
          </w:p>
        </w:tc>
        <w:tc>
          <w:tcPr>
            <w:tcW w:w="2020" w:type="dxa"/>
          </w:tcPr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 очень маленький или очень большой срок кредита.</w:t>
            </w:r>
          </w:p>
          <w:p w:rsidR="00B33BA3" w:rsidRDefault="00B33BA3" w:rsidP="00B33BA3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1 - Средний срок кредита для заданной суммы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Цель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Гражданство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Гражданство РФ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0-иностранное гражданство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1-гражданство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рф</w:t>
            </w:r>
            <w:proofErr w:type="spellEnd"/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Серия\номер паспорта(документа)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Первоначальный взнос</w:t>
            </w:r>
          </w:p>
        </w:tc>
        <w:tc>
          <w:tcPr>
            <w:tcW w:w="3103" w:type="dxa"/>
          </w:tcPr>
          <w:p w:rsidR="00354180" w:rsidRPr="00906BA9" w:rsidRDefault="00354180" w:rsidP="0093796A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Больший первый взнос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3796A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лучше. От 0 до 10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Общий трудовой стаж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Больший стаж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лучше. От 0 до 10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 на последнем месте работы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Больший стаж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лучше. От 0 до 10</w:t>
            </w:r>
          </w:p>
        </w:tc>
      </w:tr>
    </w:tbl>
    <w:p w:rsidR="00F91D34" w:rsidRDefault="00F91D34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</w:p>
    <w:tbl>
      <w:tblPr>
        <w:tblW w:w="9921" w:type="dxa"/>
        <w:tblLook w:val="04A0" w:firstRow="1" w:lastRow="0" w:firstColumn="1" w:lastColumn="0" w:noHBand="0" w:noVBand="1"/>
      </w:tblPr>
      <w:tblGrid>
        <w:gridCol w:w="9921"/>
      </w:tblGrid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95245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Уровень образования = 0 AND Наличие дефолтов = 0 THEN Отказать в кредите</w:t>
            </w: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95245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IF Уровень образования = 0 AND Наличие дефолтов = 1 AND </w:t>
            </w:r>
            <w:proofErr w:type="spellStart"/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Начилие</w:t>
            </w:r>
            <w:proofErr w:type="spellEnd"/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открытых кредитов = 0 THEN Отказать в кредите</w:t>
            </w: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95245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Срок кредита =0 AND Наличие открытых кредитов =0 AND Баланс счета = -1 THEN Отказать в выдаче</w:t>
            </w:r>
          </w:p>
        </w:tc>
      </w:tr>
      <w:tr w:rsidR="004C31B1" w:rsidRPr="004C31B1" w:rsidTr="004C31B1">
        <w:trPr>
          <w:trHeight w:val="30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95245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Пол = Женский AND Гражданство = 0 AND Наличие открытых кредитов = 0 THEN Отказать в кредите</w:t>
            </w:r>
          </w:p>
        </w:tc>
      </w:tr>
      <w:tr w:rsidR="004C31B1" w:rsidRPr="004C31B1" w:rsidTr="004C31B1">
        <w:trPr>
          <w:trHeight w:val="30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Уровень образования = 1 AND Наличие дефолтов = 1 AND Наличие открытых кредитов = 1 THEN Уменьшить сумму кредита</w:t>
            </w:r>
          </w:p>
        </w:tc>
      </w:tr>
      <w:tr w:rsidR="004C31B1" w:rsidRPr="004C31B1" w:rsidTr="004C31B1">
        <w:trPr>
          <w:trHeight w:val="30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IF </w:t>
            </w:r>
            <w:proofErr w:type="spellStart"/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Начилие</w:t>
            </w:r>
            <w:proofErr w:type="spellEnd"/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дефолтов = 1 AND Наличие открытых кредитов = 2 AND Баланс счета &gt; 500000 AND Уровень образования  = 2 THEN Уменьшить сумму кредита</w:t>
            </w: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Пол = Мужской AND Уровень образования =0 AND Возраст &lt; 25  AND Уровень образования =1 THEN Уменьшить сумму кредита</w:t>
            </w: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Первоначальный взнос = 10 AND Срок кредита =1 AND Стаж на последнем месте работы = 10 THEN Одобрить заявку</w:t>
            </w:r>
          </w:p>
        </w:tc>
      </w:tr>
      <w:tr w:rsidR="004C31B1" w:rsidRPr="004C31B1" w:rsidTr="004C31B1">
        <w:trPr>
          <w:trHeight w:val="30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IF Срок кредита = 1 AND  Баланс счета = 10 AND Наличие дефолтов = 1 THEN Одобрить заявку</w:t>
            </w:r>
          </w:p>
        </w:tc>
      </w:tr>
      <w:tr w:rsidR="004C31B1" w:rsidRPr="004C31B1" w:rsidTr="004C31B1">
        <w:trPr>
          <w:trHeight w:val="29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Стаж на последнем месте  = 10 AND Общий трудовой стаж = 10 AND Первоначальный взнос = 10 AND Гражданство = 1 AND Срок кредита = 1 AND Полных лет &gt;30 AND Полных лет &lt; 50 AND Пол = Мужской AND Наличие открытых кредитов = 2 AND Баланс счета = 10 AND Наличие дефолтов по кредитам  = 1 AND Уровень образования = 2 THEN Одобрить заявку</w:t>
            </w:r>
          </w:p>
        </w:tc>
      </w:tr>
      <w:tr w:rsidR="004C31B1" w:rsidRPr="004C31B1" w:rsidTr="004C31B1">
        <w:trPr>
          <w:trHeight w:val="470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C31B1" w:rsidRPr="004C31B1" w:rsidRDefault="004C31B1" w:rsidP="004C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1B1">
              <w:rPr>
                <w:rFonts w:ascii="Calibri" w:eastAsia="Times New Roman" w:hAnsi="Calibri" w:cs="Calibri"/>
                <w:color w:val="000000"/>
                <w:lang w:eastAsia="ru-RU"/>
              </w:rPr>
              <w:t>IF Срок кредита = 1 AND  Баланс счета = 10 AND Наличие дефолтов = 1 THEN Одобрить заявку</w:t>
            </w:r>
          </w:p>
        </w:tc>
      </w:tr>
    </w:tbl>
    <w:p w:rsidR="009F7731" w:rsidRDefault="009F7731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</w:p>
    <w:p w:rsidR="00D75831" w:rsidRDefault="00D75831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</w:p>
    <w:p w:rsidR="00D75831" w:rsidRPr="00906BA9" w:rsidRDefault="00D75831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7295" cy="3824605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831" w:rsidRPr="00906BA9" w:rsidSect="00906B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5CF1"/>
    <w:multiLevelType w:val="hybridMultilevel"/>
    <w:tmpl w:val="B6F2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F016A"/>
    <w:multiLevelType w:val="hybridMultilevel"/>
    <w:tmpl w:val="F0047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27"/>
    <w:rsid w:val="00000A27"/>
    <w:rsid w:val="000C6991"/>
    <w:rsid w:val="00116F6E"/>
    <w:rsid w:val="001824E7"/>
    <w:rsid w:val="00354180"/>
    <w:rsid w:val="004B3E7A"/>
    <w:rsid w:val="004B52A7"/>
    <w:rsid w:val="004C31B1"/>
    <w:rsid w:val="004F06F3"/>
    <w:rsid w:val="0076230B"/>
    <w:rsid w:val="00906BA9"/>
    <w:rsid w:val="0093796A"/>
    <w:rsid w:val="009F7731"/>
    <w:rsid w:val="00B33BA3"/>
    <w:rsid w:val="00D75831"/>
    <w:rsid w:val="00F077D4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C4AD"/>
  <w15:chartTrackingRefBased/>
  <w15:docId w15:val="{ABD7C644-987C-495D-9280-8D2A184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00A27"/>
    <w:pPr>
      <w:ind w:left="720"/>
      <w:contextualSpacing/>
    </w:pPr>
  </w:style>
  <w:style w:type="table" w:styleId="a4">
    <w:name w:val="Table Grid"/>
    <w:basedOn w:val="a1"/>
    <w:uiPriority w:val="39"/>
    <w:rsid w:val="00F9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Grid Table 3 Accent 6"/>
    <w:basedOn w:val="a1"/>
    <w:uiPriority w:val="48"/>
    <w:rsid w:val="004F06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2023-09-21T14:01:00Z</dcterms:created>
  <dcterms:modified xsi:type="dcterms:W3CDTF">2023-09-21T14:01:00Z</dcterms:modified>
</cp:coreProperties>
</file>