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1FC" w:rsidRPr="00C841FC" w:rsidRDefault="00C841FC" w:rsidP="00C841F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841FC">
        <w:rPr>
          <w:rFonts w:ascii="Times New Roman" w:hAnsi="Arial" w:cs="Times New Roman"/>
          <w:bCs/>
          <w:color w:val="1F2021"/>
          <w:spacing w:val="-4"/>
          <w:sz w:val="28"/>
          <w:szCs w:val="28"/>
          <w:shd w:val="clear" w:color="auto" w:fill="FFFFFF"/>
        </w:rPr>
        <w:t>﻿</w:t>
      </w:r>
      <w:r w:rsidRPr="00C841FC">
        <w:rPr>
          <w:rFonts w:ascii="Times New Roman" w:hAnsi="Times New Roman" w:cs="Times New Roman"/>
          <w:bCs/>
          <w:color w:val="1F2021"/>
          <w:spacing w:val="-4"/>
          <w:sz w:val="28"/>
          <w:szCs w:val="28"/>
          <w:shd w:val="clear" w:color="auto" w:fill="FFFFFF"/>
        </w:rPr>
        <w:t>УДК 65.011</w:t>
      </w:r>
    </w:p>
    <w:p w:rsidR="00C23720" w:rsidRDefault="002F6E1A" w:rsidP="001B706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 xml:space="preserve">СУЩНОСТЬ КАПИТАЛА БАНКА И </w:t>
      </w:r>
      <w:r w:rsidR="002230E7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>ЕГО СТРУКТУРА</w:t>
      </w:r>
    </w:p>
    <w:p w:rsidR="002230E7" w:rsidRPr="002230E7" w:rsidRDefault="002230E7" w:rsidP="001B706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val="en-US"/>
        </w:rPr>
      </w:pPr>
      <w:r w:rsidRPr="002230E7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val="en-US"/>
        </w:rPr>
        <w:t>THE ESSENCE OF THE BANK'S CAPITAL AND ITS STRUCTURE</w:t>
      </w:r>
    </w:p>
    <w:p w:rsidR="001B7069" w:rsidRDefault="001B7069" w:rsidP="001B706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C23720" w:rsidRPr="00325159" w:rsidRDefault="00C23720" w:rsidP="001B7069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 w:rsidRPr="0032515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В.Н. Шитов, </w:t>
      </w:r>
      <w:r w:rsidR="00C841F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к.э.н., </w:t>
      </w:r>
      <w:r w:rsidRPr="0032515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доцент</w:t>
      </w:r>
    </w:p>
    <w:p w:rsidR="00C23720" w:rsidRPr="00325159" w:rsidRDefault="00C23720" w:rsidP="001B7069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 w:rsidRPr="0032515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С.С. Шевалдов, студент</w:t>
      </w:r>
    </w:p>
    <w:p w:rsidR="00C23720" w:rsidRPr="00325159" w:rsidRDefault="00C23720" w:rsidP="001B7069">
      <w:pPr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325159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C841F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.</w:t>
      </w:r>
      <w:r w:rsidRPr="00325159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C841F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325159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Shitov</w:t>
      </w:r>
      <w:proofErr w:type="spellEnd"/>
      <w:r w:rsidRPr="00C841F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325159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Pr="00C841F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.</w:t>
      </w:r>
      <w:r w:rsidRPr="00325159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Pr="00C841F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325159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Shevaldov</w:t>
      </w:r>
      <w:proofErr w:type="spellEnd"/>
    </w:p>
    <w:p w:rsidR="001B7069" w:rsidRPr="001B7069" w:rsidRDefault="001B7069" w:rsidP="001B706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23720" w:rsidRPr="000E5DD5" w:rsidRDefault="00C23720" w:rsidP="001B706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E5D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Ульяновский государственный технический университет</w:t>
      </w:r>
    </w:p>
    <w:p w:rsidR="00C23720" w:rsidRPr="000E5DD5" w:rsidRDefault="00C23720" w:rsidP="001B706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E5D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Ulyanovsk</w:t>
      </w:r>
      <w:proofErr w:type="spellEnd"/>
      <w:r w:rsidRPr="000E5D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E5D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State</w:t>
      </w:r>
      <w:proofErr w:type="spellEnd"/>
      <w:r w:rsidRPr="000E5D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E5D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Technical</w:t>
      </w:r>
      <w:proofErr w:type="spellEnd"/>
      <w:r w:rsidRPr="000E5D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E5D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University</w:t>
      </w:r>
      <w:proofErr w:type="spellEnd"/>
    </w:p>
    <w:p w:rsidR="001B7069" w:rsidRDefault="001B7069" w:rsidP="001B706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C23720" w:rsidRDefault="00C23720" w:rsidP="001B706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0E5DD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Аннотация</w:t>
      </w:r>
    </w:p>
    <w:p w:rsidR="002230E7" w:rsidRPr="002230E7" w:rsidRDefault="002230E7" w:rsidP="0032515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30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Необходимо помнить, что кредитные организации имеют право осуществлять операции только после их государственной регистрации и получения разрешения на деятельность </w:t>
      </w:r>
      <w:r w:rsidR="001B70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2230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лицензии. </w:t>
      </w:r>
      <w:r w:rsidR="006D67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Достаточность капитала банка является одним из условий предоставления лицензии. В данной статье будет представлен подробный разбор сущности и структуры капитала банка.</w:t>
      </w:r>
    </w:p>
    <w:p w:rsidR="00C23720" w:rsidRPr="001B7069" w:rsidRDefault="00C23720" w:rsidP="001B706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1B706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Abstract</w:t>
      </w:r>
    </w:p>
    <w:p w:rsidR="006D67FB" w:rsidRPr="001B7069" w:rsidRDefault="006D67FB" w:rsidP="001B706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1B70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It should be remembered that credit organizations have the right to carry out operations only after their state registration and obtaining a permit for activity </w:t>
      </w:r>
      <w:r w:rsidR="001B7069" w:rsidRPr="001B70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–</w:t>
      </w:r>
      <w:r w:rsidRPr="001B70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a license. The bank's capital adequacy is one of the conditions for granting a license. This article will present a detailed analysis of the nature and structure of the bank's capital.</w:t>
      </w:r>
    </w:p>
    <w:p w:rsidR="001B7069" w:rsidRDefault="001B7069" w:rsidP="001B706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6D67FB" w:rsidRPr="000E5DD5" w:rsidRDefault="00C23720" w:rsidP="00325159">
      <w:pPr>
        <w:spacing w:after="0" w:line="240" w:lineRule="auto"/>
        <w:ind w:firstLine="567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32515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Ключевые слова:</w:t>
      </w:r>
      <w:r w:rsidR="006D67F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6D67FB" w:rsidRPr="006D67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банк, капитал, уставной капитал, структура</w:t>
      </w:r>
      <w:r w:rsidR="006D67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23720" w:rsidRPr="006D67FB" w:rsidRDefault="00C23720" w:rsidP="00325159">
      <w:pPr>
        <w:spacing w:after="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2515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en-US"/>
        </w:rPr>
        <w:t>Keywords:</w:t>
      </w:r>
      <w:r w:rsidR="006D67FB" w:rsidRPr="006D67F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6D67FB" w:rsidRPr="006D67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bank, capital, authorized </w:t>
      </w:r>
      <w:proofErr w:type="gramStart"/>
      <w:r w:rsidR="006D67FB" w:rsidRPr="006D67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capital ,</w:t>
      </w:r>
      <w:proofErr w:type="gramEnd"/>
      <w:r w:rsidR="006D67FB" w:rsidRPr="006D67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structure.</w:t>
      </w:r>
    </w:p>
    <w:p w:rsidR="001B7069" w:rsidRDefault="001B7069" w:rsidP="001B7069">
      <w:pPr>
        <w:pStyle w:val="af0"/>
        <w:spacing w:line="240" w:lineRule="auto"/>
      </w:pPr>
    </w:p>
    <w:p w:rsidR="00EC43AE" w:rsidRPr="002F6E1A" w:rsidRDefault="00DB4122" w:rsidP="001B7069">
      <w:pPr>
        <w:pStyle w:val="af0"/>
        <w:tabs>
          <w:tab w:val="left" w:pos="1134"/>
        </w:tabs>
        <w:spacing w:line="240" w:lineRule="auto"/>
      </w:pPr>
      <w:r w:rsidRPr="002F6E1A">
        <w:t>Капитал банка – сумма собственных средств банка, формирующая финансовую основу его деятельности и источник ресурсов для обеспечения финансовой устойчивости, и способности исполнять взятые обязательства в случае банкротства.</w:t>
      </w:r>
      <w:r w:rsidR="00EC43AE" w:rsidRPr="002F6E1A">
        <w:t xml:space="preserve"> Отсюда он разделяется на две большие категории:</w:t>
      </w:r>
    </w:p>
    <w:p w:rsidR="00EC43AE" w:rsidRPr="002F6E1A" w:rsidRDefault="00EC43AE" w:rsidP="001B7069">
      <w:pPr>
        <w:pStyle w:val="ad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Собственный </w:t>
      </w:r>
      <w:r w:rsidR="00DB4122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капитал</w:t>
      </w: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C43AE" w:rsidRPr="002F6E1A" w:rsidRDefault="00DB4122" w:rsidP="001B7069">
      <w:pPr>
        <w:pStyle w:val="ad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Привлеченный.</w:t>
      </w:r>
    </w:p>
    <w:p w:rsidR="00216FE5" w:rsidRPr="002F6E1A" w:rsidRDefault="00DB4122" w:rsidP="001B706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Капитал </w:t>
      </w:r>
      <w:r w:rsidR="00216FE5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 для того, чтобы в случае неожиданных финансовых потерь и даже ожидаемых убытков обеспечить банку исполнение всех обязател</w:t>
      </w:r>
      <w:bookmarkStart w:id="0" w:name="_GoBack"/>
      <w:bookmarkEnd w:id="0"/>
      <w:r w:rsidR="00216FE5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ьств п</w:t>
      </w: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еред кредиторами и акционерами.</w:t>
      </w:r>
    </w:p>
    <w:p w:rsidR="00216FE5" w:rsidRPr="002F6E1A" w:rsidRDefault="00216FE5" w:rsidP="001B706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 выполняет следующие функции:</w:t>
      </w:r>
    </w:p>
    <w:p w:rsidR="00DB4122" w:rsidRPr="00AE78FB" w:rsidRDefault="00DB4122" w:rsidP="001B7069">
      <w:pPr>
        <w:pStyle w:val="a"/>
        <w:tabs>
          <w:tab w:val="left" w:pos="1134"/>
        </w:tabs>
        <w:spacing w:line="240" w:lineRule="auto"/>
        <w:ind w:left="0" w:firstLine="567"/>
      </w:pPr>
      <w:r w:rsidRPr="00AE78FB">
        <w:t xml:space="preserve">оборотная </w:t>
      </w:r>
      <w:r w:rsidR="00EF0FA9" w:rsidRPr="00AE78FB">
        <w:t>–</w:t>
      </w:r>
      <w:r w:rsidRPr="00AE78FB">
        <w:t xml:space="preserve"> банковская организация вкладывает средства клиентов в ряд прибыльных операций, что приносит доход как ей самой, так и вкладчикам.</w:t>
      </w:r>
    </w:p>
    <w:p w:rsidR="00DB4122" w:rsidRPr="002F6E1A" w:rsidRDefault="00DB4122" w:rsidP="001B7069">
      <w:pPr>
        <w:pStyle w:val="a"/>
        <w:tabs>
          <w:tab w:val="left" w:pos="1134"/>
        </w:tabs>
        <w:spacing w:line="240" w:lineRule="auto"/>
        <w:ind w:left="0" w:firstLine="567"/>
      </w:pPr>
      <w:proofErr w:type="gramStart"/>
      <w:r w:rsidRPr="002F6E1A">
        <w:t>страховая</w:t>
      </w:r>
      <w:proofErr w:type="gramEnd"/>
      <w:r w:rsidRPr="002F6E1A">
        <w:t xml:space="preserve"> </w:t>
      </w:r>
      <w:r w:rsidR="00EF0FA9" w:rsidRPr="002F6E1A">
        <w:t>–</w:t>
      </w:r>
      <w:r w:rsidRPr="002F6E1A">
        <w:t xml:space="preserve"> собственные средства помогают банку оставаться </w:t>
      </w:r>
      <w:r w:rsidR="001B7069">
        <w:t>«</w:t>
      </w:r>
      <w:r w:rsidRPr="002F6E1A">
        <w:t>на плаву</w:t>
      </w:r>
      <w:r w:rsidR="001B7069">
        <w:t>»</w:t>
      </w:r>
      <w:r w:rsidRPr="002F6E1A">
        <w:t xml:space="preserve"> при возникновении финансовых трудностей.</w:t>
      </w:r>
    </w:p>
    <w:p w:rsidR="00216FE5" w:rsidRPr="002F6E1A" w:rsidRDefault="00216FE5" w:rsidP="001B7069">
      <w:pPr>
        <w:pStyle w:val="a"/>
        <w:tabs>
          <w:tab w:val="left" w:pos="1134"/>
        </w:tabs>
        <w:spacing w:line="240" w:lineRule="auto"/>
        <w:ind w:left="0" w:firstLine="567"/>
      </w:pPr>
      <w:r w:rsidRPr="002F6E1A">
        <w:lastRenderedPageBreak/>
        <w:t>оперативную – проявляется на начальном этапе, формирует материальную базу, необходимую банку для начала деятельности и далее для расширения и модернизации</w:t>
      </w:r>
      <w:r w:rsidR="00DB4122" w:rsidRPr="002F6E1A">
        <w:t>. Именно собственный капитал призван быть главным источником денежных ресурсов кредитной организации.</w:t>
      </w:r>
      <w:r w:rsidRPr="002F6E1A">
        <w:t>;</w:t>
      </w:r>
    </w:p>
    <w:p w:rsidR="00216FE5" w:rsidRPr="002F6E1A" w:rsidRDefault="00216FE5" w:rsidP="001B7069">
      <w:pPr>
        <w:pStyle w:val="a"/>
        <w:tabs>
          <w:tab w:val="left" w:pos="1134"/>
        </w:tabs>
        <w:spacing w:line="240" w:lineRule="auto"/>
        <w:ind w:left="0" w:firstLine="567"/>
      </w:pPr>
      <w:r w:rsidRPr="002F6E1A">
        <w:t>защитную – связана с защитой интересов вкладчиков в случае его ликвидации (нейтрализация возможных потерь);</w:t>
      </w:r>
    </w:p>
    <w:p w:rsidR="00216FE5" w:rsidRPr="002F6E1A" w:rsidRDefault="00216FE5" w:rsidP="001B7069">
      <w:pPr>
        <w:pStyle w:val="a"/>
        <w:tabs>
          <w:tab w:val="left" w:pos="1134"/>
        </w:tabs>
        <w:spacing w:line="240" w:lineRule="auto"/>
        <w:ind w:left="0" w:firstLine="567"/>
      </w:pPr>
      <w:r w:rsidRPr="002F6E1A">
        <w:t>регулирующую – обеспечивает поддержание общего уровня банковской системы, необходимого для ее успешной деятельности.</w:t>
      </w:r>
    </w:p>
    <w:p w:rsidR="00C23720" w:rsidRPr="002F6E1A" w:rsidRDefault="00C23720" w:rsidP="001B706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Капитал представляет собой совокупность различных по назначению полностью оплаченных компонентов. Однако, не все компоненты капитала в равной степени обладают защитными свойствами, поэтому в его структуре выделяются 2 уровня:</w:t>
      </w:r>
    </w:p>
    <w:p w:rsidR="00C23720" w:rsidRPr="002F6E1A" w:rsidRDefault="00C23720" w:rsidP="001B7069">
      <w:pPr>
        <w:pStyle w:val="ad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Основной капитал, который в свою очередь включает базовый и добавочный капитал. Формируется за счет средств с наиболее постоянным характером. Банк может беспрепятственно использовать эти средства для покрытия непредвиденных убытков.</w:t>
      </w:r>
    </w:p>
    <w:p w:rsidR="00C23720" w:rsidRPr="002F6E1A" w:rsidRDefault="00C23720" w:rsidP="001B7069">
      <w:pPr>
        <w:pStyle w:val="ad"/>
        <w:numPr>
          <w:ilvl w:val="0"/>
          <w:numId w:val="2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Дополнительный капитал включает средства, которые носят менее постоянный характер и могут быть направлены на покрытие непредвиденных убытков только пр</w:t>
      </w:r>
      <w:r w:rsidR="00453901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определенных обстоятельствах. </w:t>
      </w: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Стоимость таких средств способна в течение определенного времени изменяться.</w:t>
      </w:r>
    </w:p>
    <w:p w:rsidR="00EC43AE" w:rsidRPr="002F6E1A" w:rsidRDefault="00EC43AE" w:rsidP="001B7069">
      <w:pPr>
        <w:pStyle w:val="af0"/>
        <w:tabs>
          <w:tab w:val="left" w:pos="1134"/>
        </w:tabs>
        <w:spacing w:line="240" w:lineRule="auto"/>
      </w:pPr>
      <w:r w:rsidRPr="002F6E1A">
        <w:t>Собственный капитал банков в среднем покрывает 10-20% суммарной их потребности в денежных средствах. Обуславливается это следующим:</w:t>
      </w:r>
    </w:p>
    <w:p w:rsidR="00EC43AE" w:rsidRPr="002F6E1A" w:rsidRDefault="00EC43AE" w:rsidP="001B7069">
      <w:pPr>
        <w:pStyle w:val="af0"/>
        <w:numPr>
          <w:ilvl w:val="0"/>
          <w:numId w:val="29"/>
        </w:numPr>
        <w:tabs>
          <w:tab w:val="left" w:pos="1134"/>
        </w:tabs>
        <w:spacing w:line="240" w:lineRule="auto"/>
        <w:ind w:left="0" w:firstLine="567"/>
      </w:pPr>
      <w:r w:rsidRPr="002F6E1A">
        <w:t xml:space="preserve">Банки </w:t>
      </w:r>
      <w:r w:rsidR="00EF0FA9" w:rsidRPr="002F6E1A">
        <w:t>–</w:t>
      </w:r>
      <w:r w:rsidRPr="002F6E1A">
        <w:t xml:space="preserve"> посредники на финансовом рынке, они работают прежде всего с привлеченными, а не с собственными средствами.</w:t>
      </w:r>
    </w:p>
    <w:p w:rsidR="00EC43AE" w:rsidRPr="002F6E1A" w:rsidRDefault="00EC43AE" w:rsidP="001B7069">
      <w:pPr>
        <w:pStyle w:val="af0"/>
        <w:numPr>
          <w:ilvl w:val="0"/>
          <w:numId w:val="29"/>
        </w:numPr>
        <w:tabs>
          <w:tab w:val="left" w:pos="1134"/>
        </w:tabs>
        <w:spacing w:line="240" w:lineRule="auto"/>
        <w:ind w:left="0" w:firstLine="567"/>
      </w:pPr>
      <w:r w:rsidRPr="002F6E1A">
        <w:t xml:space="preserve">Банковские активы </w:t>
      </w:r>
      <w:proofErr w:type="spellStart"/>
      <w:r w:rsidRPr="002F6E1A">
        <w:t>высоколиквидны</w:t>
      </w:r>
      <w:proofErr w:type="spellEnd"/>
      <w:r w:rsidRPr="002F6E1A">
        <w:t xml:space="preserve"> и быстро реализуемы, отчего большие объемы собственного капитала не нужны.</w:t>
      </w:r>
    </w:p>
    <w:p w:rsidR="00EC43AE" w:rsidRPr="002F6E1A" w:rsidRDefault="00EC43AE" w:rsidP="001B7069">
      <w:pPr>
        <w:pStyle w:val="af0"/>
        <w:numPr>
          <w:ilvl w:val="0"/>
          <w:numId w:val="29"/>
        </w:numPr>
        <w:tabs>
          <w:tab w:val="left" w:pos="1134"/>
        </w:tabs>
        <w:spacing w:line="240" w:lineRule="auto"/>
        <w:ind w:left="0" w:firstLine="567"/>
      </w:pPr>
      <w:r w:rsidRPr="002F6E1A">
        <w:t xml:space="preserve">Вероятность резкого снижения доли привлеченных средств весьма мала </w:t>
      </w:r>
      <w:r w:rsidR="00EF0FA9" w:rsidRPr="002F6E1A">
        <w:t>–</w:t>
      </w:r>
      <w:r w:rsidRPr="002F6E1A">
        <w:t xml:space="preserve"> массовое</w:t>
      </w:r>
      <w:r w:rsidR="00EF0FA9" w:rsidRPr="002F6E1A">
        <w:t xml:space="preserve"> </w:t>
      </w:r>
      <w:r w:rsidRPr="002F6E1A">
        <w:t xml:space="preserve">снятие населением денег со вкладов </w:t>
      </w:r>
      <w:proofErr w:type="spellStart"/>
      <w:r w:rsidRPr="002F6E1A">
        <w:t>низковероятно</w:t>
      </w:r>
      <w:proofErr w:type="spellEnd"/>
      <w:r w:rsidRPr="002F6E1A">
        <w:t xml:space="preserve"> из-за существующей системы страхования депозитов.</w:t>
      </w:r>
    </w:p>
    <w:p w:rsidR="00E42BFA" w:rsidRPr="002F6E1A" w:rsidRDefault="00E42BFA" w:rsidP="001B706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Доход, не распределенный в течение отчетного периода, прибыль, оставшаяся после погашения всего налогового бремени, полноправно можно отнести к собственным средствам кредитной организации. Данным доходом банк может распоряжаться в собственных интересах.</w:t>
      </w:r>
    </w:p>
    <w:p w:rsidR="00C23720" w:rsidRPr="002F6E1A" w:rsidRDefault="00C23720" w:rsidP="001B706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Основные компоненты капитала:</w:t>
      </w:r>
    </w:p>
    <w:p w:rsidR="00C23720" w:rsidRPr="002F6E1A" w:rsidRDefault="00C23720" w:rsidP="001B706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Уставный капитал составляется из величины вкладов ее участников и определяет минимальный размер имущества, гарантирующего интересы ее кредиторов.</w:t>
      </w:r>
    </w:p>
    <w:p w:rsidR="00EC43AE" w:rsidRPr="002F6E1A" w:rsidRDefault="00EC43AE" w:rsidP="001B706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Формирование уставного капитала идет за счет выпуска обыкновенных и привилегированных акций. Все ценные бумаги должны быть именными. Первый выпуск обязательно состоит только из обыкновенных акций и распределяется среди учредителей, последующие выпуски </w:t>
      </w:r>
      <w:r w:rsidR="00EF0FA9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среди граждан РФ и нерезидентов, субъектов РФ, негосударственных учреждений и государственных предприятий.</w:t>
      </w:r>
    </w:p>
    <w:p w:rsidR="00C23720" w:rsidRPr="002F6E1A" w:rsidRDefault="00C23720" w:rsidP="001B706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Вкладом в уставный капитал кредитной организации могут быть:</w:t>
      </w:r>
    </w:p>
    <w:p w:rsidR="00C23720" w:rsidRPr="002F6E1A" w:rsidRDefault="000617B7" w:rsidP="001B7069">
      <w:pPr>
        <w:pStyle w:val="ad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Д</w:t>
      </w:r>
      <w:r w:rsidR="00C23720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енежные средства в валюте Российской Федерации</w:t>
      </w:r>
      <w:r w:rsidR="001B70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23720" w:rsidRPr="002F6E1A" w:rsidRDefault="000617B7" w:rsidP="001B7069">
      <w:pPr>
        <w:pStyle w:val="ad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="00C23720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енежные средства в иностранной валюте (перечень допустимых валют определяется Инструкцией Банка России №154-И)</w:t>
      </w:r>
      <w:r w:rsidR="001B70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23720" w:rsidRPr="002F6E1A" w:rsidRDefault="000617B7" w:rsidP="001B7069">
      <w:pPr>
        <w:pStyle w:val="ad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="00C23720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ринадлежащее учредителю кредитной организации на праве собственности здание, завершенное строительство, в котором может располагаться кредитная организация</w:t>
      </w:r>
      <w:r w:rsidR="001B70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23720" w:rsidRPr="002F6E1A" w:rsidRDefault="000617B7" w:rsidP="001B7069">
      <w:pPr>
        <w:pStyle w:val="ad"/>
        <w:numPr>
          <w:ilvl w:val="0"/>
          <w:numId w:val="2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="00C23720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ринадлежащее учредителю кредитной организации на праве собственности имущество в виде банкоматов и терминалов, функционирующих в автоматическом режиме и предназначенных для приема денежной наличности от клиентов и ее хранения.</w:t>
      </w:r>
    </w:p>
    <w:p w:rsidR="00C23720" w:rsidRPr="002F6E1A" w:rsidRDefault="00C23720" w:rsidP="001B706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Резервный фонд формируется за счет отчислений от прибыли предшествующих лет, остающейся в распоряжении кредитной организации, а также прибыли текущего года. Резервный фонд создается в размере, предусмотренном уставом банка. Если банк образован в форме акционерного общества, резервный фонд должен составлять не менее 5% от уставного капитала банка.</w:t>
      </w:r>
    </w:p>
    <w:p w:rsidR="00E42BFA" w:rsidRPr="002F6E1A" w:rsidRDefault="00E42BFA" w:rsidP="001B706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Цель создания резервного фонда </w:t>
      </w:r>
      <w:r w:rsidR="00EF0FA9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возмещение финансовых потерь по активным операциям. Если размер полученных доходов ниже планируемого, то средства отсюда используются для выплат дивидендов по привилегированным акциям и процентов по облигациям.</w:t>
      </w:r>
    </w:p>
    <w:p w:rsidR="00E42BFA" w:rsidRPr="002F6E1A" w:rsidRDefault="00E42BFA" w:rsidP="001B706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Иные фонды образуются лишь за счет банковской прибыли. Порядок их создания и использования строго регулируется законодательными актами РФ.</w:t>
      </w:r>
    </w:p>
    <w:p w:rsidR="00E42BFA" w:rsidRPr="002F6E1A" w:rsidRDefault="00E42BFA" w:rsidP="001B706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Добавочный капитал представляет собой суммарную величину, которую формируют:</w:t>
      </w:r>
    </w:p>
    <w:p w:rsidR="00E42BFA" w:rsidRPr="002F6E1A" w:rsidRDefault="00E42BFA" w:rsidP="001B706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Цена имущества, полученного банком в безвозмездное пользование от физических и юридических лиц.</w:t>
      </w:r>
    </w:p>
    <w:p w:rsidR="00E42BFA" w:rsidRPr="002F6E1A" w:rsidRDefault="00EF0FA9" w:rsidP="001B706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Эмиссионный доход</w:t>
      </w:r>
      <w:r w:rsidR="00E42BFA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возникает, когда стоимость акции при ее выпуске выше номинальной.</w:t>
      </w:r>
    </w:p>
    <w:p w:rsidR="00E42BFA" w:rsidRPr="002F6E1A" w:rsidRDefault="00E42BFA" w:rsidP="001B706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Увеличение стоимости имущества банковской организации при его последующих переоценках.</w:t>
      </w:r>
    </w:p>
    <w:p w:rsidR="00C23720" w:rsidRPr="002F6E1A" w:rsidRDefault="00C23720" w:rsidP="001B7069">
      <w:pPr>
        <w:pStyle w:val="af0"/>
        <w:tabs>
          <w:tab w:val="left" w:pos="1134"/>
        </w:tabs>
        <w:spacing w:line="240" w:lineRule="auto"/>
      </w:pPr>
      <w:r w:rsidRPr="002F6E1A">
        <w:rPr>
          <w:rStyle w:val="af1"/>
        </w:rPr>
        <w:t>Одним из источников добавочного или дополнительного капитала являются субординированные кредиты, которые должны отвечать следующим требованиям</w:t>
      </w:r>
      <w:r w:rsidRPr="002F6E1A">
        <w:t>:</w:t>
      </w:r>
    </w:p>
    <w:p w:rsidR="00C23720" w:rsidRPr="002F6E1A" w:rsidRDefault="002F6E1A" w:rsidP="001B7069">
      <w:pPr>
        <w:pStyle w:val="a"/>
        <w:tabs>
          <w:tab w:val="left" w:pos="1134"/>
        </w:tabs>
        <w:spacing w:line="240" w:lineRule="auto"/>
        <w:ind w:left="0" w:firstLine="567"/>
      </w:pPr>
      <w:r>
        <w:t>п</w:t>
      </w:r>
      <w:r w:rsidR="00C23720" w:rsidRPr="002F6E1A">
        <w:t>редоставляются на срок не менее 5 лет,</w:t>
      </w:r>
    </w:p>
    <w:p w:rsidR="00C23720" w:rsidRPr="002F6E1A" w:rsidRDefault="002F6E1A" w:rsidP="001B7069">
      <w:pPr>
        <w:pStyle w:val="a"/>
        <w:tabs>
          <w:tab w:val="left" w:pos="1134"/>
        </w:tabs>
        <w:spacing w:line="240" w:lineRule="auto"/>
        <w:ind w:left="0" w:firstLine="567"/>
      </w:pPr>
      <w:r>
        <w:t>н</w:t>
      </w:r>
      <w:r w:rsidR="00C23720" w:rsidRPr="002F6E1A">
        <w:t>е могут быть погашены (в том числе частично) по инициативе кредитора до окончания срока действия договора.</w:t>
      </w:r>
    </w:p>
    <w:p w:rsidR="00E42BFA" w:rsidRPr="002F6E1A" w:rsidRDefault="00E42BFA" w:rsidP="001B706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Страховые резервы обязательно должны формироваться за счет прибыли банка </w:t>
      </w:r>
      <w:r w:rsidR="00EF0FA9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приписывает законодательство. Их главное предназначение </w:t>
      </w:r>
      <w:r w:rsidR="00EF0FA9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сгладить негативные финансовые последствия снижения стоимости каких-либо активов.</w:t>
      </w:r>
    </w:p>
    <w:p w:rsidR="00E42BFA" w:rsidRPr="002F6E1A" w:rsidRDefault="00E42BFA" w:rsidP="001B706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Данную категорию составляют резервы:</w:t>
      </w:r>
    </w:p>
    <w:p w:rsidR="00E42BFA" w:rsidRPr="002F6E1A" w:rsidRDefault="002F6E1A" w:rsidP="001B7069">
      <w:pPr>
        <w:pStyle w:val="a"/>
        <w:tabs>
          <w:tab w:val="left" w:pos="1134"/>
        </w:tabs>
        <w:spacing w:line="240" w:lineRule="auto"/>
        <w:ind w:left="0" w:firstLine="567"/>
      </w:pPr>
      <w:r>
        <w:t>под возможные потери по ссудам</w:t>
      </w:r>
      <w:r w:rsidRPr="002F6E1A">
        <w:t>,</w:t>
      </w:r>
    </w:p>
    <w:p w:rsidR="00E42BFA" w:rsidRPr="002F6E1A" w:rsidRDefault="002F6E1A" w:rsidP="001B7069">
      <w:pPr>
        <w:pStyle w:val="a"/>
        <w:tabs>
          <w:tab w:val="left" w:pos="1134"/>
        </w:tabs>
        <w:spacing w:line="240" w:lineRule="auto"/>
        <w:ind w:left="0" w:firstLine="567"/>
      </w:pPr>
      <w:r>
        <w:t>по расчетам с дебиторами</w:t>
      </w:r>
    </w:p>
    <w:p w:rsidR="00E42BFA" w:rsidRPr="002F6E1A" w:rsidRDefault="002F6E1A" w:rsidP="001B7069">
      <w:pPr>
        <w:pStyle w:val="a"/>
        <w:tabs>
          <w:tab w:val="left" w:pos="1134"/>
        </w:tabs>
        <w:spacing w:line="240" w:lineRule="auto"/>
        <w:ind w:left="0" w:firstLine="567"/>
      </w:pPr>
      <w:r>
        <w:lastRenderedPageBreak/>
        <w:t>п</w:t>
      </w:r>
      <w:r w:rsidR="00E42BFA" w:rsidRPr="002F6E1A">
        <w:t>од возможное обесцен</w:t>
      </w:r>
      <w:r>
        <w:t xml:space="preserve">ивание акций и облигаций и </w:t>
      </w:r>
      <w:proofErr w:type="spellStart"/>
      <w:r>
        <w:t>проч</w:t>
      </w:r>
      <w:proofErr w:type="spellEnd"/>
      <w:r>
        <w:t>,</w:t>
      </w:r>
    </w:p>
    <w:p w:rsidR="00E42BFA" w:rsidRPr="002F6E1A" w:rsidRDefault="002F6E1A" w:rsidP="001B7069">
      <w:pPr>
        <w:pStyle w:val="a"/>
        <w:tabs>
          <w:tab w:val="left" w:pos="1134"/>
        </w:tabs>
        <w:spacing w:line="240" w:lineRule="auto"/>
        <w:ind w:left="0" w:firstLine="567"/>
      </w:pPr>
      <w:r>
        <w:t>н</w:t>
      </w:r>
      <w:r w:rsidR="00E42BFA" w:rsidRPr="002F6E1A">
        <w:t>ераспределенная прибыль</w:t>
      </w:r>
    </w:p>
    <w:p w:rsidR="00C23720" w:rsidRPr="002F6E1A" w:rsidRDefault="00C23720" w:rsidP="001B706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Банка России к уровню достаточности капитала</w:t>
      </w:r>
    </w:p>
    <w:p w:rsidR="00EC43AE" w:rsidRPr="002F6E1A" w:rsidRDefault="00EC43AE" w:rsidP="001B7069">
      <w:pPr>
        <w:pStyle w:val="af0"/>
        <w:tabs>
          <w:tab w:val="left" w:pos="1134"/>
        </w:tabs>
        <w:spacing w:line="240" w:lineRule="auto"/>
      </w:pPr>
      <w:r w:rsidRPr="002F6E1A">
        <w:t xml:space="preserve">Достаточность капитала банка </w:t>
      </w:r>
      <w:r w:rsidR="00EF0FA9" w:rsidRPr="002F6E1A">
        <w:t>–</w:t>
      </w:r>
      <w:r w:rsidRPr="002F6E1A">
        <w:t xml:space="preserve"> это важнейший показатель его надежности; определяет способность справиться с возможными финансовыми проблемами самостоятельно, а не в ущерб своим клиентам. Для российских кредитных организаций введен норматив достаточности собственного капитала </w:t>
      </w:r>
      <w:r w:rsidR="001B7069">
        <w:t>–</w:t>
      </w:r>
      <w:r w:rsidRPr="002F6E1A">
        <w:t xml:space="preserve"> Н</w:t>
      </w:r>
      <w:proofErr w:type="gramStart"/>
      <w:r w:rsidRPr="002F6E1A">
        <w:t>1</w:t>
      </w:r>
      <w:proofErr w:type="gramEnd"/>
      <w:r w:rsidRPr="002F6E1A">
        <w:t xml:space="preserve">.0. Допустимое его минимальное значение </w:t>
      </w:r>
      <w:r w:rsidR="001B7069">
        <w:t>–</w:t>
      </w:r>
      <w:r w:rsidRPr="002F6E1A">
        <w:t xml:space="preserve"> 8%. Если Н</w:t>
      </w:r>
      <w:proofErr w:type="gramStart"/>
      <w:r w:rsidRPr="002F6E1A">
        <w:t>1</w:t>
      </w:r>
      <w:proofErr w:type="gramEnd"/>
      <w:r w:rsidRPr="002F6E1A">
        <w:t>.0 какого-либо банка опустился ниже 2%, у него отзывается лицензия.</w:t>
      </w:r>
    </w:p>
    <w:p w:rsidR="000617B7" w:rsidRPr="002F6E1A" w:rsidRDefault="00C23720" w:rsidP="001B706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Кроме того, на ежедневной основе банки обязаны соблюдать </w:t>
      </w:r>
      <w:r w:rsidR="00EC43AE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другие </w:t>
      </w: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нормативы до</w:t>
      </w:r>
      <w:r w:rsidR="000617B7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статочности капитала, а именно:</w:t>
      </w:r>
    </w:p>
    <w:p w:rsidR="00C23720" w:rsidRPr="002F6E1A" w:rsidRDefault="00C23720" w:rsidP="001B7069">
      <w:pPr>
        <w:pStyle w:val="a"/>
        <w:tabs>
          <w:tab w:val="left" w:pos="1134"/>
        </w:tabs>
        <w:spacing w:line="240" w:lineRule="auto"/>
        <w:ind w:left="0" w:firstLine="567"/>
      </w:pPr>
      <w:r w:rsidRPr="002F6E1A">
        <w:t>норматив достаточности базового капитала банка (Н1.1);</w:t>
      </w:r>
    </w:p>
    <w:p w:rsidR="00C23720" w:rsidRPr="002F6E1A" w:rsidRDefault="00C23720" w:rsidP="001B7069">
      <w:pPr>
        <w:pStyle w:val="a"/>
        <w:tabs>
          <w:tab w:val="left" w:pos="1134"/>
        </w:tabs>
        <w:spacing w:line="240" w:lineRule="auto"/>
        <w:ind w:left="0" w:firstLine="567"/>
      </w:pPr>
      <w:r w:rsidRPr="002F6E1A">
        <w:t>норматив достаточности основного капитала банка (Н1.2);</w:t>
      </w:r>
    </w:p>
    <w:p w:rsidR="00C23720" w:rsidRPr="002F6E1A" w:rsidRDefault="00C23720" w:rsidP="001B7069">
      <w:pPr>
        <w:pStyle w:val="a"/>
        <w:tabs>
          <w:tab w:val="left" w:pos="1134"/>
        </w:tabs>
        <w:spacing w:line="240" w:lineRule="auto"/>
        <w:ind w:left="0" w:firstLine="567"/>
      </w:pPr>
      <w:r w:rsidRPr="002F6E1A">
        <w:rPr>
          <w:rStyle w:val="af"/>
        </w:rPr>
        <w:t>норматив достаточности собственных средств (капитала) банка с</w:t>
      </w:r>
      <w:r w:rsidRPr="002F6E1A">
        <w:t xml:space="preserve"> учетом взвешивания активов по уровню риска 100 процентов (Н1.4).</w:t>
      </w:r>
    </w:p>
    <w:p w:rsidR="00C23720" w:rsidRPr="002F6E1A" w:rsidRDefault="00C23720" w:rsidP="001B7069">
      <w:pPr>
        <w:pStyle w:val="af0"/>
        <w:tabs>
          <w:tab w:val="left" w:pos="1134"/>
        </w:tabs>
        <w:spacing w:line="240" w:lineRule="auto"/>
      </w:pPr>
      <w:r w:rsidRPr="002F6E1A">
        <w:t xml:space="preserve">Основной капитал включает в себя уставный капитал или его часть, эмиссионный доход, резервный и другие фонды кредитной организации, </w:t>
      </w:r>
      <w:proofErr w:type="spellStart"/>
      <w:r w:rsidRPr="002F6E1A">
        <w:t>аудированную</w:t>
      </w:r>
      <w:proofErr w:type="spellEnd"/>
      <w:r w:rsidRPr="002F6E1A">
        <w:t xml:space="preserve"> прибыль текущ</w:t>
      </w:r>
      <w:r w:rsidR="00866BD8" w:rsidRPr="002F6E1A">
        <w:t xml:space="preserve">его года и предшествующих лет. </w:t>
      </w:r>
      <w:r w:rsidRPr="002F6E1A">
        <w:t>Из этого вычитаются часть имущественных активов банка, собственные акции или доли, приобретенные у участников кредитной организации, убыток текущего года и непокрытые убытки предшествующих лет, вложения банка в акции/доли дочерних и зависимых компаний или уставный капитал кредитных организаций-резидентов.</w:t>
      </w:r>
    </w:p>
    <w:p w:rsidR="00C23720" w:rsidRPr="002F6E1A" w:rsidRDefault="00C23720" w:rsidP="001B7069">
      <w:pPr>
        <w:pStyle w:val="af0"/>
        <w:tabs>
          <w:tab w:val="left" w:pos="1134"/>
        </w:tabs>
        <w:spacing w:line="240" w:lineRule="auto"/>
      </w:pPr>
      <w:r w:rsidRPr="002F6E1A">
        <w:t xml:space="preserve">В дополнительный капитал входят </w:t>
      </w:r>
      <w:proofErr w:type="spellStart"/>
      <w:r w:rsidRPr="002F6E1A">
        <w:t>неаудированная</w:t>
      </w:r>
      <w:proofErr w:type="spellEnd"/>
      <w:r w:rsidRPr="002F6E1A">
        <w:t xml:space="preserve"> прибыль, </w:t>
      </w:r>
      <w:proofErr w:type="spellStart"/>
      <w:r w:rsidRPr="002F6E1A">
        <w:t>субординированный</w:t>
      </w:r>
      <w:proofErr w:type="spellEnd"/>
      <w:r w:rsidRPr="002F6E1A">
        <w:t xml:space="preserve"> заем, прирост стоимости имущества за счет переоценки, привилегированные акции.</w:t>
      </w:r>
    </w:p>
    <w:p w:rsidR="00C23720" w:rsidRPr="002F6E1A" w:rsidRDefault="00C23720" w:rsidP="001B7069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Собственный капитал банка-специально созданные фонды и резервы, находящиеся в обороте бан</w:t>
      </w:r>
      <w:r w:rsidR="00EC43AE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 в течение всего срока его фу</w:t>
      </w: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r w:rsidR="00EC43AE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ционирования и предназначенные для обеспечения экономической стабильности коммерческого банка и покрытия возможных убытков.</w:t>
      </w:r>
    </w:p>
    <w:p w:rsidR="00C23720" w:rsidRPr="001B7069" w:rsidRDefault="00C23720" w:rsidP="001B7069">
      <w:pPr>
        <w:tabs>
          <w:tab w:val="left" w:pos="1134"/>
        </w:tabs>
        <w:spacing w:after="0" w:line="240" w:lineRule="auto"/>
        <w:ind w:firstLine="567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 w:rsidRPr="001B706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Список литературы:</w:t>
      </w:r>
    </w:p>
    <w:p w:rsidR="002230E7" w:rsidRPr="002230E7" w:rsidRDefault="002230E7" w:rsidP="001B7069">
      <w:pPr>
        <w:pStyle w:val="ad"/>
        <w:numPr>
          <w:ilvl w:val="0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30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Капитал банка, его структура и функции // </w:t>
      </w:r>
      <w:proofErr w:type="spellStart"/>
      <w:r w:rsidRPr="002230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Студопедия</w:t>
      </w:r>
      <w:proofErr w:type="spellEnd"/>
      <w:r w:rsidRPr="002230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URL: https://studopedia.ru/16_47852_kapital-banka-ego-struktura-i-funktsii.html (дата обращения: 11.10.2022).</w:t>
      </w:r>
    </w:p>
    <w:p w:rsidR="002230E7" w:rsidRPr="002230E7" w:rsidRDefault="002230E7" w:rsidP="001B7069">
      <w:pPr>
        <w:pStyle w:val="ad"/>
        <w:numPr>
          <w:ilvl w:val="0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30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Капитал коммерческого банка // Справочник URL: https://spravochnick.ru/bankovskoe_delo/kommercheskiy_bank/kapital_kommercheskogo_banka/ (дата обращения: 11.10.2022).</w:t>
      </w:r>
    </w:p>
    <w:p w:rsidR="00B34B94" w:rsidRPr="002230E7" w:rsidRDefault="00B34B94" w:rsidP="001B7069">
      <w:pPr>
        <w:pStyle w:val="ad"/>
        <w:numPr>
          <w:ilvl w:val="0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30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Понятие, сущность, функции капитала банка // Stud24 URL: https://www.stud24.ru/economic/ponyatie-sushhnost-funkcii-kapitala-banka/122798-360991-page1.html (дата обращения: 11.10.2022).</w:t>
      </w:r>
    </w:p>
    <w:p w:rsidR="002230E7" w:rsidRPr="00325159" w:rsidRDefault="002230E7" w:rsidP="00325159">
      <w:pPr>
        <w:pStyle w:val="ad"/>
        <w:numPr>
          <w:ilvl w:val="0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30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Ресурсы коммерческого банка // </w:t>
      </w:r>
      <w:proofErr w:type="spellStart"/>
      <w:r w:rsidRPr="002230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economicportal</w:t>
      </w:r>
      <w:proofErr w:type="spellEnd"/>
      <w:r w:rsidRPr="002230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URL: </w:t>
      </w:r>
      <w:r w:rsidRPr="003251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https://www.economicportal.ru/discipline/bank_delo/bd4.html (дата обращения: 11.10.2022).</w:t>
      </w:r>
    </w:p>
    <w:p w:rsidR="00325159" w:rsidRPr="00325159" w:rsidRDefault="00325159" w:rsidP="00325159">
      <w:pPr>
        <w:pStyle w:val="ad"/>
        <w:numPr>
          <w:ilvl w:val="0"/>
          <w:numId w:val="30"/>
        </w:numPr>
        <w:tabs>
          <w:tab w:val="left" w:pos="1134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5159">
        <w:rPr>
          <w:rFonts w:ascii="Times New Roman" w:hAnsi="Times New Roman" w:cs="Times New Roman"/>
          <w:iCs/>
          <w:sz w:val="28"/>
          <w:szCs w:val="28"/>
        </w:rPr>
        <w:lastRenderedPageBreak/>
        <w:t>Умеркина</w:t>
      </w:r>
      <w:proofErr w:type="spellEnd"/>
      <w:r w:rsidRPr="00325159">
        <w:rPr>
          <w:rFonts w:ascii="Times New Roman" w:hAnsi="Times New Roman" w:cs="Times New Roman"/>
          <w:iCs/>
          <w:sz w:val="28"/>
          <w:szCs w:val="28"/>
        </w:rPr>
        <w:t xml:space="preserve">, Л. Р., Шитов, В. Н. </w:t>
      </w:r>
      <w:hyperlink r:id="rId5" w:history="1">
        <w:r w:rsidRPr="00325159">
          <w:rPr>
            <w:rStyle w:val="a4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 xml:space="preserve">Центральный банк Российской Федерации как </w:t>
        </w:r>
        <w:proofErr w:type="spellStart"/>
        <w:r w:rsidRPr="00325159">
          <w:rPr>
            <w:rStyle w:val="a4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мегарегулятор</w:t>
        </w:r>
        <w:proofErr w:type="spellEnd"/>
        <w:r w:rsidRPr="00325159">
          <w:rPr>
            <w:rStyle w:val="a4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 xml:space="preserve"> финансового рынка</w:t>
        </w:r>
      </w:hyperlink>
      <w:r w:rsidRPr="00325159">
        <w:rPr>
          <w:rFonts w:ascii="Times New Roman" w:hAnsi="Times New Roman" w:cs="Times New Roman"/>
          <w:sz w:val="28"/>
          <w:szCs w:val="28"/>
        </w:rPr>
        <w:t>. В сборнике: Поколение будущего: взгляд молодых ученых – 2021. – Курск: ЮЗГУ, 2021. – С. 262-265.</w:t>
      </w:r>
    </w:p>
    <w:p w:rsidR="00325159" w:rsidRPr="00325159" w:rsidRDefault="00325159" w:rsidP="00325159">
      <w:pPr>
        <w:pStyle w:val="ad"/>
        <w:numPr>
          <w:ilvl w:val="0"/>
          <w:numId w:val="30"/>
        </w:numPr>
        <w:tabs>
          <w:tab w:val="left" w:pos="1134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5159">
        <w:rPr>
          <w:rFonts w:ascii="Times New Roman" w:hAnsi="Times New Roman" w:cs="Times New Roman"/>
          <w:sz w:val="28"/>
          <w:szCs w:val="28"/>
        </w:rPr>
        <w:t>Банковское дело: учебное пособие / В. Н. Шитов. – Ульяновск: УлГТУ, 2022. – 126 с.</w:t>
      </w:r>
    </w:p>
    <w:sectPr w:rsidR="00325159" w:rsidRPr="00325159" w:rsidSect="00142B1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99.25pt;height:243pt" o:bullet="t">
        <v:imagedata r:id="rId1" o:title="Безымянный"/>
      </v:shape>
    </w:pict>
  </w:numPicBullet>
  <w:abstractNum w:abstractNumId="0">
    <w:nsid w:val="046121F4"/>
    <w:multiLevelType w:val="hybridMultilevel"/>
    <w:tmpl w:val="7520E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47774"/>
    <w:multiLevelType w:val="multilevel"/>
    <w:tmpl w:val="0012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9F15A6"/>
    <w:multiLevelType w:val="hybridMultilevel"/>
    <w:tmpl w:val="5072A5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0BD64E6"/>
    <w:multiLevelType w:val="hybridMultilevel"/>
    <w:tmpl w:val="39DACE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A794C5A"/>
    <w:multiLevelType w:val="hybridMultilevel"/>
    <w:tmpl w:val="AFE8CB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AAD1AD2"/>
    <w:multiLevelType w:val="hybridMultilevel"/>
    <w:tmpl w:val="39DACE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CB036D1"/>
    <w:multiLevelType w:val="hybridMultilevel"/>
    <w:tmpl w:val="48E8736E"/>
    <w:lvl w:ilvl="0" w:tplc="D0B0AF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58E7EE0"/>
    <w:multiLevelType w:val="multilevel"/>
    <w:tmpl w:val="5C30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D67171E"/>
    <w:multiLevelType w:val="hybridMultilevel"/>
    <w:tmpl w:val="98CE9936"/>
    <w:lvl w:ilvl="0" w:tplc="26E0B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410CA4"/>
    <w:multiLevelType w:val="hybridMultilevel"/>
    <w:tmpl w:val="8E082B88"/>
    <w:lvl w:ilvl="0" w:tplc="B832F2C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0D92643"/>
    <w:multiLevelType w:val="multilevel"/>
    <w:tmpl w:val="427A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6C97E2E"/>
    <w:multiLevelType w:val="multilevel"/>
    <w:tmpl w:val="D7A8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26026CD"/>
    <w:multiLevelType w:val="hybridMultilevel"/>
    <w:tmpl w:val="39DACE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467F3773"/>
    <w:multiLevelType w:val="hybridMultilevel"/>
    <w:tmpl w:val="CF7C84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C6043F4"/>
    <w:multiLevelType w:val="hybridMultilevel"/>
    <w:tmpl w:val="60D64A22"/>
    <w:lvl w:ilvl="0" w:tplc="D0B0AF6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4CA23390"/>
    <w:multiLevelType w:val="hybridMultilevel"/>
    <w:tmpl w:val="B7C244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2362F94"/>
    <w:multiLevelType w:val="hybridMultilevel"/>
    <w:tmpl w:val="F16AF578"/>
    <w:lvl w:ilvl="0" w:tplc="B832F2CE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2984518"/>
    <w:multiLevelType w:val="hybridMultilevel"/>
    <w:tmpl w:val="39DACE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6635F3B"/>
    <w:multiLevelType w:val="hybridMultilevel"/>
    <w:tmpl w:val="39DACE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5B120DE4"/>
    <w:multiLevelType w:val="multilevel"/>
    <w:tmpl w:val="373E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CC37850"/>
    <w:multiLevelType w:val="hybridMultilevel"/>
    <w:tmpl w:val="BEF2E61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D0A1DD1"/>
    <w:multiLevelType w:val="hybridMultilevel"/>
    <w:tmpl w:val="E8B05368"/>
    <w:lvl w:ilvl="0" w:tplc="2612F69C">
      <w:start w:val="1"/>
      <w:numFmt w:val="bullet"/>
      <w:pStyle w:val="a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FEC2ACA"/>
    <w:multiLevelType w:val="multilevel"/>
    <w:tmpl w:val="A650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96C23C4"/>
    <w:multiLevelType w:val="multilevel"/>
    <w:tmpl w:val="A754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C1C38C3"/>
    <w:multiLevelType w:val="hybridMultilevel"/>
    <w:tmpl w:val="8FDC63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CF307E3"/>
    <w:multiLevelType w:val="multilevel"/>
    <w:tmpl w:val="5BFE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59409B7"/>
    <w:multiLevelType w:val="multilevel"/>
    <w:tmpl w:val="D09E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7E969E8"/>
    <w:multiLevelType w:val="multilevel"/>
    <w:tmpl w:val="759E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BDE438C"/>
    <w:multiLevelType w:val="hybridMultilevel"/>
    <w:tmpl w:val="4688624E"/>
    <w:lvl w:ilvl="0" w:tplc="5A8AD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F913161"/>
    <w:multiLevelType w:val="multilevel"/>
    <w:tmpl w:val="0A74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23"/>
  </w:num>
  <w:num w:numId="3">
    <w:abstractNumId w:val="25"/>
  </w:num>
  <w:num w:numId="4">
    <w:abstractNumId w:val="7"/>
  </w:num>
  <w:num w:numId="5">
    <w:abstractNumId w:val="26"/>
  </w:num>
  <w:num w:numId="6">
    <w:abstractNumId w:val="27"/>
  </w:num>
  <w:num w:numId="7">
    <w:abstractNumId w:val="11"/>
  </w:num>
  <w:num w:numId="8">
    <w:abstractNumId w:val="10"/>
  </w:num>
  <w:num w:numId="9">
    <w:abstractNumId w:val="29"/>
  </w:num>
  <w:num w:numId="10">
    <w:abstractNumId w:val="8"/>
  </w:num>
  <w:num w:numId="11">
    <w:abstractNumId w:val="1"/>
  </w:num>
  <w:num w:numId="12">
    <w:abstractNumId w:val="19"/>
  </w:num>
  <w:num w:numId="13">
    <w:abstractNumId w:val="0"/>
  </w:num>
  <w:num w:numId="14">
    <w:abstractNumId w:val="20"/>
  </w:num>
  <w:num w:numId="15">
    <w:abstractNumId w:val="3"/>
  </w:num>
  <w:num w:numId="16">
    <w:abstractNumId w:val="2"/>
  </w:num>
  <w:num w:numId="17">
    <w:abstractNumId w:val="4"/>
  </w:num>
  <w:num w:numId="18">
    <w:abstractNumId w:val="24"/>
  </w:num>
  <w:num w:numId="19">
    <w:abstractNumId w:val="28"/>
  </w:num>
  <w:num w:numId="20">
    <w:abstractNumId w:val="18"/>
  </w:num>
  <w:num w:numId="21">
    <w:abstractNumId w:val="17"/>
  </w:num>
  <w:num w:numId="22">
    <w:abstractNumId w:val="12"/>
  </w:num>
  <w:num w:numId="23">
    <w:abstractNumId w:val="5"/>
  </w:num>
  <w:num w:numId="24">
    <w:abstractNumId w:val="21"/>
  </w:num>
  <w:num w:numId="25">
    <w:abstractNumId w:val="13"/>
  </w:num>
  <w:num w:numId="26">
    <w:abstractNumId w:val="9"/>
  </w:num>
  <w:num w:numId="27">
    <w:abstractNumId w:val="16"/>
  </w:num>
  <w:num w:numId="28">
    <w:abstractNumId w:val="6"/>
  </w:num>
  <w:num w:numId="29">
    <w:abstractNumId w:val="14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4676"/>
    <w:rsid w:val="0001765D"/>
    <w:rsid w:val="000617B7"/>
    <w:rsid w:val="00094E2E"/>
    <w:rsid w:val="000A0739"/>
    <w:rsid w:val="000D52CA"/>
    <w:rsid w:val="000E5DD5"/>
    <w:rsid w:val="00142B14"/>
    <w:rsid w:val="001B7069"/>
    <w:rsid w:val="001C5A98"/>
    <w:rsid w:val="00207100"/>
    <w:rsid w:val="00216FE5"/>
    <w:rsid w:val="002230E7"/>
    <w:rsid w:val="002F6E1A"/>
    <w:rsid w:val="00325159"/>
    <w:rsid w:val="003A613E"/>
    <w:rsid w:val="00453901"/>
    <w:rsid w:val="004E1631"/>
    <w:rsid w:val="00552101"/>
    <w:rsid w:val="00662016"/>
    <w:rsid w:val="00692701"/>
    <w:rsid w:val="006B734A"/>
    <w:rsid w:val="006C2E99"/>
    <w:rsid w:val="006D67FB"/>
    <w:rsid w:val="00866BD8"/>
    <w:rsid w:val="008C7850"/>
    <w:rsid w:val="00966E5B"/>
    <w:rsid w:val="009D05B0"/>
    <w:rsid w:val="00A46C4A"/>
    <w:rsid w:val="00AE78FB"/>
    <w:rsid w:val="00AF00D5"/>
    <w:rsid w:val="00B34B94"/>
    <w:rsid w:val="00C23720"/>
    <w:rsid w:val="00C63CC3"/>
    <w:rsid w:val="00C841FC"/>
    <w:rsid w:val="00DB4122"/>
    <w:rsid w:val="00E42BFA"/>
    <w:rsid w:val="00E469FB"/>
    <w:rsid w:val="00EC43AE"/>
    <w:rsid w:val="00EF0FA9"/>
    <w:rsid w:val="00F24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692701"/>
  </w:style>
  <w:style w:type="paragraph" w:styleId="2">
    <w:name w:val="heading 2"/>
    <w:basedOn w:val="a0"/>
    <w:link w:val="20"/>
    <w:uiPriority w:val="9"/>
    <w:qFormat/>
    <w:rsid w:val="003A6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C5A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552101"/>
    <w:rPr>
      <w:color w:val="0563C1" w:themeColor="hyperlink"/>
      <w:u w:val="single"/>
    </w:rPr>
  </w:style>
  <w:style w:type="paragraph" w:styleId="a5">
    <w:name w:val="Normal (Web)"/>
    <w:basedOn w:val="a0"/>
    <w:uiPriority w:val="99"/>
    <w:semiHidden/>
    <w:unhideWhenUsed/>
    <w:rsid w:val="008C7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3A61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annotation reference"/>
    <w:basedOn w:val="a1"/>
    <w:uiPriority w:val="99"/>
    <w:semiHidden/>
    <w:unhideWhenUsed/>
    <w:rsid w:val="003A613E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3A613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3A613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A613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A613E"/>
    <w:rPr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3A6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3A613E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1C5A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List Paragraph"/>
    <w:basedOn w:val="a0"/>
    <w:link w:val="ae"/>
    <w:uiPriority w:val="1"/>
    <w:qFormat/>
    <w:rsid w:val="000D52CA"/>
    <w:pPr>
      <w:ind w:left="720"/>
      <w:contextualSpacing/>
    </w:pPr>
  </w:style>
  <w:style w:type="paragraph" w:customStyle="1" w:styleId="a">
    <w:name w:val="список палочка"/>
    <w:basedOn w:val="ad"/>
    <w:link w:val="af"/>
    <w:qFormat/>
    <w:rsid w:val="00216FE5"/>
    <w:pPr>
      <w:numPr>
        <w:numId w:val="24"/>
      </w:numPr>
      <w:spacing w:after="0" w:line="276" w:lineRule="auto"/>
      <w:ind w:left="1276"/>
      <w:jc w:val="both"/>
    </w:pPr>
    <w:rPr>
      <w:rFonts w:ascii="Times New Roman" w:hAnsi="Times New Roman" w:cs="Times New Roman"/>
      <w:color w:val="000000" w:themeColor="text1"/>
      <w:sz w:val="28"/>
      <w:szCs w:val="28"/>
      <w:shd w:val="clear" w:color="auto" w:fill="FFFFFF"/>
    </w:rPr>
  </w:style>
  <w:style w:type="paragraph" w:customStyle="1" w:styleId="af0">
    <w:name w:val="абзац"/>
    <w:basedOn w:val="a0"/>
    <w:link w:val="af1"/>
    <w:qFormat/>
    <w:rsid w:val="00216FE5"/>
    <w:pPr>
      <w:spacing w:after="0" w:line="276" w:lineRule="auto"/>
      <w:ind w:firstLine="567"/>
      <w:jc w:val="both"/>
    </w:pPr>
    <w:rPr>
      <w:rFonts w:ascii="Times New Roman" w:hAnsi="Times New Roman" w:cs="Times New Roman"/>
      <w:color w:val="000000" w:themeColor="text1"/>
      <w:sz w:val="28"/>
      <w:szCs w:val="28"/>
      <w:shd w:val="clear" w:color="auto" w:fill="FFFFFF"/>
    </w:rPr>
  </w:style>
  <w:style w:type="character" w:customStyle="1" w:styleId="ae">
    <w:name w:val="Абзац списка Знак"/>
    <w:basedOn w:val="a1"/>
    <w:link w:val="ad"/>
    <w:uiPriority w:val="1"/>
    <w:rsid w:val="00216FE5"/>
  </w:style>
  <w:style w:type="character" w:customStyle="1" w:styleId="af">
    <w:name w:val="список палочка Знак"/>
    <w:basedOn w:val="ae"/>
    <w:link w:val="a"/>
    <w:rsid w:val="00216FE5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1">
    <w:name w:val="абзац Знак"/>
    <w:basedOn w:val="a1"/>
    <w:link w:val="af0"/>
    <w:rsid w:val="00216FE5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7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65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69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13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238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ibrary.ru/item.asp?id=47268975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Шевалдов Станислав Сергеевич</dc:creator>
  <cp:lastModifiedBy>RePack by SPecialiST</cp:lastModifiedBy>
  <cp:revision>2</cp:revision>
  <dcterms:created xsi:type="dcterms:W3CDTF">2022-10-23T18:36:00Z</dcterms:created>
  <dcterms:modified xsi:type="dcterms:W3CDTF">2022-10-23T18:36:00Z</dcterms:modified>
</cp:coreProperties>
</file>