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 наименьшей стоимости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Допустим есть два склада и три магазина, стоимость транспортировки товаров от каждого склада к каждому магазину, запасы на складах и потребности магазинов следующие: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5850" cy="144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Определение минимальной стоимости:</w:t>
      </w:r>
      <w:r w:rsidDel="00000000" w:rsidR="00000000" w:rsidRPr="00000000">
        <w:rPr>
          <w:rtl w:val="0"/>
        </w:rPr>
        <w:t xml:space="preserve"> Ищу ячейку с наименьшей стоимостью. В моем случае это стоимость от склада B к магазину Y (1).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У склада B есть 80 единиц товара, а магазин Y нуждается в 70 единицах я выбираю меньшее значение - 70 единиц.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3950" cy="1476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 Записываю 70 в ячейку, соответствующую складу B и магазину Y.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Теперь ищу следующую ячейку с наименьшей стоимостью. Следующая минимальная стоимость - это стоимость от склада B к магазину Z (2).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5375" cy="1438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 У склада B осталось 10 единиц товара, а магазин Z нуждается в 60 единицах. Выбираю меньшее значение - 10 единиц.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 Теперь перехожу к складу A, так как склад B исчерпан. Ищу следующую ячейку с наименьшей стоимостью среди оставшихся.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 От склада A к магазину X (2). Я могу отправить все 50 единиц товара, которые нужны магазину X.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5375" cy="14287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 Теперь перехожу к следующему магазину — магазину Z, который нуждается в 50 единицах товара.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3950" cy="1476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От склада А в магазин Z передаю 50 единиц, тем самым закрыв потребность магазина и потратив запас на складе.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50*2+50*5+70*1+10*2 = 440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