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Q1</w:t>
        <w:tab/>
        <w:t xml:space="preserve">Based on given HTML code , create the counter as shown in the attached video.</w:t>
        <w:br w:type="textWrapping"/>
        <w:t xml:space="preserve">       </w:t>
        <w:tab/>
        <w:t xml:space="preserve">In first set of buttons : Each button have the individual counter value . That is each      button holds its counter value.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 xml:space="preserve">In second set of button : Set of buttons preserve the counter value.</w:t>
        <w:br w:type="textWrapping"/>
        <w:tab/>
        <w:t xml:space="preserve">Find the attached video Q1.mp4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Q2</w:t>
        <w:tab/>
        <w:t xml:space="preserve">Based on given HTML code , on button click each button should alert it’s value as shown in attached video Q2.mp4</w:t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