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1A2E"/>
          <w:sz w:val="56"/>
        </w:rPr>
        <w:t>PPE Compliance Detection System</w:t>
      </w:r>
    </w:p>
    <w:p>
      <w:pPr>
        <w:jc w:val="center"/>
      </w:pPr>
      <w:r>
        <w:rPr>
          <w:color w:val="5F6368"/>
          <w:sz w:val="36"/>
        </w:rPr>
        <w:t>Challenges &amp; Solutions Report</w:t>
      </w:r>
    </w:p>
    <w:p/>
    <w:p>
      <w:pPr>
        <w:jc w:val="center"/>
      </w:pPr>
      <w:r>
        <w:rPr>
          <w:sz w:val="24"/>
        </w:rPr>
        <w:t>Baseline YOLO11m vs SAM-Teacher (Grounding DINO + SAM 1 to YOLO11m)</w:t>
        <w:br/>
      </w:r>
      <w:r>
        <w:rPr>
          <w:sz w:val="22"/>
        </w:rPr>
        <w:t>9,994 SAM-generated pseudo-labels | 55% mAP improvement (0.558 to 0.864)</w:t>
      </w:r>
    </w:p>
    <w:p>
      <w:r>
        <w:br w:type="page"/>
      </w:r>
    </w:p>
    <w:p>
      <w:pPr>
        <w:pStyle w:val="Heading1"/>
      </w:pPr>
      <w:r>
        <w:rPr>
          <w:color w:val="1A1A2E"/>
        </w:rPr>
        <w:t>1. Teacher Model Selection</w:t>
      </w:r>
    </w:p>
    <w:p>
      <w:pPr>
        <w:pStyle w:val="Heading2"/>
      </w:pPr>
      <w:r>
        <w:rPr>
          <w:color w:val="1A1A2E"/>
        </w:rPr>
        <w:t>1.1 SAM 2 vs SAM 1: Dependency Hell</w:t>
      </w:r>
    </w:p>
    <w:p>
      <w:pPr>
        <w:spacing w:after="80"/>
      </w:pPr>
      <w:r>
        <w:rPr>
          <w:b/>
        </w:rPr>
        <w:t xml:space="preserve">Challenge: </w:t>
      </w:r>
      <w:r>
        <w:t>SAM 2 (Segment Anything Model v2) refused to install reliably for automated pipelines.</w:t>
      </w:r>
    </w:p>
    <w:p>
      <w:pPr>
        <w:spacing w:after="40"/>
      </w:pPr>
      <w:r>
        <w:rPr>
          <w:b/>
        </w:rPr>
        <w:t xml:space="preserve">Root Cause: </w:t>
      </w:r>
      <w:r>
        <w:t>SAM 2 depends on Hydra config files that pip install does not reliably bundle. The package expects external YAML configuration files that are not part of the standard pip distribution. On Colab, importing SAM 2 consistently failed with missing config errors.</w:t>
      </w:r>
    </w:p>
    <w:p>
      <w:pPr>
        <w:spacing w:after="40"/>
      </w:pPr>
      <w:r>
        <w:rPr>
          <w:b/>
        </w:rPr>
        <w:t xml:space="preserve">Solution: </w:t>
      </w:r>
      <w:r>
        <w:t>Switched to SAM 1 (segment-anything package). SAM 1 ViT-H downloads as a single checkpoint file (2.4 GB) and works immediately after pip install, with no external configs or hidden dependencies.</w:t>
      </w:r>
    </w:p>
    <w:p>
      <w:pPr>
        <w:spacing w:after="200"/>
      </w:pPr>
      <w:r>
        <w:rPr>
          <w:b/>
        </w:rPr>
        <w:t xml:space="preserve">Outcome: </w:t>
      </w:r>
      <w:r>
        <w:t>SAM 1 ViT-H produced 9,994 high-quality pseudo-labels across 1,263 images in 66 minutes on a Colab T4 GPU.</w:t>
      </w:r>
    </w:p>
    <w:p>
      <w:pPr>
        <w:pStyle w:val="Heading2"/>
      </w:pPr>
      <w:r>
        <w:rPr>
          <w:color w:val="1A1A2E"/>
        </w:rPr>
        <w:t>1.2 Grounding DINO vs Florence-2: Tokenizer Bug</w:t>
      </w:r>
    </w:p>
    <w:p>
      <w:pPr>
        <w:spacing w:after="80"/>
      </w:pPr>
      <w:r>
        <w:rPr>
          <w:b/>
        </w:rPr>
        <w:t xml:space="preserve">Challenge: </w:t>
      </w:r>
      <w:r>
        <w:t>Florence-2 (Microsoft vision-language model) failed at inference due to a tokenizer configuration error.</w:t>
      </w:r>
    </w:p>
    <w:p>
      <w:pPr>
        <w:spacing w:after="40"/>
      </w:pPr>
      <w:r>
        <w:rPr>
          <w:b/>
        </w:rPr>
        <w:t xml:space="preserve">Root Cause: </w:t>
      </w:r>
      <w:r>
        <w:t>Newer versions of the Hugging Face transformers library introduced a breaking change: models with forced_bos_token_id in their config.json cause an assertion error during tokenizer initialization. Florence-2 pretrained config includes this parameter, making it incompatible with transformers &gt;= 4.45.</w:t>
      </w:r>
    </w:p>
    <w:p>
      <w:pPr>
        <w:spacing w:after="40"/>
      </w:pPr>
      <w:r>
        <w:rPr>
          <w:b/>
        </w:rPr>
        <w:t xml:space="preserve">Solution: </w:t>
      </w:r>
      <w:r>
        <w:t>Switched to Grounding DINO (IDEA-Research/grounding-dino-base) which uses a standard BERT-based text encoder. It accepts natural language prompts and reliably detects all classes.</w:t>
      </w:r>
    </w:p>
    <w:p>
      <w:pPr>
        <w:spacing w:after="200"/>
      </w:pPr>
      <w:r>
        <w:rPr>
          <w:b/>
        </w:rPr>
        <w:t xml:space="preserve">Outcome: </w:t>
      </w:r>
      <w:r>
        <w:t>Grounding DINO correctly identified all 6 target classes in the Construction-PPE dataset with box_threshold=0.30.</w:t>
      </w:r>
    </w:p>
    <w:p>
      <w:pPr>
        <w:pStyle w:val="Heading1"/>
      </w:pPr>
      <w:r>
        <w:rPr>
          <w:color w:val="1A1A2E"/>
        </w:rPr>
        <w:t>2. Cross-Platform File Transfer</w:t>
      </w:r>
    </w:p>
    <w:p>
      <w:pPr>
        <w:pStyle w:val="Heading2"/>
      </w:pPr>
      <w:r>
        <w:rPr>
          <w:color w:val="1A1A2E"/>
        </w:rPr>
        <w:t>2.1 Zip Archives: Windows Backslashes Break on Linux</w:t>
      </w:r>
    </w:p>
    <w:p>
      <w:pPr>
        <w:spacing w:after="80"/>
      </w:pPr>
      <w:r>
        <w:rPr>
          <w:b/>
        </w:rPr>
        <w:t xml:space="preserve">Challenge: </w:t>
      </w:r>
      <w:r>
        <w:t>Images zipped on Windows using PowerShell Compress-Archive would not extract properly on Google Colab (Linux).</w:t>
      </w:r>
    </w:p>
    <w:p>
      <w:pPr>
        <w:spacing w:after="40"/>
      </w:pPr>
      <w:r>
        <w:rPr>
          <w:b/>
        </w:rPr>
        <w:t xml:space="preserve">Root Cause: </w:t>
      </w:r>
      <w:r>
        <w:t>PowerShell Compress-Archive stores Windows-style backslash paths inside the ZIP. Linux tools like unzip interpret backslashes as escape characters, causing path resolution failures.</w:t>
      </w:r>
    </w:p>
    <w:p>
      <w:pPr>
        <w:spacing w:after="40"/>
      </w:pPr>
      <w:r>
        <w:rPr>
          <w:b/>
        </w:rPr>
        <w:t xml:space="preserve">Solution: </w:t>
      </w:r>
      <w:r>
        <w:t>Created a Python script using the zipfile module to create archives. Python zipfile normalizes all paths to forward slashes regardless of the host OS.</w:t>
      </w:r>
    </w:p>
    <w:p>
      <w:pPr>
        <w:spacing w:after="200"/>
      </w:pPr>
      <w:r>
        <w:rPr>
          <w:b/>
        </w:rPr>
        <w:t xml:space="preserve">Outcome: </w:t>
      </w:r>
      <w:r>
        <w:t>All 1,416 training images transferred successfully to Colab with correct directory structure.</w:t>
      </w:r>
    </w:p>
    <w:p>
      <w:pPr>
        <w:pStyle w:val="Heading2"/>
      </w:pPr>
      <w:r>
        <w:rPr>
          <w:color w:val="1A1A2E"/>
        </w:rPr>
        <w:t>2.2 Dataset Download: The YOLO Train Trick</w:t>
      </w:r>
    </w:p>
    <w:p>
      <w:pPr>
        <w:spacing w:after="80"/>
      </w:pPr>
      <w:r>
        <w:rPr>
          <w:b/>
        </w:rPr>
        <w:t xml:space="preserve">Challenge: </w:t>
      </w:r>
      <w:r>
        <w:t>The Construction-PPE dataset needed to be downloaded on Colab, but the Ultralytics dataset auto-download API only works during training, not as a standalone download.</w:t>
      </w:r>
    </w:p>
    <w:p>
      <w:pPr>
        <w:spacing w:after="40"/>
      </w:pPr>
      <w:r>
        <w:rPr>
          <w:b/>
        </w:rPr>
        <w:t xml:space="preserve">Root Cause: </w:t>
      </w:r>
      <w:r>
        <w:t>YOLO datasets on Roboflow/Ultralytics Hub are downloaded lazily: only when yolo train starts. There is no direct download endpoint for the raw images.</w:t>
      </w:r>
    </w:p>
    <w:p>
      <w:pPr>
        <w:spacing w:after="40"/>
      </w:pPr>
      <w:r>
        <w:rPr>
          <w:b/>
        </w:rPr>
        <w:t xml:space="preserve">Solution: </w:t>
      </w:r>
      <w:r>
        <w:t>Initiated a yolo train with epochs=1 as a download trigger, then immediately killed the training process. This populated the dataset cache with all images and labels.</w:t>
      </w:r>
    </w:p>
    <w:p>
      <w:pPr>
        <w:spacing w:after="200"/>
      </w:pPr>
      <w:r>
        <w:rPr>
          <w:b/>
        </w:rPr>
        <w:t xml:space="preserve">Outcome: </w:t>
      </w:r>
      <w:r>
        <w:t>Dataset downloaded in ~2 minutes. Images moved to the labeler expected directory structure.</w:t>
      </w:r>
    </w:p>
    <w:p>
      <w:pPr>
        <w:pStyle w:val="Heading1"/>
      </w:pPr>
      <w:r>
        <w:rPr>
          <w:color w:val="1A1A2E"/>
        </w:rPr>
        <w:t>3. Deployment Platform Selection</w:t>
      </w:r>
    </w:p>
    <w:p>
      <w:pPr>
        <w:pStyle w:val="Heading2"/>
      </w:pPr>
      <w:r>
        <w:rPr>
          <w:color w:val="1A1A2E"/>
        </w:rPr>
        <w:t>3.1 Free GPU Hosting: The Vanishing Landscape</w:t>
      </w:r>
    </w:p>
    <w:p>
      <w:pPr>
        <w:spacing w:after="80"/>
      </w:pPr>
      <w:r>
        <w:rPr>
          <w:b/>
        </w:rPr>
        <w:t xml:space="preserve">Challenge: </w:t>
      </w:r>
      <w:r>
        <w:t>The dashboard needed GPU inference for live video processing, but every free GPU platform had a fatal limitation.</w:t>
      </w:r>
    </w:p>
    <w:p>
      <w:pPr>
        <w:spacing w:after="40"/>
      </w:pPr>
      <w:r>
        <w:rPr>
          <w:b/>
        </w:rPr>
        <w:t xml:space="preserve">Root Cause: </w:t>
      </w:r>
      <w:r>
        <w:t>Hugging Face Spaces GPU tier became Pro-only ($9/month) in 2025. Google Colab kills sessions after a few hours and cannot serve web traffic. Databricks Community Edition is CPU-only. Snowflake is a data warehouse, not an inference platform. Kaggle kernels have no persistent web serving.</w:t>
      </w:r>
    </w:p>
    <w:p>
      <w:pPr>
        <w:spacing w:after="40"/>
      </w:pPr>
      <w:r>
        <w:rPr>
          <w:b/>
        </w:rPr>
        <w:t xml:space="preserve">Solution: </w:t>
      </w:r>
      <w:r>
        <w:t>Adopted a two-tier architecture: Streamlit Cloud (free CPU) hosts the public dashboard; Modal (serverless GPU with $30/month free credits) handles on-demand inference. Modal only runs when a user clicks Process, costing $0.0001 per inference, effectively free forever for portfolio use.</w:t>
      </w:r>
    </w:p>
    <w:p>
      <w:pPr>
        <w:spacing w:after="200"/>
      </w:pPr>
      <w:r>
        <w:rPr>
          <w:b/>
        </w:rPr>
        <w:t xml:space="preserve">Outcome: </w:t>
      </w:r>
      <w:r>
        <w:t>Dashboard always online at zero cost. GPU inference available on demand. Up to ~300,000 video processes before exhausting free credits.</w:t>
      </w:r>
    </w:p>
    <w:p>
      <w:pPr>
        <w:pStyle w:val="Heading2"/>
      </w:pPr>
      <w:r>
        <w:rPr>
          <w:color w:val="1A1A2E"/>
        </w:rPr>
        <w:t>3.2 Streamlit Cloud: Python Version &amp; Repository Size</w:t>
      </w:r>
    </w:p>
    <w:p>
      <w:pPr>
        <w:spacing w:after="80"/>
      </w:pPr>
      <w:r>
        <w:rPr>
          <w:b/>
        </w:rPr>
        <w:t xml:space="preserve">Challenge: </w:t>
      </w:r>
      <w:r>
        <w:t>Initial deployment to Streamlit Cloud failed with "Error installing requirements" on multiple attempts.</w:t>
      </w:r>
    </w:p>
    <w:p>
      <w:pPr>
        <w:spacing w:after="40"/>
      </w:pPr>
      <w:r>
        <w:rPr>
          <w:b/>
        </w:rPr>
        <w:t xml:space="preserve">Root Cause: </w:t>
      </w:r>
      <w:r>
        <w:t>Three issues combined: (1) Streamlit Cloud defaults to Python 3.14 which lacks complete package wheels. (2) The git repository contained 50 MB video files in history (373 MB total) causing clone timeout. (3) Ultralytics/torch dependencies were too heavy for the free 1GB RAM tier.</w:t>
      </w:r>
    </w:p>
    <w:p>
      <w:pPr>
        <w:spacing w:after="40"/>
      </w:pPr>
      <w:r>
        <w:rPr>
          <w:b/>
        </w:rPr>
        <w:t xml:space="preserve">Solution: </w:t>
      </w:r>
      <w:r>
        <w:t>Created a clean repository with only essential files (6 files, 200 KB). Set Python version to 3.11 via .python-version. Removed all video files and model weights from git. Used only streamlit, pandas, and plotly as dependencies (~50 MB install).</w:t>
      </w:r>
    </w:p>
    <w:p>
      <w:pPr>
        <w:spacing w:after="200"/>
      </w:pPr>
      <w:r>
        <w:rPr>
          <w:b/>
        </w:rPr>
        <w:t xml:space="preserve">Outcome: </w:t>
      </w:r>
      <w:r>
        <w:t>Dashboard deploys in under 30 seconds. Always online with no memory pressure.</w:t>
      </w:r>
    </w:p>
    <w:p>
      <w:pPr>
        <w:pStyle w:val="Heading1"/>
      </w:pPr>
      <w:r>
        <w:rPr>
          <w:color w:val="1A1A2E"/>
        </w:rPr>
        <w:t>4. Modal GPU Setup: A Gauntlet of Errors</w:t>
      </w:r>
    </w:p>
    <w:p>
      <w:pPr>
        <w:pStyle w:val="Heading2"/>
      </w:pPr>
      <w:r>
        <w:rPr>
          <w:color w:val="1A1A2E"/>
        </w:rPr>
        <w:t>4.1 Image Build Failures</w:t>
      </w:r>
    </w:p>
    <w:p>
      <w:pPr>
        <w:spacing w:after="80"/>
      </w:pPr>
      <w:r>
        <w:rPr>
          <w:b/>
        </w:rPr>
        <w:t xml:space="preserve">Challenge: </w:t>
      </w:r>
      <w:r>
        <w:t>Modal image builder failed repeatedly with different errors during package installation.</w:t>
      </w:r>
    </w:p>
    <w:p>
      <w:pPr>
        <w:spacing w:after="40"/>
      </w:pPr>
      <w:r>
        <w:rPr>
          <w:b/>
        </w:rPr>
        <w:t xml:space="preserve">Root Cause: </w:t>
      </w:r>
      <w:r>
        <w:t>Multiple cascading issues: (1) Torch download (888 MB) timed out on Modal internal PyPI mirror. (2) The debian_slim() function rejected the python="3.11" keyword argument (not supported in Modal client v1.5.0). (3) fastapi_endpoint decorator required FastAPI to be explicitly installed in the image (previously auto-included). (4) @modal.web_endpoint was deprecated and renamed.</w:t>
      </w:r>
    </w:p>
    <w:p>
      <w:pPr>
        <w:spacing w:after="40"/>
      </w:pPr>
      <w:r>
        <w:rPr>
          <w:b/>
        </w:rPr>
        <w:t xml:space="preserve">Solution: </w:t>
      </w:r>
      <w:r>
        <w:t>Switched torch installation from Modal mirror to PyTorch official CDN using run_commands(). Removed unsupported python kwarg. Added fastapi to pip_install list. Updated all decorators.</w:t>
      </w:r>
    </w:p>
    <w:p>
      <w:pPr>
        <w:spacing w:after="200"/>
      </w:pPr>
      <w:r>
        <w:rPr>
          <w:b/>
        </w:rPr>
        <w:t xml:space="preserve">Outcome: </w:t>
      </w:r>
      <w:r>
        <w:t>Docker image builds in ~41 seconds. Torch + Ultralytics + OpenCV + FastAPI all available on T4 GPU.</w:t>
      </w:r>
    </w:p>
    <w:p>
      <w:pPr>
        <w:pStyle w:val="Heading2"/>
      </w:pPr>
      <w:r>
        <w:rPr>
          <w:color w:val="1A1A2E"/>
        </w:rPr>
        <w:t>4.2 Model Upload: Filesystem vs Cloud Mismatch</w:t>
      </w:r>
    </w:p>
    <w:p>
      <w:pPr>
        <w:spacing w:after="80"/>
      </w:pPr>
      <w:r>
        <w:rPr>
          <w:b/>
        </w:rPr>
        <w:t xml:space="preserve">Challenge: </w:t>
      </w:r>
      <w:r>
        <w:t>Uploaded models were invisible to the inference function. The models/ directory existed locally but not in Modal cloud execution environment.</w:t>
      </w:r>
    </w:p>
    <w:p>
      <w:pPr>
        <w:spacing w:after="40"/>
      </w:pPr>
      <w:r>
        <w:rPr>
          <w:b/>
        </w:rPr>
        <w:t xml:space="preserve">Root Cause: </w:t>
      </w:r>
      <w:r>
        <w:t>modal run mounts only the Python script file, not subdirectories. Relative paths resolved to nothing in the cloud container. The modal.Mount API was not available in client v1.5.0.</w:t>
      </w:r>
    </w:p>
    <w:p>
      <w:pPr>
        <w:spacing w:after="40"/>
      </w:pPr>
      <w:r>
        <w:rPr>
          <w:b/>
        </w:rPr>
        <w:t xml:space="preserve">Solution: </w:t>
      </w:r>
      <w:r>
        <w:t>Created a standalone upload_models.py script using Modal Volume API directly: modal.Volume.from_name("ppe-models").batch_upload() to copy .pt files into persistent cloud storage. The inference function mounts the Volume at /models.</w:t>
      </w:r>
    </w:p>
    <w:p>
      <w:pPr>
        <w:spacing w:after="200"/>
      </w:pPr>
      <w:r>
        <w:rPr>
          <w:b/>
        </w:rPr>
        <w:t xml:space="preserve">Outcome: </w:t>
      </w:r>
      <w:r>
        <w:t>Both 40.5 MB model files successfully persisted in Modal Volume and load correctly at inference time.</w:t>
      </w:r>
    </w:p>
    <w:p>
      <w:pPr>
        <w:pStyle w:val="Heading2"/>
      </w:pPr>
      <w:r>
        <w:rPr>
          <w:color w:val="1A1A2E"/>
        </w:rPr>
        <w:t>4.3 Video Encoding: The Broken Pipeline</w:t>
      </w:r>
    </w:p>
    <w:p>
      <w:pPr>
        <w:spacing w:after="80"/>
      </w:pPr>
      <w:r>
        <w:rPr>
          <w:b/>
        </w:rPr>
        <w:t xml:space="preserve">Challenge: </w:t>
      </w:r>
      <w:r>
        <w:t>Annotated output videos failed to encode, producing corrupted files, empty files, then crashing the entire inference pipeline.</w:t>
      </w:r>
    </w:p>
    <w:p>
      <w:pPr>
        <w:spacing w:after="40"/>
      </w:pPr>
      <w:r>
        <w:rPr>
          <w:b/>
        </w:rPr>
        <w:t xml:space="preserve">Root Cause: </w:t>
      </w:r>
      <w:r>
        <w:t>A chain of failures: (1) OpenCV avc1 fourcc produced zero-byte files in Debian Docker. (2) Switching to mp4v produced files browsers could not play. (3) Attempting libx264 via ffmpeg failed because frame files had gaps in numbering; empty frames were not being saved. (4) Without frames, ffmpeg crashed and the output file was never created, causing FileNotFoundError.</w:t>
      </w:r>
    </w:p>
    <w:p>
      <w:pPr>
        <w:spacing w:after="40"/>
      </w:pPr>
      <w:r>
        <w:rPr>
          <w:b/>
        </w:rPr>
        <w:t xml:space="preserve">Solution: </w:t>
      </w:r>
      <w:r>
        <w:t>Simplified to a layered approach: (1) Send a single annotated JPEG frame as instant preview. (2) Encode video using OpenCV mp4v codec limited to 15 seconds for download. (3) Added per-model try/except so one model crashing does not lose the other results. (4) Added JPEG fallback if video encoding fails entirely.</w:t>
      </w:r>
    </w:p>
    <w:p>
      <w:pPr>
        <w:spacing w:after="200"/>
      </w:pPr>
      <w:r>
        <w:rPr>
          <w:b/>
        </w:rPr>
        <w:t xml:space="preserve">Outcome: </w:t>
      </w:r>
      <w:r>
        <w:t>Preview displays instantly. Downloadable annotated videos available for both Baseline and SAM-Teacher. Dashboard shows results even if one model encounters an error.</w:t>
      </w:r>
    </w:p>
    <w:p>
      <w:pPr>
        <w:pStyle w:val="Heading2"/>
      </w:pPr>
      <w:r>
        <w:rPr>
          <w:color w:val="1A1A2E"/>
        </w:rPr>
        <w:t>4.4 Per-Model Error Isolation</w:t>
      </w:r>
    </w:p>
    <w:p>
      <w:pPr>
        <w:spacing w:after="80"/>
      </w:pPr>
      <w:r>
        <w:rPr>
          <w:b/>
        </w:rPr>
        <w:t xml:space="preserve">Challenge: </w:t>
      </w:r>
      <w:r>
        <w:t>The SAM-Teacher model would crash silently, returning results for Baseline only. Users saw one-sided results with no error message.</w:t>
      </w:r>
    </w:p>
    <w:p>
      <w:pPr>
        <w:spacing w:after="40"/>
      </w:pPr>
      <w:r>
        <w:rPr>
          <w:b/>
        </w:rPr>
        <w:t xml:space="preserve">Root Cause: </w:t>
      </w:r>
      <w:r>
        <w:t>The processing loop processed both models sequentially without per-model error handling. If SAM failed on any frame, the entire function returned partial results or crashed entirely.</w:t>
      </w:r>
    </w:p>
    <w:p>
      <w:pPr>
        <w:spacing w:after="40"/>
      </w:pPr>
      <w:r>
        <w:rPr>
          <w:b/>
        </w:rPr>
        <w:t xml:space="preserve">Solution: </w:t>
      </w:r>
      <w:r>
        <w:t>Wrapped each model processing block in try/except. If SAM fails, results include {"sam": {"error": "..."}} while Baseline returns normally. Dashboard checks for error keys and displays warnings.</w:t>
      </w:r>
    </w:p>
    <w:p>
      <w:pPr>
        <w:spacing w:after="200"/>
      </w:pPr>
      <w:r>
        <w:rPr>
          <w:b/>
        </w:rPr>
        <w:t xml:space="preserve">Outcome: </w:t>
      </w:r>
      <w:r>
        <w:t>Both models always return results independently. Robust to model-specific failures.</w:t>
      </w:r>
    </w:p>
    <w:p>
      <w:pPr>
        <w:pStyle w:val="Heading1"/>
      </w:pPr>
      <w:r>
        <w:rPr>
          <w:color w:val="1A1A2E"/>
        </w:rPr>
        <w:t>5. Model Architecture Challenges</w:t>
      </w:r>
    </w:p>
    <w:p>
      <w:pPr>
        <w:pStyle w:val="Heading2"/>
      </w:pPr>
      <w:r>
        <w:rPr>
          <w:color w:val="1A1A2E"/>
        </w:rPr>
        <w:t>5.1 Class Remapping: Tensor Immutability</w:t>
      </w:r>
    </w:p>
    <w:p>
      <w:pPr>
        <w:spacing w:after="80"/>
      </w:pPr>
      <w:r>
        <w:rPr>
          <w:b/>
        </w:rPr>
        <w:t xml:space="preserve">Challenge: </w:t>
      </w:r>
      <w:r>
        <w:t>SAM model outputs 6 classes (person + 5 PPE items), but the pipeline expects 11 classes matching the Construction-PPE dataset format.</w:t>
      </w:r>
    </w:p>
    <w:p>
      <w:pPr>
        <w:spacing w:after="40"/>
      </w:pPr>
      <w:r>
        <w:rPr>
          <w:b/>
        </w:rPr>
        <w:t xml:space="preserve">Root Cause: </w:t>
      </w:r>
      <w:r>
        <w:t>PyTorch inference tensors are immutable. Attempting to modify class IDs in-place raises "Inplace update to inference tensor" errors. Direct tensor manipulation is forbidden by PyTorch autograd engine.</w:t>
      </w:r>
    </w:p>
    <w:p>
      <w:pPr>
        <w:spacing w:after="40"/>
      </w:pPr>
      <w:r>
        <w:rPr>
          <w:b/>
        </w:rPr>
        <w:t xml:space="preserve">Solution: </w:t>
      </w:r>
      <w:r>
        <w:t>Remap class IDs on NumPy arrays after extraction: cls = preds.boxes.cls.cpu().numpy().astype(int), then apply remapping dict using NumPy operations. Negative classes (no_helmet, no_goggles, etc.) are inferred from the absence of corresponding positive detections near a person.</w:t>
      </w:r>
    </w:p>
    <w:p>
      <w:pPr>
        <w:spacing w:after="200"/>
      </w:pPr>
      <w:r>
        <w:rPr>
          <w:b/>
        </w:rPr>
        <w:t xml:space="preserve">Outcome: </w:t>
      </w:r>
      <w:r>
        <w:t>Clean class remapping with no tensor mutation errors. All 11 expected classes represented in output.</w:t>
      </w:r>
    </w:p>
    <w:p>
      <w:pPr>
        <w:pStyle w:val="Heading2"/>
      </w:pPr>
      <w:r>
        <w:rPr>
          <w:color w:val="1A1A2E"/>
        </w:rPr>
        <w:t>5.2 Phase Isolation: Protecting Baseline Work</w:t>
      </w:r>
    </w:p>
    <w:p>
      <w:pPr>
        <w:spacing w:after="80"/>
      </w:pPr>
      <w:r>
        <w:rPr>
          <w:b/>
        </w:rPr>
        <w:t xml:space="preserve">Challenge: </w:t>
      </w:r>
      <w:r>
        <w:t>Multi-phase ML projects risk accidentally overwriting or corrupting baseline results when iterating on improvements.</w:t>
      </w:r>
    </w:p>
    <w:p>
      <w:pPr>
        <w:spacing w:after="40"/>
      </w:pPr>
      <w:r>
        <w:rPr>
          <w:b/>
        </w:rPr>
        <w:t xml:space="preserve">Root Cause: </w:t>
      </w:r>
      <w:r>
        <w:t>Without explicit isolation rules, it is tempting to modify code in-place or import from sibling project folders, creating hidden dependencies. Models and weights are especially vulnerable to accidental overwrites.</w:t>
      </w:r>
    </w:p>
    <w:p>
      <w:pPr>
        <w:spacing w:after="40"/>
      </w:pPr>
      <w:r>
        <w:rPr>
          <w:b/>
        </w:rPr>
        <w:t xml:space="preserve">Solution: </w:t>
      </w:r>
      <w:r>
        <w:t>Enforced strict phase isolation: every phase gets its own folder (ppe-compliance/, ppe-sam-phase/, ppe-deploy-phase/). Each phase has its own config.yaml, code, and weights. Baseline outputs are read-only references; comparison scripts load metrics from cached JSON files, never by importing baseline code.</w:t>
      </w:r>
    </w:p>
    <w:p>
      <w:pPr>
        <w:spacing w:after="200"/>
      </w:pPr>
      <w:r>
        <w:rPr>
          <w:b/>
        </w:rPr>
        <w:t xml:space="preserve">Outcome: </w:t>
      </w:r>
      <w:r>
        <w:t>Three independent, self-contained project phases. Each is runnable and comparable without side effects on the others.</w:t>
      </w:r>
    </w:p>
    <w:p>
      <w:pPr>
        <w:pStyle w:val="Heading1"/>
      </w:pPr>
      <w:r>
        <w:rPr>
          <w:color w:val="1A1A2E"/>
        </w:rPr>
        <w:t>6. Dashboard UI Iterations</w:t>
      </w:r>
    </w:p>
    <w:p>
      <w:pPr>
        <w:pStyle w:val="Heading2"/>
      </w:pPr>
      <w:r>
        <w:rPr>
          <w:color w:val="1A1A2E"/>
        </w:rPr>
        <w:t>6.1 Unclear Model Selection UX</w:t>
      </w:r>
    </w:p>
    <w:p>
      <w:pPr>
        <w:spacing w:after="80"/>
      </w:pPr>
      <w:r>
        <w:rPr>
          <w:b/>
        </w:rPr>
        <w:t xml:space="preserve">Challenge: </w:t>
      </w:r>
      <w:r>
        <w:t>Users saw a "Select Video" dropdown and thought they needed to choose between Baseline and SAM models before processing.</w:t>
      </w:r>
    </w:p>
    <w:p>
      <w:pPr>
        <w:spacing w:after="40"/>
      </w:pPr>
      <w:r>
        <w:rPr>
          <w:b/>
        </w:rPr>
        <w:t xml:space="preserve">Root Cause: </w:t>
      </w:r>
      <w:r>
        <w:t>The sidebar dropdown was originally for switching between pre-computed videos, but its label and placement made it look like a model selector. Both models always run simultaneously.</w:t>
      </w:r>
    </w:p>
    <w:p>
      <w:pPr>
        <w:spacing w:after="40"/>
      </w:pPr>
      <w:r>
        <w:rPr>
          <w:b/>
        </w:rPr>
        <w:t xml:space="preserve">Solution: </w:t>
      </w:r>
      <w:r>
        <w:t>Removed the pre-computed video selector entirely since live GPU inference replaced it. Added clear help text: "Both models run simultaneously, no model selection needed." Sidebar now shows training metrics and deployment info only.</w:t>
      </w:r>
    </w:p>
    <w:p>
      <w:pPr>
        <w:spacing w:after="200"/>
      </w:pPr>
      <w:r>
        <w:rPr>
          <w:b/>
        </w:rPr>
        <w:t xml:space="preserve">Outcome: </w:t>
      </w:r>
      <w:r>
        <w:t>Cleaner, confusion-free interface. Users upload one video and get both comparisons automatically.</w:t>
      </w:r>
    </w:p>
    <w:p>
      <w:pPr>
        <w:pStyle w:val="Heading2"/>
      </w:pPr>
      <w:r>
        <w:rPr>
          <w:color w:val="1A1A2E"/>
        </w:rPr>
        <w:t>6.2 Results Persistence &amp; Layout</w:t>
      </w:r>
    </w:p>
    <w:p>
      <w:pPr>
        <w:spacing w:after="80"/>
      </w:pPr>
      <w:r>
        <w:rPr>
          <w:b/>
        </w:rPr>
        <w:t xml:space="preserve">Challenge: </w:t>
      </w:r>
      <w:r>
        <w:t>GPU inference results disappeared when the user interacted with other parts of the dashboard. The pre-computed section cluttered the page below live results.</w:t>
      </w:r>
    </w:p>
    <w:p>
      <w:pPr>
        <w:spacing w:after="40"/>
      </w:pPr>
      <w:r>
        <w:rPr>
          <w:b/>
        </w:rPr>
        <w:t xml:space="preserve">Root Cause: </w:t>
      </w:r>
      <w:r>
        <w:t>Streamlit re-runs the entire script on every widget interaction, clearing in-memory state. Results were stored in a local variable that reset with each re-render.</w:t>
      </w:r>
    </w:p>
    <w:p>
      <w:pPr>
        <w:spacing w:after="40"/>
      </w:pPr>
      <w:r>
        <w:rPr>
          <w:b/>
        </w:rPr>
        <w:t xml:space="preserve">Solution: </w:t>
      </w:r>
      <w:r>
        <w:t>Stored GPU results in st.session_state.gpu_result with a video-name check. Results persist across re-renders as long as the same video is selected. Cleaned layout: single scrollable page with logical flow (KPIs, Compliance, Charts, Preview, Downloads).</w:t>
      </w:r>
    </w:p>
    <w:p>
      <w:pPr>
        <w:spacing w:after="200"/>
      </w:pPr>
      <w:r>
        <w:rPr>
          <w:b/>
        </w:rPr>
        <w:t xml:space="preserve">Outcome: </w:t>
      </w:r>
      <w:r>
        <w:t>Results remain visible throughout user interaction. Page layout flows naturally from summary to detail.</w:t>
      </w:r>
    </w:p>
    <w:p>
      <w:pPr>
        <w:pStyle w:val="Heading1"/>
      </w:pPr>
      <w:r>
        <w:rPr>
          <w:color w:val="1A1A2E"/>
        </w:rPr>
        <w:t>7. Summary: Key Takeaways</w:t>
      </w:r>
    </w:p>
    <w:p>
      <w:pPr>
        <w:spacing w:after="120"/>
      </w:pPr>
      <w:r>
        <w:t>This project exposed challenges across the entire ML deployment stack — from model selection through cloud infrastructure to UI design. The solutions follow several recurring principles:</w:t>
      </w:r>
    </w:p>
    <w:p>
      <w:pPr>
        <w:spacing w:after="120"/>
      </w:pPr>
      <w:r>
        <w:rPr>
          <w:b/>
        </w:rPr>
        <w:t xml:space="preserve">Prefer stability over novelty. </w:t>
      </w:r>
      <w:r>
        <w:t>SAM 1 over SAM 2, Grounding DINO over Florence-2. The older, battle-tested library almost always works more reliably than the newer one with exciting features but immature packaging.</w:t>
      </w:r>
    </w:p>
    <w:p>
      <w:pPr>
        <w:spacing w:after="120"/>
      </w:pPr>
      <w:r>
        <w:rPr>
          <w:b/>
        </w:rPr>
        <w:t xml:space="preserve">Test cross-platform early. </w:t>
      </w:r>
      <w:r>
        <w:t>Windows to Linux file transfer (zip paths, line endings) caused multiple failures. A single test transfer would have caught them before the Colab session.</w:t>
      </w:r>
    </w:p>
    <w:p>
      <w:pPr>
        <w:spacing w:after="120"/>
      </w:pPr>
      <w:r>
        <w:rPr>
          <w:b/>
        </w:rPr>
        <w:t xml:space="preserve">Free tier limitations are real and hard. </w:t>
      </w:r>
      <w:r>
        <w:t>No free persistent GPU hosting exists in 2026. The two-tier architecture (free CPU dashboard + serverless GPU) is the pragmatic path forward.</w:t>
      </w:r>
    </w:p>
    <w:p>
      <w:pPr>
        <w:spacing w:after="120"/>
      </w:pPr>
      <w:r>
        <w:rPr>
          <w:b/>
        </w:rPr>
        <w:t xml:space="preserve">Build error isolation into the pipeline. </w:t>
      </w:r>
      <w:r>
        <w:t>Per-model try/except, per-frame fallback, null-safe rendering. Each layer of defense prevents a single failure from cascading.</w:t>
      </w:r>
    </w:p>
    <w:p>
      <w:pPr>
        <w:spacing w:after="120"/>
      </w:pPr>
      <w:r>
        <w:rPr>
          <w:b/>
        </w:rPr>
        <w:t xml:space="preserve">Large files do not belong in git. </w:t>
      </w:r>
      <w:r>
        <w:t>Video files ballooned the repository to 373 MB, causing Streamlit Cloud clone timeouts. Clean repos with only code and small data files deploy instantly.</w:t>
      </w:r>
    </w:p>
    <w:p>
      <w:pPr>
        <w:spacing w:after="120"/>
      </w:pPr>
      <w:r>
        <w:rPr>
          <w:b/>
        </w:rPr>
        <w:t xml:space="preserve">Iterate on UX continuously. </w:t>
      </w:r>
      <w:r>
        <w:t>A dropdown labeled "Select Video" confused users into thinking they needed to pick a model. Small UI fixes have outsized impact on perceived quality.</w:t>
      </w:r>
    </w:p>
    <w:p/>
    <w:p>
      <w:pPr>
        <w:spacing w:after="120"/>
      </w:pPr>
      <w:r>
        <w:t>Final metrics: mAP50 improved from 0.558 (Baseline) to 0.864 (SAM-Teacher) — a 55% improvement driven by 9,994 pixel-perfect SAM pseudo-labels. Both models deploy at identical cost, identical speed (~85 FPS on T4 GPU), and identical model size (40.5 MB). The SAM-Teacher approach delivers substantially better accuracy with zero runtime overhead.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