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5E6B" w14:textId="77777777" w:rsidR="00F16CEA" w:rsidRPr="004518B8" w:rsidRDefault="000173F1" w:rsidP="000173F1">
      <w:pPr>
        <w:pStyle w:val="1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暖身題</w:t>
      </w:r>
    </w:p>
    <w:p w14:paraId="4B5AEF02" w14:textId="77777777" w:rsidR="00EC1C6A" w:rsidRPr="004518B8" w:rsidRDefault="00EC1C6A" w:rsidP="00EC1C6A">
      <w:pPr>
        <w:tabs>
          <w:tab w:val="num" w:pos="720"/>
        </w:tabs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1. 診斷舊觀點 (建立靶子)</w:t>
      </w:r>
      <w:r w:rsidRPr="004518B8">
        <w:rPr>
          <w:rFonts w:asciiTheme="minorEastAsia" w:hAnsiTheme="minorEastAsia" w:cstheme="minorEastAsia"/>
        </w:rPr>
        <w:t>：世上有很多老生常談被大家奉為圭臬。但如果不看場合使用，良藥也可能變成毒藥。現在請各組擔任外科醫生，我們來診斷下面這句名言：「</w:t>
      </w:r>
      <w:r w:rsidRPr="004518B8">
        <w:rPr>
          <w:rFonts w:asciiTheme="minorEastAsia" w:hAnsiTheme="minorEastAsia" w:cstheme="minorEastAsia"/>
          <w:b/>
          <w:bCs/>
        </w:rPr>
        <w:t>沉默是金</w:t>
      </w:r>
      <w:r w:rsidRPr="004518B8">
        <w:rPr>
          <w:rFonts w:asciiTheme="minorEastAsia" w:hAnsiTheme="minorEastAsia" w:cstheme="minorEastAsia"/>
        </w:rPr>
        <w:t>」</w:t>
      </w:r>
      <w:r w:rsidRPr="004518B8">
        <w:rPr>
          <w:rFonts w:asciiTheme="minorEastAsia" w:hAnsiTheme="minorEastAsia" w:cstheme="minorEastAsia" w:hint="eastAsia"/>
        </w:rPr>
        <w:t>。</w:t>
      </w:r>
      <w:r w:rsidRPr="004518B8">
        <w:rPr>
          <w:rFonts w:asciiTheme="minorEastAsia" w:hAnsiTheme="minorEastAsia" w:cstheme="minorEastAsia"/>
        </w:rPr>
        <w:t xml:space="preserve">這句話通常用來鼓勵什麼？ </w:t>
      </w:r>
    </w:p>
    <w:p w14:paraId="7A900C25" w14:textId="77777777" w:rsidR="00EC1C6A" w:rsidRPr="004518B8" w:rsidRDefault="00EC1C6A" w:rsidP="00EC1C6A">
      <w:pPr>
        <w:rPr>
          <w:rFonts w:asciiTheme="minorEastAsia" w:hAnsiTheme="minorEastAsia" w:cstheme="minorEastAsia"/>
        </w:rPr>
      </w:pPr>
    </w:p>
    <w:p w14:paraId="032EE147" w14:textId="77777777" w:rsidR="00EC1C6A" w:rsidRPr="004518B8" w:rsidRDefault="00EC1C6A" w:rsidP="00EC1C6A">
      <w:pPr>
        <w:tabs>
          <w:tab w:val="num" w:pos="720"/>
        </w:tabs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>2. 找出病灶 (發現盲點)</w:t>
      </w:r>
      <w:r w:rsidRPr="004518B8">
        <w:rPr>
          <w:rFonts w:asciiTheme="minorEastAsia" w:hAnsiTheme="minorEastAsia" w:cstheme="minorEastAsia" w:hint="eastAsia"/>
        </w:rPr>
        <w:t>:</w:t>
      </w:r>
      <w:r w:rsidRPr="004518B8">
        <w:rPr>
          <w:rFonts w:asciiTheme="minorEastAsia" w:hAnsiTheme="minorEastAsia" w:cstheme="minorEastAsia"/>
        </w:rPr>
        <w:t>請小組討論，在什麼特定的情境下，「沉默是金」反而會變成一件壞事或錯誤的建議？</w:t>
      </w:r>
    </w:p>
    <w:p w14:paraId="388521C2" w14:textId="77777777" w:rsidR="00EC1C6A" w:rsidRPr="004518B8" w:rsidRDefault="00EC1C6A" w:rsidP="00EC1C6A">
      <w:pPr>
        <w:tabs>
          <w:tab w:val="num" w:pos="720"/>
        </w:tabs>
        <w:rPr>
          <w:rFonts w:asciiTheme="minorEastAsia" w:hAnsiTheme="minorEastAsia" w:cstheme="minorEastAsia"/>
        </w:rPr>
      </w:pPr>
    </w:p>
    <w:p w14:paraId="666CD576" w14:textId="77777777" w:rsidR="00EC1C6A" w:rsidRPr="004518B8" w:rsidRDefault="00EC1C6A" w:rsidP="00EC1C6A">
      <w:pPr>
        <w:tabs>
          <w:tab w:val="num" w:pos="720"/>
        </w:tabs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>3. 進行手術 (翻案重寫)：請模仿本課作者的翻案手法，把這句話改寫，創造一句新的反向名言。</w:t>
      </w:r>
    </w:p>
    <w:p w14:paraId="7845F35E" w14:textId="77777777" w:rsidR="003E4339" w:rsidRPr="004518B8" w:rsidRDefault="00EC1C6A" w:rsidP="00EC1C6A">
      <w:pPr>
        <w:tabs>
          <w:tab w:val="num" w:pos="720"/>
        </w:tabs>
        <w:jc w:val="center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>雖然大家都說「沉默是金」，但</w:t>
      </w:r>
      <w:r w:rsidRPr="004518B8">
        <w:rPr>
          <w:rFonts w:asciiTheme="minorEastAsia" w:hAnsiTheme="minorEastAsia" w:cstheme="minorEastAsia" w:hint="eastAsia"/>
        </w:rPr>
        <w:t>________________</w:t>
      </w:r>
      <w:r w:rsidRPr="004518B8">
        <w:rPr>
          <w:rFonts w:asciiTheme="minorEastAsia" w:hAnsiTheme="minorEastAsia" w:cstheme="minorEastAsia"/>
        </w:rPr>
        <w:t>，其實「沉默是</w:t>
      </w:r>
      <w:r w:rsidRPr="004518B8">
        <w:rPr>
          <w:rFonts w:asciiTheme="minorEastAsia" w:hAnsiTheme="minorEastAsia" w:cstheme="minorEastAsia" w:hint="eastAsia"/>
        </w:rPr>
        <w:t>___________</w:t>
      </w:r>
      <w:r w:rsidRPr="004518B8">
        <w:rPr>
          <w:rFonts w:asciiTheme="minorEastAsia" w:hAnsiTheme="minorEastAsia" w:cstheme="minorEastAsia"/>
        </w:rPr>
        <w:t>」。</w:t>
      </w:r>
    </w:p>
    <w:p w14:paraId="2E9665BE" w14:textId="77777777" w:rsidR="003E4339" w:rsidRPr="004518B8" w:rsidRDefault="003E4339" w:rsidP="0016267E">
      <w:pPr>
        <w:tabs>
          <w:tab w:val="num" w:pos="720"/>
        </w:tabs>
        <w:rPr>
          <w:rFonts w:asciiTheme="minorEastAsia" w:hAnsiTheme="minorEastAsia" w:cstheme="minorEastAsia"/>
        </w:rPr>
      </w:pPr>
    </w:p>
    <w:p w14:paraId="5ACA08F5" w14:textId="77777777" w:rsidR="000173F1" w:rsidRPr="004518B8" w:rsidRDefault="000173F1" w:rsidP="000173F1">
      <w:pPr>
        <w:pStyle w:val="1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課文理解</w:t>
      </w:r>
    </w:p>
    <w:p w14:paraId="13C67E2A" w14:textId="77777777" w:rsidR="00D76D27" w:rsidRPr="004518B8" w:rsidRDefault="00237162">
      <w:pPr>
        <w:pStyle w:val="2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</w:pPr>
      <w:r w:rsidRPr="004518B8">
        <w:rPr>
          <w:rFonts w:asciiTheme="minorEastAsia" w:hAnsiTheme="minorEastAsia" w:cstheme="minorEastAsia" w:hint="eastAsia"/>
          <w:b/>
          <w:bCs w:val="0"/>
        </w:rPr>
        <w:t>一、引論：立論與翻案</w:t>
      </w:r>
      <w:r w:rsidRPr="004518B8">
        <w:rPr>
          <w:rFonts w:asciiTheme="minorEastAsia" w:hAnsiTheme="minorEastAsia" w:cstheme="minorEastAsia"/>
          <w:b/>
          <w:bCs w:val="0"/>
        </w:rPr>
        <w:t xml:space="preserve"> (第</w:t>
      </w:r>
      <w:r w:rsidRPr="004518B8">
        <w:rPr>
          <w:rFonts w:asciiTheme="minorEastAsia" w:hAnsiTheme="minorEastAsia" w:cstheme="minorEastAsia" w:hint="eastAsia"/>
          <w:b/>
          <w:bCs w:val="0"/>
        </w:rPr>
        <w:t>1段)</w:t>
      </w:r>
    </w:p>
    <w:p w14:paraId="40E2DEF5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【What：文意理解】</w:t>
      </w:r>
    </w:p>
    <w:p w14:paraId="5A9044B4" w14:textId="7777777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作者在首段引用「失敗是成功之母」後，使用了哪一個關鍵轉折詞，正式開啟他的翻案論述？這個詞在段落邏輯中扮演什麼功能？</w:t>
      </w:r>
    </w:p>
    <w:p w14:paraId="34D893C6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2891E3B7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6BA89637" w14:textId="7777777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作者提出「成功是失敗之母」這個新觀點時，援引了什麼「自然規律」作為立論基礎？請找出文中的四字成語回答，並說明這個成語的字面意思。</w:t>
      </w:r>
    </w:p>
    <w:p w14:paraId="2E0BBA73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1F3ACE5E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3D979A3E" w14:textId="2F78250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本文屬於「翻案型議論文」，採用「先承後轉」的論述結構。請閱讀第一段，完成下方論述分析：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72"/>
        <w:gridCol w:w="5669"/>
        <w:gridCol w:w="3821"/>
      </w:tblGrid>
      <w:tr w:rsidR="00D76D27" w:rsidRPr="004518B8" w14:paraId="74D3CE6A" w14:textId="77777777" w:rsidTr="00AF1BAC">
        <w:trPr>
          <w:trHeight w:val="240"/>
        </w:trPr>
        <w:tc>
          <w:tcPr>
            <w:tcW w:w="591" w:type="pct"/>
            <w:shd w:val="clear" w:color="auto" w:fill="E7E6E6" w:themeFill="background2"/>
            <w:vAlign w:val="center"/>
          </w:tcPr>
          <w:p w14:paraId="6763600C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寫作步驟</w:t>
            </w:r>
          </w:p>
        </w:tc>
        <w:tc>
          <w:tcPr>
            <w:tcW w:w="2634" w:type="pct"/>
            <w:shd w:val="clear" w:color="auto" w:fill="E7E6E6" w:themeFill="background2"/>
            <w:vAlign w:val="center"/>
          </w:tcPr>
          <w:p w14:paraId="6A68889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課文內容摘要</w:t>
            </w:r>
          </w:p>
        </w:tc>
        <w:tc>
          <w:tcPr>
            <w:tcW w:w="1775" w:type="pct"/>
            <w:shd w:val="clear" w:color="auto" w:fill="E7E6E6" w:themeFill="background2"/>
            <w:vAlign w:val="center"/>
          </w:tcPr>
          <w:p w14:paraId="474D201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寫作功能分析</w:t>
            </w:r>
          </w:p>
        </w:tc>
      </w:tr>
      <w:tr w:rsidR="00D76D27" w:rsidRPr="004518B8" w14:paraId="3C2B780A" w14:textId="77777777" w:rsidTr="00AF1BAC">
        <w:trPr>
          <w:trHeight w:val="240"/>
        </w:trPr>
        <w:tc>
          <w:tcPr>
            <w:tcW w:w="591" w:type="pct"/>
            <w:vAlign w:val="center"/>
          </w:tcPr>
          <w:p w14:paraId="7CA2B915" w14:textId="5B2D0D6D" w:rsidR="00D76D27" w:rsidRPr="00AF1BAC" w:rsidRDefault="00AF1BAC" w:rsidP="00AF1BAC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AF1BAC">
              <w:rPr>
                <w:rFonts w:asciiTheme="minorEastAsia" w:hAnsiTheme="minorEastAsia" w:cstheme="minorEastAsia" w:hint="eastAsia"/>
                <w:sz w:val="20"/>
                <w:szCs w:val="20"/>
              </w:rPr>
              <w:t>①</w:t>
            </w:r>
            <w:r w:rsidR="00237162" w:rsidRPr="00AF1BAC">
              <w:rPr>
                <w:rFonts w:asciiTheme="minorEastAsia" w:hAnsiTheme="minorEastAsia" w:cstheme="minorEastAsia" w:hint="eastAsia"/>
                <w:sz w:val="20"/>
                <w:szCs w:val="20"/>
              </w:rPr>
              <w:t>樹立靶子（承）</w:t>
            </w:r>
          </w:p>
        </w:tc>
        <w:tc>
          <w:tcPr>
            <w:tcW w:w="2634" w:type="pct"/>
            <w:vAlign w:val="center"/>
          </w:tcPr>
          <w:p w14:paraId="09A34F25" w14:textId="20B04A42" w:rsidR="00D76D27" w:rsidRPr="004518B8" w:rsidRDefault="00237162" w:rsidP="004518B8">
            <w:pPr>
              <w:rPr>
                <w:rFonts w:asciiTheme="minorEastAsia" w:hAnsiTheme="minorEastAsia" w:cstheme="minorEastAsia" w:hint="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肯定「失敗是成功之母」：教人在失敗時____</w:t>
            </w:r>
            <w:r w:rsidR="00AF1BAC">
              <w:rPr>
                <w:rFonts w:asciiTheme="minorEastAsia" w:hAnsiTheme="minorEastAsia" w:cstheme="minorEastAsia" w:hint="eastAsia"/>
              </w:rPr>
              <w:t>____</w:t>
            </w:r>
          </w:p>
        </w:tc>
        <w:tc>
          <w:tcPr>
            <w:tcW w:w="1775" w:type="pct"/>
            <w:vAlign w:val="center"/>
          </w:tcPr>
          <w:p w14:paraId="5920034D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降低讀者排斥感，展現作者客觀性</w:t>
            </w:r>
          </w:p>
        </w:tc>
      </w:tr>
      <w:tr w:rsidR="00D76D27" w:rsidRPr="004518B8" w14:paraId="0AFE21F0" w14:textId="77777777" w:rsidTr="00AF1BAC">
        <w:trPr>
          <w:trHeight w:val="240"/>
        </w:trPr>
        <w:tc>
          <w:tcPr>
            <w:tcW w:w="591" w:type="pct"/>
            <w:vAlign w:val="center"/>
          </w:tcPr>
          <w:p w14:paraId="6AA8F404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②指出盲點（轉）</w:t>
            </w:r>
          </w:p>
        </w:tc>
        <w:tc>
          <w:tcPr>
            <w:tcW w:w="2634" w:type="pct"/>
            <w:vAlign w:val="center"/>
          </w:tcPr>
          <w:p w14:paraId="6EA63C3B" w14:textId="7376728B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但這句話忽略了：成功後容易陷入</w:t>
            </w:r>
            <w:r w:rsidR="00AF1BAC" w:rsidRPr="004518B8">
              <w:rPr>
                <w:rFonts w:asciiTheme="minorEastAsia" w:hAnsiTheme="minorEastAsia" w:cstheme="minorEastAsia" w:hint="eastAsia"/>
              </w:rPr>
              <w:t>____</w:t>
            </w:r>
            <w:r w:rsidR="00AF1BAC">
              <w:rPr>
                <w:rFonts w:asciiTheme="minorEastAsia" w:hAnsiTheme="minorEastAsia" w:cstheme="minorEastAsia" w:hint="eastAsia"/>
              </w:rPr>
              <w:t>____</w:t>
            </w:r>
          </w:p>
        </w:tc>
        <w:tc>
          <w:tcPr>
            <w:tcW w:w="1775" w:type="pct"/>
            <w:vAlign w:val="center"/>
          </w:tcPr>
          <w:p w14:paraId="7A618A28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點出舊觀點的局限，為新觀點騰出空間</w:t>
            </w:r>
          </w:p>
        </w:tc>
      </w:tr>
      <w:tr w:rsidR="00D76D27" w:rsidRPr="004518B8" w14:paraId="5BD2724A" w14:textId="77777777" w:rsidTr="00AF1BAC">
        <w:trPr>
          <w:trHeight w:val="240"/>
        </w:trPr>
        <w:tc>
          <w:tcPr>
            <w:tcW w:w="591" w:type="pct"/>
            <w:vAlign w:val="center"/>
          </w:tcPr>
          <w:p w14:paraId="52689BF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③確立新論（合）</w:t>
            </w:r>
          </w:p>
        </w:tc>
        <w:tc>
          <w:tcPr>
            <w:tcW w:w="2634" w:type="pct"/>
            <w:vAlign w:val="center"/>
          </w:tcPr>
          <w:p w14:paraId="12348A9C" w14:textId="35B6A17E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提出「成功是失敗之母」：強調要</w:t>
            </w:r>
            <w:r w:rsidR="00AF1BAC" w:rsidRPr="004518B8">
              <w:rPr>
                <w:rFonts w:asciiTheme="minorEastAsia" w:hAnsiTheme="minorEastAsia" w:cstheme="minorEastAsia" w:hint="eastAsia"/>
              </w:rPr>
              <w:t>____</w:t>
            </w:r>
            <w:r w:rsidR="00AF1BAC">
              <w:rPr>
                <w:rFonts w:asciiTheme="minorEastAsia" w:hAnsiTheme="minorEastAsia" w:cstheme="minorEastAsia" w:hint="eastAsia"/>
              </w:rPr>
              <w:t>____</w:t>
            </w:r>
          </w:p>
        </w:tc>
        <w:tc>
          <w:tcPr>
            <w:tcW w:w="1775" w:type="pct"/>
            <w:vAlign w:val="center"/>
          </w:tcPr>
          <w:p w14:paraId="04B62C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提出更具辯證性的見解，深化文章層次</w:t>
            </w:r>
          </w:p>
        </w:tc>
      </w:tr>
    </w:tbl>
    <w:p w14:paraId="337758ED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049B3FFD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【How：寫作手法】</w:t>
      </w:r>
    </w:p>
    <w:p w14:paraId="52F26FC0" w14:textId="7777777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「先承後轉」是這篇文章開篇的核心策略。請分析：如果作者改用「開門見山法」，開頭直接寫「失敗是成功之母這句話是錯的！」，與原文相比，在說服力和讀者感受上會產生什麼差異？「承認對方部分正確」這個動作，在修辭學上達到了什麼效果？</w:t>
      </w:r>
    </w:p>
    <w:p w14:paraId="568EDC8A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59600CFC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5B80AFA8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39B60459" w14:textId="7777777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以「剝復循環」（源自《易經》）作為論點的理論依據。請分析：為什麼引用一個「宇宙規律」（剝復循環）比引用一句個人格言更有說服力？這種「以自然規律為後盾」的論證策略，在邏輯上具有什麼優勢？</w:t>
      </w:r>
    </w:p>
    <w:p w14:paraId="02A28886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lastRenderedPageBreak/>
        <w:t>【Why：作者意圖】</w:t>
      </w:r>
    </w:p>
    <w:p w14:paraId="305C309B" w14:textId="77777777" w:rsidR="00D76D27" w:rsidRPr="004518B8" w:rsidRDefault="00237162">
      <w:pPr>
        <w:pStyle w:val="a0"/>
        <w:numPr>
          <w:ilvl w:val="0"/>
          <w:numId w:val="11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並沒有完全推翻「失敗是成功之母」，而是補充了它「看不到的死角」。這種「補充舊說而非打倒舊說」的態度，透露了作者什麼樣的思維方式？他真正想說的，是「哪一句格言才對」，還是「格言本身的侷限性」？</w:t>
      </w:r>
    </w:p>
    <w:p w14:paraId="5BC17F6E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2B4EE6E9" w14:textId="77777777" w:rsidR="004518B8" w:rsidRPr="004518B8" w:rsidRDefault="004518B8">
      <w:pPr>
        <w:rPr>
          <w:rFonts w:asciiTheme="minorEastAsia" w:hAnsiTheme="minorEastAsia" w:cstheme="minor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722DC000" w14:textId="77777777">
        <w:tc>
          <w:tcPr>
            <w:tcW w:w="10762" w:type="dxa"/>
          </w:tcPr>
          <w:p w14:paraId="294276A1" w14:textId="0CFD4599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【資料：翻案法與辯證思維】</w:t>
            </w:r>
          </w:p>
          <w:p w14:paraId="75CDC5E4" w14:textId="77777777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「翻案法」針對既定的認知，提出截然相反或補充性的新見解，並透過邏輯加以證明。核心技巧是「先承後轉」：高明的議論文不會全盤否定對手，而是先「承認」舊觀點在特定情境下的正確性，再指出其「不足之處」，最後確立新論。這種寫法展現思維的周密性，比單純的否定更有力量，也更難被反駁——因為你已經先替對方說了他最強的話，然後還是超越了它。「剝復循環」源自《易經》：剝（陽氣被剝蝕、衰敗）→復（陽氣回復、新生），意指沒有永遠的勝利，危機往往潛伏在全盛之中。</w:t>
            </w:r>
          </w:p>
        </w:tc>
      </w:tr>
      <w:tr w:rsidR="00D76D27" w:rsidRPr="004518B8" w14:paraId="061B0370" w14:textId="77777777">
        <w:tc>
          <w:tcPr>
            <w:tcW w:w="10762" w:type="dxa"/>
          </w:tcPr>
          <w:p w14:paraId="602BA9B9" w14:textId="2DA275E2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【教師引導】</w:t>
            </w:r>
            <w:r w:rsidRPr="004518B8">
              <w:rPr>
                <w:rFonts w:asciiTheme="minorEastAsia" w:hAnsiTheme="minorEastAsia" w:cstheme="minorEastAsia" w:hint="eastAsia"/>
              </w:rPr>
              <w:t>先想想看：如果你第一次看到「成功是失敗之母」這個標題，你的直覺反應是什麼？是廢話、反對，還是有點道理？現在回頭看看第一段——作者有沒有一開始就說「舊諺語是錯的」？他先做了什麼動作，才說出自己的新觀點？你覺得這樣的開場，和直接說「失敗是成功之母是錯的！」相比，讓你更願意繼續讀，還是更不願意？想想「先替對方說話」這個動作，對讀者的心理防衛有什麼影響。</w:t>
            </w:r>
          </w:p>
        </w:tc>
      </w:tr>
      <w:tr w:rsidR="00D76D27" w:rsidRPr="004518B8" w14:paraId="7DB112A7" w14:textId="77777777">
        <w:tc>
          <w:tcPr>
            <w:tcW w:w="10762" w:type="dxa"/>
          </w:tcPr>
          <w:p w14:paraId="50E509AD" w14:textId="331A73B8" w:rsidR="00D76D27" w:rsidRPr="004518B8" w:rsidRDefault="00237162">
            <w:pPr>
              <w:rPr>
                <w:rFonts w:asciiTheme="minorEastAsia" w:hAnsiTheme="minorEastAsia" w:cstheme="minorEastAsia"/>
                <w:b/>
                <w:bCs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【學習評量】</w:t>
            </w:r>
            <w:r w:rsidRPr="004518B8">
              <w:rPr>
                <w:rFonts w:asciiTheme="minorEastAsia" w:hAnsiTheme="minorEastAsia" w:cstheme="minorEastAsia"/>
              </w:rPr>
              <w:t xml:space="preserve">( </w:t>
            </w:r>
            <w:r w:rsidR="004518B8" w:rsidRPr="004518B8">
              <w:rPr>
                <w:rFonts w:asciiTheme="minorEastAsia" w:hAnsiTheme="minorEastAsia" w:cstheme="minorEastAsia" w:hint="eastAsia"/>
              </w:rPr>
              <w:t xml:space="preserve">  </w:t>
            </w:r>
            <w:r w:rsidRPr="004518B8">
              <w:rPr>
                <w:rFonts w:asciiTheme="minorEastAsia" w:hAnsiTheme="minorEastAsia" w:cstheme="minorEastAsia"/>
              </w:rPr>
              <w:t>) 關於本文第一段的論述邏輯，下列分析何者最為精確？ (A) 採用「開門見山法」，第一句就直接否定傳統觀點 (B) 運用「先承後轉」技巧，先肯定舊說在特定情境的價值，再補充其盲點以確立新論 (C) 使用「引用權威法」，完全依賴古人說法來證明自己是對的 (D) 採取「情感訴求法」，用感性語言呼籲讀者同情失敗者</w:t>
            </w:r>
          </w:p>
        </w:tc>
      </w:tr>
    </w:tbl>
    <w:p w14:paraId="0D258496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735C21F7" w14:textId="77777777" w:rsidR="00D76D27" w:rsidRPr="004518B8" w:rsidRDefault="00237162">
      <w:pPr>
        <w:pStyle w:val="2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</w:pPr>
      <w:r w:rsidRPr="004518B8">
        <w:rPr>
          <w:rFonts w:asciiTheme="minorEastAsia" w:hAnsiTheme="minorEastAsia" w:cstheme="minorEastAsia" w:hint="eastAsia"/>
          <w:b/>
          <w:bCs w:val="0"/>
        </w:rPr>
        <w:t>二、本論：舉例論證</w:t>
      </w:r>
      <w:r w:rsidRPr="004518B8">
        <w:rPr>
          <w:rFonts w:asciiTheme="minorEastAsia" w:hAnsiTheme="minorEastAsia" w:cstheme="minorEastAsia"/>
          <w:b/>
          <w:bCs w:val="0"/>
        </w:rPr>
        <w:t xml:space="preserve"> (第</w:t>
      </w:r>
      <w:r w:rsidRPr="004518B8">
        <w:rPr>
          <w:rFonts w:asciiTheme="minorEastAsia" w:hAnsiTheme="minorEastAsia" w:cstheme="minorEastAsia" w:hint="eastAsia"/>
          <w:b/>
          <w:bCs w:val="0"/>
        </w:rPr>
        <w:t>2段-第6段)</w:t>
      </w:r>
    </w:p>
    <w:p w14:paraId="308FF8C4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【What：文意理解】</w:t>
      </w:r>
    </w:p>
    <w:p w14:paraId="1E4750BF" w14:textId="77777777" w:rsidR="00D76D27" w:rsidRPr="004518B8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作者挑選了哪兩位歷史人物作為例證？這兩人雖分屬不同朝代、不同領域，但課文認為他們走向衰敗的共同心理根源是什麼？請用文中詞語回答。</w:t>
      </w:r>
    </w:p>
    <w:p w14:paraId="6A19CE4F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46788F2D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37C3A5F3" w14:textId="36889E4A" w:rsidR="00D76D27" w:rsidRPr="004518B8" w:rsidRDefault="00237162" w:rsidP="004518B8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作者對秦始皇採用「略寫」，對唐明皇採用「繁筆詳寫」。請根據課文，比較兩者的描寫重點有何不同：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00"/>
        <w:gridCol w:w="4000"/>
        <w:gridCol w:w="4262"/>
      </w:tblGrid>
      <w:tr w:rsidR="00D76D27" w:rsidRPr="004518B8" w14:paraId="0506E1B5" w14:textId="77777777" w:rsidTr="004518B8">
        <w:trPr>
          <w:trHeight w:val="240"/>
        </w:trPr>
        <w:tc>
          <w:tcPr>
            <w:tcW w:w="1161" w:type="pct"/>
            <w:shd w:val="clear" w:color="auto" w:fill="E7E6E6" w:themeFill="background2"/>
            <w:vAlign w:val="center"/>
          </w:tcPr>
          <w:p w14:paraId="67C22800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比較項目</w:t>
            </w:r>
          </w:p>
        </w:tc>
        <w:tc>
          <w:tcPr>
            <w:tcW w:w="1858" w:type="pct"/>
            <w:shd w:val="clear" w:color="auto" w:fill="E7E6E6" w:themeFill="background2"/>
            <w:vAlign w:val="center"/>
          </w:tcPr>
          <w:p w14:paraId="1E858834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秦始皇（略寫）</w:t>
            </w:r>
          </w:p>
        </w:tc>
        <w:tc>
          <w:tcPr>
            <w:tcW w:w="1980" w:type="pct"/>
            <w:shd w:val="clear" w:color="auto" w:fill="E7E6E6" w:themeFill="background2"/>
            <w:vAlign w:val="center"/>
          </w:tcPr>
          <w:p w14:paraId="03C70491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唐明皇（詳寫）</w:t>
            </w:r>
          </w:p>
        </w:tc>
      </w:tr>
      <w:tr w:rsidR="00D76D27" w:rsidRPr="004518B8" w14:paraId="588E7531" w14:textId="77777777" w:rsidTr="004518B8">
        <w:trPr>
          <w:trHeight w:val="240"/>
        </w:trPr>
        <w:tc>
          <w:tcPr>
            <w:tcW w:w="1161" w:type="pct"/>
            <w:vAlign w:val="center"/>
          </w:tcPr>
          <w:p w14:paraId="740D849D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描寫重點（強調哪一面）</w:t>
            </w:r>
          </w:p>
        </w:tc>
        <w:tc>
          <w:tcPr>
            <w:tcW w:w="1858" w:type="pct"/>
            <w:vAlign w:val="center"/>
          </w:tcPr>
          <w:p w14:paraId="45A56D27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著重外在「威勢」（金城千里、鞭笞天下……）</w:t>
            </w:r>
          </w:p>
        </w:tc>
        <w:tc>
          <w:tcPr>
            <w:tcW w:w="1980" w:type="pct"/>
            <w:vAlign w:val="center"/>
          </w:tcPr>
          <w:p w14:paraId="76593D38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著重「驕慢的神態與感官享受」（指笑左右、白石像玉……）</w:t>
            </w:r>
          </w:p>
        </w:tc>
      </w:tr>
      <w:tr w:rsidR="00D76D27" w:rsidRPr="004518B8" w14:paraId="7B96274A" w14:textId="77777777" w:rsidTr="004518B8">
        <w:trPr>
          <w:trHeight w:val="240"/>
        </w:trPr>
        <w:tc>
          <w:tcPr>
            <w:tcW w:w="1161" w:type="pct"/>
            <w:vAlign w:val="center"/>
          </w:tcPr>
          <w:p w14:paraId="6C32CFB6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論證面向（證明什麼）</w:t>
            </w:r>
          </w:p>
        </w:tc>
        <w:tc>
          <w:tcPr>
            <w:tcW w:w="1858" w:type="pct"/>
            <w:vAlign w:val="center"/>
          </w:tcPr>
          <w:p w14:paraId="74575D12" w14:textId="41930240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極大的____</w:t>
            </w:r>
            <w:r w:rsidR="004518B8">
              <w:rPr>
                <w:rFonts w:asciiTheme="minorEastAsia" w:hAnsiTheme="minorEastAsia" w:cstheme="minorEastAsia" w:hint="eastAsia"/>
              </w:rPr>
              <w:t>_______</w:t>
            </w:r>
            <w:r w:rsidRPr="004518B8">
              <w:rPr>
                <w:rFonts w:asciiTheme="minorEastAsia" w:hAnsiTheme="minorEastAsia" w:cstheme="minorEastAsia" w:hint="eastAsia"/>
              </w:rPr>
              <w:t>擋不住極小的敵人（農民起義）</w:t>
            </w:r>
          </w:p>
        </w:tc>
        <w:tc>
          <w:tcPr>
            <w:tcW w:w="1980" w:type="pct"/>
            <w:vAlign w:val="center"/>
          </w:tcPr>
          <w:p w14:paraId="569A615E" w14:textId="14A5E4CD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極度的才華與優雅掩蓋了極度的</w:t>
            </w:r>
            <w:r w:rsidR="004518B8" w:rsidRPr="004518B8">
              <w:rPr>
                <w:rFonts w:asciiTheme="minorEastAsia" w:hAnsiTheme="minorEastAsia" w:cstheme="minorEastAsia" w:hint="eastAsia"/>
              </w:rPr>
              <w:t>____</w:t>
            </w:r>
            <w:r w:rsidR="004518B8">
              <w:rPr>
                <w:rFonts w:asciiTheme="minorEastAsia" w:hAnsiTheme="minorEastAsia" w:cstheme="minorEastAsia" w:hint="eastAsia"/>
              </w:rPr>
              <w:t>_______</w:t>
            </w:r>
          </w:p>
        </w:tc>
      </w:tr>
      <w:tr w:rsidR="00D76D27" w:rsidRPr="004518B8" w14:paraId="2CF5B7FD" w14:textId="77777777" w:rsidTr="004518B8">
        <w:trPr>
          <w:trHeight w:val="240"/>
        </w:trPr>
        <w:tc>
          <w:tcPr>
            <w:tcW w:w="1161" w:type="pct"/>
            <w:vAlign w:val="center"/>
          </w:tcPr>
          <w:p w14:paraId="4A6E4169" w14:textId="7777777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為何選擇此種筆法</w:t>
            </w:r>
          </w:p>
        </w:tc>
        <w:tc>
          <w:tcPr>
            <w:tcW w:w="1858" w:type="pct"/>
            <w:vAlign w:val="center"/>
          </w:tcPr>
          <w:p w14:paraId="02D038FB" w14:textId="6DEA1B27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速寫製</w:t>
            </w:r>
            <w:r w:rsidR="004518B8" w:rsidRPr="004518B8">
              <w:rPr>
                <w:rFonts w:asciiTheme="minorEastAsia" w:hAnsiTheme="minorEastAsia" w:cstheme="minorEastAsia" w:hint="eastAsia"/>
              </w:rPr>
              <w:t>____</w:t>
            </w:r>
            <w:r w:rsidR="004518B8">
              <w:rPr>
                <w:rFonts w:asciiTheme="minorEastAsia" w:hAnsiTheme="minorEastAsia" w:cstheme="minorEastAsia" w:hint="eastAsia"/>
              </w:rPr>
              <w:t>_______</w:t>
            </w:r>
            <w:r w:rsidRPr="004518B8">
              <w:rPr>
                <w:rFonts w:asciiTheme="minorEastAsia" w:hAnsiTheme="minorEastAsia" w:cstheme="minorEastAsia" w:hint="eastAsia"/>
              </w:rPr>
              <w:t>感，強調盛衰之間的諷刺落差</w:t>
            </w:r>
          </w:p>
        </w:tc>
        <w:tc>
          <w:tcPr>
            <w:tcW w:w="1980" w:type="pct"/>
            <w:vAlign w:val="center"/>
          </w:tcPr>
          <w:p w14:paraId="0926B4E0" w14:textId="63FC5705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特寫製</w:t>
            </w:r>
            <w:r w:rsidR="004518B8" w:rsidRPr="004518B8">
              <w:rPr>
                <w:rFonts w:asciiTheme="minorEastAsia" w:hAnsiTheme="minorEastAsia" w:cstheme="minorEastAsia" w:hint="eastAsia"/>
              </w:rPr>
              <w:t>____</w:t>
            </w:r>
            <w:r w:rsidR="004518B8">
              <w:rPr>
                <w:rFonts w:asciiTheme="minorEastAsia" w:hAnsiTheme="minorEastAsia" w:cstheme="minorEastAsia" w:hint="eastAsia"/>
              </w:rPr>
              <w:t>_______</w:t>
            </w:r>
            <w:r w:rsidRPr="004518B8">
              <w:rPr>
                <w:rFonts w:asciiTheme="minorEastAsia" w:hAnsiTheme="minorEastAsia" w:cstheme="minorEastAsia" w:hint="eastAsia"/>
              </w:rPr>
              <w:t>感，讓讀者親眼目睹驕傲的嘴臉</w:t>
            </w:r>
          </w:p>
        </w:tc>
      </w:tr>
    </w:tbl>
    <w:p w14:paraId="69A041BC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4406BC46" w14:textId="77777777" w:rsidR="00D76D27" w:rsidRPr="004518B8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第五段作者細寫唐明皇二月天演奏〈春光好〉、指笑左右、自比天公的場景。這幾個細節中，哪一個讓你感到最不安？這種不安感對後面「安祿山殺來」的論述，起了什麼鋪墊作用？</w:t>
      </w:r>
    </w:p>
    <w:p w14:paraId="5171AC09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10E1B09C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lastRenderedPageBreak/>
        <w:t>【How：寫作手法】</w:t>
      </w:r>
    </w:p>
    <w:p w14:paraId="3D411442" w14:textId="77777777" w:rsidR="00D76D27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「秦帝宮成陳勝起，明皇殿就祿山來」這兩句詩出現在中間段落。它是在「提供新的論據」，還是在「總結已述的論據」？使用「引用詩句」比直接說「宮殿建好的時候正好起義了」，在表達上有什麼不同？</w:t>
      </w:r>
    </w:p>
    <w:p w14:paraId="7FEFF135" w14:textId="77777777" w:rsidR="004518B8" w:rsidRDefault="004518B8" w:rsidP="004518B8">
      <w:pPr>
        <w:rPr>
          <w:rFonts w:asciiTheme="minorEastAsia" w:hAnsiTheme="minorEastAsia" w:cstheme="minorEastAsia"/>
        </w:rPr>
      </w:pPr>
    </w:p>
    <w:p w14:paraId="29C2A20D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04B2FBAD" w14:textId="77777777" w:rsidR="00D76D27" w:rsidRPr="004518B8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描寫唐明皇時，完全沒有出現「他很驕傲」這四個字，卻讓你清楚感受到他的驕傲。作者是怎麼做到的？請找出課文中具體的「動作」或「語言」描寫，並說明為什麼「讓畫面說話」比直接說「唐明皇因驕傲而亡」更有說服力。</w:t>
      </w:r>
    </w:p>
    <w:p w14:paraId="616DCB33" w14:textId="77777777" w:rsidR="00D76D27" w:rsidRDefault="00D76D27">
      <w:pPr>
        <w:rPr>
          <w:rFonts w:asciiTheme="minorEastAsia" w:hAnsiTheme="minorEastAsia" w:cstheme="minorEastAsia"/>
        </w:rPr>
      </w:pPr>
    </w:p>
    <w:p w14:paraId="7927ABA6" w14:textId="77777777" w:rsidR="004518B8" w:rsidRPr="004518B8" w:rsidRDefault="004518B8">
      <w:pPr>
        <w:rPr>
          <w:rFonts w:asciiTheme="minorEastAsia" w:hAnsiTheme="minorEastAsia" w:cstheme="minorEastAsia"/>
        </w:rPr>
      </w:pPr>
    </w:p>
    <w:p w14:paraId="4C195BF0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【Why：作者意圖】</w:t>
      </w:r>
    </w:p>
    <w:p w14:paraId="03E8DC0F" w14:textId="77777777" w:rsidR="00D76D27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選擇「秦始皇（政治霸業）」與「唐明皇（文化盛世）」這兩個來自不同領域的例子。他為什麼不只舉一個，或者舉兩個同類型的（例如兩個因荒淫而亡的君王）？一文一武、一簡一繁的配置，在論證的覆蓋面上達到了什麼效果？</w:t>
      </w:r>
    </w:p>
    <w:p w14:paraId="137EA776" w14:textId="77777777" w:rsidR="004518B8" w:rsidRDefault="004518B8" w:rsidP="004518B8">
      <w:pPr>
        <w:rPr>
          <w:rFonts w:asciiTheme="minorEastAsia" w:hAnsiTheme="minorEastAsia" w:cstheme="minorEastAsia"/>
        </w:rPr>
      </w:pPr>
    </w:p>
    <w:p w14:paraId="34677165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174EE512" w14:textId="77777777" w:rsidR="00D76D27" w:rsidRPr="004518B8" w:rsidRDefault="00237162">
      <w:pPr>
        <w:pStyle w:val="a0"/>
        <w:numPr>
          <w:ilvl w:val="0"/>
          <w:numId w:val="2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特別選擇了唐明皇「最得意的那一刻」（演奏成功、指笑左右）來描寫，而不是他犯錯的那一刻。試想：如果作者選擇描寫的是「唐明皇寵信楊貴妃、荒廢政事」，論證效果會有什麼不同？為什麼在「最巔峰的時刻」寫出危機，比在「犯錯的時刻」指責，更令人警醒？</w:t>
      </w:r>
    </w:p>
    <w:p w14:paraId="48B6B12A" w14:textId="77777777" w:rsidR="00D76D27" w:rsidRDefault="00D76D27">
      <w:pPr>
        <w:rPr>
          <w:rFonts w:asciiTheme="minorEastAsia" w:hAnsiTheme="minorEastAsia" w:cstheme="minorEastAsia"/>
        </w:rPr>
      </w:pPr>
    </w:p>
    <w:p w14:paraId="6AD4C08E" w14:textId="77777777" w:rsidR="004518B8" w:rsidRPr="004518B8" w:rsidRDefault="004518B8">
      <w:pPr>
        <w:rPr>
          <w:rFonts w:asciiTheme="minorEastAsia" w:hAnsiTheme="minorEastAsia" w:cstheme="minor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0F0EA572" w14:textId="77777777">
        <w:tc>
          <w:tcPr>
            <w:tcW w:w="10762" w:type="dxa"/>
          </w:tcPr>
          <w:p w14:paraId="23B778FE" w14:textId="77777777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【資料二：例證法的剪裁原則與具象化】</w:t>
            </w:r>
          </w:p>
          <w:p w14:paraId="3629C612" w14:textId="77777777" w:rsid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議論文的「例證」是用來「證明」，因此必須進行「剪裁」——只保留與論點相關的細節，省略其他。作者寫秦始皇，省略了統一文字、修長城等功績，只保留「阿房宮、嚴刑」這些與「驕縱」相關的面向，這叫「聚焦剪裁」。</w:t>
            </w:r>
          </w:p>
          <w:p w14:paraId="50A96EDB" w14:textId="7BA07428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「具象化」則是將抽象的概念（如：驕傲、奢華）轉化為可視、可聽的感官細節。如文中不直接說「唐明皇很驕傲」，而是寫他「指著左右笑、自稱天公」，讓讀者透過畫面直接感受到他的狂妄。</w:t>
            </w:r>
          </w:p>
        </w:tc>
      </w:tr>
      <w:tr w:rsidR="00D76D27" w:rsidRPr="004518B8" w14:paraId="216DEA0F" w14:textId="77777777">
        <w:tc>
          <w:tcPr>
            <w:tcW w:w="10762" w:type="dxa"/>
          </w:tcPr>
          <w:p w14:paraId="3FEDD0BE" w14:textId="78234688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【教師引導】</w:t>
            </w:r>
            <w:r w:rsidRPr="004518B8">
              <w:rPr>
                <w:rFonts w:asciiTheme="minorEastAsia" w:hAnsiTheme="minorEastAsia" w:cstheme="minorEastAsia" w:hint="eastAsia"/>
              </w:rPr>
              <w:t>如果作者只寫「秦始皇建了阿房宮、很驕傲，所以失敗了；唐明皇很有才華，但也很驕傲，所以安祿山打來了」——你會信服嗎？還是覺得「就這樣？」現在回到課文，找找看：哪一個描寫唐明皇的細節，讓你有看到那個人的感覺？那個細節用到了幾個感官（視覺？聽覺？）？想想看，為什麼「讓讀者看見畫面」比「告訴讀者結論」更有力量——道理是冰冷的，但畫面是有溫度的。</w:t>
            </w:r>
          </w:p>
        </w:tc>
      </w:tr>
      <w:tr w:rsidR="00D76D27" w:rsidRPr="004518B8" w14:paraId="6B546561" w14:textId="77777777">
        <w:tc>
          <w:tcPr>
            <w:tcW w:w="10762" w:type="dxa"/>
          </w:tcPr>
          <w:p w14:paraId="23E38AE6" w14:textId="03DF1BDA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【學習評量】</w:t>
            </w:r>
            <w:r w:rsidRPr="004518B8">
              <w:rPr>
                <w:rFonts w:asciiTheme="minorEastAsia" w:hAnsiTheme="minorEastAsia" w:cstheme="minorEastAsia"/>
              </w:rPr>
              <w:t>(</w:t>
            </w:r>
            <w:r w:rsidR="004518B8">
              <w:rPr>
                <w:rFonts w:asciiTheme="minorEastAsia" w:hAnsiTheme="minorEastAsia" w:cstheme="minorEastAsia" w:hint="eastAsia"/>
              </w:rPr>
              <w:t xml:space="preserve"> </w:t>
            </w:r>
            <w:r w:rsidRPr="004518B8">
              <w:rPr>
                <w:rFonts w:asciiTheme="minorEastAsia" w:hAnsiTheme="minorEastAsia" w:cstheme="minorEastAsia"/>
              </w:rPr>
              <w:t xml:space="preserve"> ) 作者在文中引用「秦帝宮成陳勝起，明皇殿就祿山來」這兩句詩，其主要的論證功能為何？ (A) 作為「引證法」，利用詩句凝練地總結兩段歷史，強化「極盛即是衰敗開端」的論點 (B) 主要是為了增加文章的文學氣息，展現作者的博學多聞 (C) 運用「映襯」手法，強調建築成就越高，藝術價值越高 (D) 透過時間點的巧合，論證安逸享樂往往是政權崩潰的開始</w:t>
            </w:r>
          </w:p>
        </w:tc>
      </w:tr>
    </w:tbl>
    <w:p w14:paraId="1FC2338D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78405EB1" w14:textId="77777777" w:rsidR="00D76D27" w:rsidRPr="004518B8" w:rsidRDefault="00237162">
      <w:pPr>
        <w:pStyle w:val="2"/>
        <w:numPr>
          <w:ilvl w:val="0"/>
          <w:numId w:val="0"/>
        </w:numPr>
        <w:ind w:left="480" w:hanging="480"/>
        <w:rPr>
          <w:rFonts w:asciiTheme="minorEastAsia" w:hAnsiTheme="minorEastAsia" w:cstheme="minorEastAsia"/>
          <w:b/>
          <w:bCs w:val="0"/>
        </w:rPr>
      </w:pPr>
      <w:r w:rsidRPr="004518B8">
        <w:rPr>
          <w:rFonts w:asciiTheme="minorEastAsia" w:hAnsiTheme="minorEastAsia" w:cstheme="minorEastAsia" w:hint="eastAsia"/>
          <w:b/>
          <w:bCs w:val="0"/>
        </w:rPr>
        <w:t>三、結論：通則化與解方</w:t>
      </w:r>
      <w:r w:rsidRPr="004518B8">
        <w:rPr>
          <w:rFonts w:asciiTheme="minorEastAsia" w:hAnsiTheme="minorEastAsia" w:cstheme="minorEastAsia"/>
          <w:b/>
          <w:bCs w:val="0"/>
        </w:rPr>
        <w:t xml:space="preserve"> (第</w:t>
      </w:r>
      <w:r w:rsidRPr="004518B8">
        <w:rPr>
          <w:rFonts w:asciiTheme="minorEastAsia" w:hAnsiTheme="minorEastAsia" w:cstheme="minorEastAsia" w:hint="eastAsia"/>
          <w:b/>
          <w:bCs w:val="0"/>
        </w:rPr>
        <w:t>7段-第10段)</w:t>
      </w:r>
    </w:p>
    <w:p w14:paraId="587DAE86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【What：文意理解】</w:t>
      </w:r>
    </w:p>
    <w:p w14:paraId="689D3F31" w14:textId="77777777" w:rsidR="00D76D27" w:rsidRPr="004518B8" w:rsidRDefault="00237162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從第七段開始，文章的論述對象發生了什麼重要的轉變？從原本聚焦的「帝王」，擴大到哪些人？這個轉變對文章的普適性（適用範圍）有何影響？</w:t>
      </w:r>
    </w:p>
    <w:p w14:paraId="2F52AB61" w14:textId="1EE3CFEF" w:rsidR="00D76D27" w:rsidRPr="004518B8" w:rsidRDefault="00237162" w:rsidP="004518B8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lastRenderedPageBreak/>
        <w:t>第九段列舉了一系列「成功者」變質後的具體行為（如：換妻子、換朋友、換環境）。根據課文，請整理出完整的「心理墮落鏈」，填入下表：</w:t>
      </w:r>
    </w:p>
    <w:tbl>
      <w:tblPr>
        <w:tblStyle w:val="a8"/>
        <w:tblW w:w="10762" w:type="dxa"/>
        <w:tblLook w:val="04A0" w:firstRow="1" w:lastRow="0" w:firstColumn="1" w:lastColumn="0" w:noHBand="0" w:noVBand="1"/>
      </w:tblPr>
      <w:tblGrid>
        <w:gridCol w:w="2000"/>
        <w:gridCol w:w="8762"/>
      </w:tblGrid>
      <w:tr w:rsidR="00D76D27" w:rsidRPr="004518B8" w14:paraId="5189E4B7" w14:textId="77777777">
        <w:trPr>
          <w:trHeight w:val="400"/>
        </w:trPr>
        <w:tc>
          <w:tcPr>
            <w:tcW w:w="2000" w:type="dxa"/>
            <w:shd w:val="clear" w:color="auto" w:fill="E7E6E6"/>
            <w:vAlign w:val="center"/>
          </w:tcPr>
          <w:p w14:paraId="11856276" w14:textId="77777777" w:rsidR="00D76D27" w:rsidRPr="004518B8" w:rsidRDefault="00237162">
            <w:pPr>
              <w:jc w:val="center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階段</w:t>
            </w:r>
          </w:p>
        </w:tc>
        <w:tc>
          <w:tcPr>
            <w:tcW w:w="8762" w:type="dxa"/>
            <w:shd w:val="clear" w:color="auto" w:fill="E7E6E6"/>
            <w:vAlign w:val="center"/>
          </w:tcPr>
          <w:p w14:paraId="451F0183" w14:textId="77777777" w:rsidR="00D76D27" w:rsidRPr="004518B8" w:rsidRDefault="00237162">
            <w:pPr>
              <w:jc w:val="center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心理狀態的轉變</w:t>
            </w:r>
          </w:p>
        </w:tc>
      </w:tr>
      <w:tr w:rsidR="00D76D27" w:rsidRPr="004518B8" w14:paraId="4681C701" w14:textId="77777777">
        <w:trPr>
          <w:trHeight w:val="500"/>
        </w:trPr>
        <w:tc>
          <w:tcPr>
            <w:tcW w:w="2000" w:type="dxa"/>
            <w:shd w:val="clear" w:color="auto" w:fill="FFFFFF"/>
          </w:tcPr>
          <w:p w14:paraId="3218306D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成功之前</w:t>
            </w:r>
          </w:p>
        </w:tc>
        <w:tc>
          <w:tcPr>
            <w:tcW w:w="8762" w:type="dxa"/>
            <w:shd w:val="clear" w:color="auto" w:fill="FFFFFF"/>
          </w:tcPr>
          <w:p w14:paraId="6506874F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誠懇、謙遜、勤奮（以此換取成功）</w:t>
            </w:r>
          </w:p>
        </w:tc>
      </w:tr>
      <w:tr w:rsidR="00D76D27" w:rsidRPr="004518B8" w14:paraId="1493A479" w14:textId="77777777">
        <w:trPr>
          <w:trHeight w:val="500"/>
        </w:trPr>
        <w:tc>
          <w:tcPr>
            <w:tcW w:w="2000" w:type="dxa"/>
            <w:shd w:val="clear" w:color="auto" w:fill="FFFFFF"/>
          </w:tcPr>
          <w:p w14:paraId="7BBC3B04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成功之初</w:t>
            </w:r>
          </w:p>
        </w:tc>
        <w:tc>
          <w:tcPr>
            <w:tcW w:w="8762" w:type="dxa"/>
            <w:shd w:val="clear" w:color="auto" w:fill="FFFFFF"/>
          </w:tcPr>
          <w:p w14:paraId="7F30F77E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沖昏頭→（　　　　）消失→開始以新眼光看舊事物</w:t>
            </w:r>
          </w:p>
        </w:tc>
      </w:tr>
      <w:tr w:rsidR="00D76D27" w:rsidRPr="004518B8" w14:paraId="61D65ACC" w14:textId="77777777">
        <w:trPr>
          <w:trHeight w:val="500"/>
        </w:trPr>
        <w:tc>
          <w:tcPr>
            <w:tcW w:w="2000" w:type="dxa"/>
            <w:shd w:val="clear" w:color="auto" w:fill="FFFFFF"/>
          </w:tcPr>
          <w:p w14:paraId="7F1967A2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變質之後</w:t>
            </w:r>
          </w:p>
        </w:tc>
        <w:tc>
          <w:tcPr>
            <w:tcW w:w="8762" w:type="dxa"/>
            <w:shd w:val="clear" w:color="auto" w:fill="FFFFFF"/>
          </w:tcPr>
          <w:p w14:paraId="0CA99C1A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（　　　　）→傾軋擠害→對過去的一切感到不滿</w:t>
            </w:r>
          </w:p>
        </w:tc>
      </w:tr>
      <w:tr w:rsidR="00D76D27" w:rsidRPr="004518B8" w14:paraId="46C46F7E" w14:textId="77777777">
        <w:trPr>
          <w:trHeight w:val="500"/>
        </w:trPr>
        <w:tc>
          <w:tcPr>
            <w:tcW w:w="2000" w:type="dxa"/>
            <w:shd w:val="clear" w:color="auto" w:fill="FFFFFF"/>
          </w:tcPr>
          <w:p w14:paraId="77663DA4" w14:textId="77777777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最終結果</w:t>
            </w:r>
          </w:p>
        </w:tc>
        <w:tc>
          <w:tcPr>
            <w:tcW w:w="8762" w:type="dxa"/>
            <w:shd w:val="clear" w:color="auto" w:fill="FFFFFF"/>
          </w:tcPr>
          <w:p w14:paraId="2857AE3F" w14:textId="4CFB34D0" w:rsidR="00D76D27" w:rsidRPr="004518B8" w:rsidRDefault="00237162">
            <w:pPr>
              <w:spacing w:line="360" w:lineRule="auto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失去原有的人際、根基→走向____</w:t>
            </w:r>
            <w:r w:rsidR="004518B8">
              <w:rPr>
                <w:rFonts w:asciiTheme="minorEastAsia" w:hAnsiTheme="minorEastAsia" w:cstheme="minorEastAsia" w:hint="eastAsia"/>
              </w:rPr>
              <w:t>_______</w:t>
            </w:r>
          </w:p>
        </w:tc>
      </w:tr>
    </w:tbl>
    <w:p w14:paraId="78F60EFC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12A9CE10" w14:textId="77777777" w:rsidR="00D76D27" w:rsidRPr="004518B8" w:rsidRDefault="00237162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作者在第九段使用了大量四字成語（如：膽大氣壯、利令智昏、傾軋擠害、驕奢淫逸）來描寫人性的墮落過程。這些成語密集出現，在節奏感與情感色彩上製造了什麼效果？</w:t>
      </w:r>
    </w:p>
    <w:p w14:paraId="175300AD" w14:textId="77777777" w:rsidR="00D76D27" w:rsidRDefault="00D76D27">
      <w:pPr>
        <w:rPr>
          <w:rFonts w:asciiTheme="minorEastAsia" w:hAnsiTheme="minorEastAsia" w:cstheme="minorEastAsia"/>
        </w:rPr>
      </w:pPr>
    </w:p>
    <w:p w14:paraId="37FEA8FE" w14:textId="77777777" w:rsidR="004518B8" w:rsidRDefault="004518B8">
      <w:pPr>
        <w:rPr>
          <w:rFonts w:asciiTheme="minorEastAsia" w:hAnsiTheme="minorEastAsia" w:cstheme="minorEastAsia"/>
        </w:rPr>
      </w:pPr>
    </w:p>
    <w:p w14:paraId="5B3AC03C" w14:textId="77777777" w:rsidR="004518B8" w:rsidRPr="004518B8" w:rsidRDefault="004518B8">
      <w:pPr>
        <w:rPr>
          <w:rFonts w:asciiTheme="minorEastAsia" w:hAnsiTheme="minorEastAsia" w:cstheme="minorEastAsia"/>
        </w:rPr>
      </w:pPr>
    </w:p>
    <w:p w14:paraId="664D9D8D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【How：寫作手法】</w:t>
      </w:r>
    </w:p>
    <w:p w14:paraId="4AA2069C" w14:textId="77777777" w:rsidR="00D76D27" w:rsidRDefault="00237162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文章從「兩位帝王的故事」，最後推導出「凡是成功者都面臨的人性危機」，再提出「持盈保泰」作為解方。這種從「個別案例→共同規律→普遍解方」的論述路徑，在邏輯學上稱為「歸納法」。如果文章只講到第六段、沒有第七至十段的「通則化」，讀完後你會有什麼感覺？那一段加進來之後，你對文章的感受有什麼不同？</w:t>
      </w:r>
    </w:p>
    <w:p w14:paraId="70BF7B4E" w14:textId="77777777" w:rsidR="004518B8" w:rsidRDefault="004518B8" w:rsidP="004518B8">
      <w:pPr>
        <w:rPr>
          <w:rFonts w:asciiTheme="minorEastAsia" w:hAnsiTheme="minorEastAsia" w:cstheme="minorEastAsia"/>
        </w:rPr>
      </w:pPr>
    </w:p>
    <w:p w14:paraId="2743C341" w14:textId="77777777" w:rsidR="004518B8" w:rsidRPr="004518B8" w:rsidRDefault="004518B8" w:rsidP="004518B8">
      <w:pPr>
        <w:rPr>
          <w:rFonts w:asciiTheme="minorEastAsia" w:hAnsiTheme="minorEastAsia" w:cstheme="minorEastAsia"/>
        </w:rPr>
      </w:pPr>
    </w:p>
    <w:p w14:paraId="44E46716" w14:textId="30536F3F" w:rsidR="00D76D27" w:rsidRDefault="00237162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結論段提出「持盈保泰」作為解方，但作者並沒有詳細說明「怎麼做到持盈保泰」。你覺得這樣的結尾，是作者沒想清楚，還是刻意留白？</w:t>
      </w:r>
    </w:p>
    <w:p w14:paraId="1D95D007" w14:textId="77777777" w:rsidR="0062604D" w:rsidRPr="0062604D" w:rsidRDefault="0062604D" w:rsidP="0062604D">
      <w:pPr>
        <w:rPr>
          <w:rFonts w:asciiTheme="minorEastAsia" w:hAnsiTheme="minorEastAsia" w:cstheme="minorEastAsia" w:hint="eastAsia"/>
        </w:rPr>
      </w:pPr>
    </w:p>
    <w:p w14:paraId="09539DB9" w14:textId="77777777" w:rsidR="00D76D27" w:rsidRDefault="00D76D27">
      <w:pPr>
        <w:rPr>
          <w:rFonts w:asciiTheme="minorEastAsia" w:hAnsiTheme="minorEastAsia" w:cstheme="minorEastAsia"/>
        </w:rPr>
      </w:pPr>
    </w:p>
    <w:p w14:paraId="21CBEDA3" w14:textId="77777777" w:rsidR="004518B8" w:rsidRPr="004518B8" w:rsidRDefault="004518B8">
      <w:pPr>
        <w:rPr>
          <w:rFonts w:asciiTheme="minorEastAsia" w:hAnsiTheme="minorEastAsia" w:cstheme="minorEastAsia"/>
        </w:rPr>
      </w:pPr>
    </w:p>
    <w:p w14:paraId="67D676CE" w14:textId="77777777" w:rsidR="00D76D27" w:rsidRPr="004518B8" w:rsidRDefault="0023716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【Why：作者意圖】</w:t>
      </w:r>
    </w:p>
    <w:p w14:paraId="2998AA4F" w14:textId="77777777" w:rsidR="00D76D27" w:rsidRDefault="00237162">
      <w:pPr>
        <w:pStyle w:val="a0"/>
        <w:numPr>
          <w:ilvl w:val="0"/>
          <w:numId w:val="8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作者在結論段刻意讓論述對象從帝王下移到「一般成功者」，並舉出「換妻子、換朋友」這類貼近日常生活的例子。讀到這裡，你有沒有想到身邊或自己的某個經驗？作者這樣安排，是希望讀者讀完文章後，只是「了解歷史」，還是有其他目的？</w:t>
      </w:r>
    </w:p>
    <w:p w14:paraId="68C41B91" w14:textId="77777777" w:rsidR="004518B8" w:rsidRDefault="004518B8" w:rsidP="004518B8">
      <w:pPr>
        <w:rPr>
          <w:rFonts w:asciiTheme="minorEastAsia" w:hAnsiTheme="minorEastAsia" w:cstheme="minorEastAsia"/>
        </w:rPr>
      </w:pPr>
    </w:p>
    <w:p w14:paraId="0E834837" w14:textId="77777777" w:rsidR="004518B8" w:rsidRDefault="004518B8">
      <w:pPr>
        <w:rPr>
          <w:rFonts w:asciiTheme="minorEastAsia" w:hAnsiTheme="minorEastAsia" w:cstheme="minorEastAsia"/>
        </w:rPr>
      </w:pPr>
    </w:p>
    <w:p w14:paraId="19C38C43" w14:textId="77777777" w:rsidR="004518B8" w:rsidRPr="004518B8" w:rsidRDefault="004518B8">
      <w:pPr>
        <w:rPr>
          <w:rFonts w:asciiTheme="minorEastAsia" w:hAnsiTheme="minorEastAsia" w:cstheme="minor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76D27" w:rsidRPr="004518B8" w14:paraId="5D84F8A7" w14:textId="77777777">
        <w:tc>
          <w:tcPr>
            <w:tcW w:w="10762" w:type="dxa"/>
          </w:tcPr>
          <w:p w14:paraId="08906A1C" w14:textId="77777777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【資料三：歸納法與「持盈保泰」】</w:t>
            </w:r>
          </w:p>
          <w:p w14:paraId="50C04FFF" w14:textId="77777777" w:rsid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「歸納法」從個別的、具體的經驗事實出發，推導出一般性的原理。本文路徑：秦始皇（個案一）→唐明皇（個案二）→「凡是成功者都面臨的心理弱點」（通則）→「持盈保泰」（解方）。作者不滿足於講歷史故事，而是將歷史經驗抽象化、普適化，讓它跨越時代、適用於每一個讀者，這才是議論文結論的真正格局。</w:t>
            </w:r>
          </w:p>
          <w:p w14:paraId="2743579D" w14:textId="5F4AB9A1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「持盈保泰」語出《詩經》：持盈——手持盈滿之水，小心不讓它灑出；保泰——保持平安泰平的狀態。這並非指停止進步，而是在順境中保持「危機意識」與「謙卑心態」，是儒道兩家共同推崇的修身智慧。</w:t>
            </w:r>
          </w:p>
        </w:tc>
      </w:tr>
      <w:tr w:rsidR="00D76D27" w:rsidRPr="004518B8" w14:paraId="377EE673" w14:textId="77777777">
        <w:tc>
          <w:tcPr>
            <w:tcW w:w="10762" w:type="dxa"/>
          </w:tcPr>
          <w:p w14:paraId="5143F79B" w14:textId="77777777" w:rsidR="00D76D27" w:rsidRPr="004518B8" w:rsidRDefault="002371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lastRenderedPageBreak/>
              <w:t>【教師引導】</w:t>
            </w:r>
            <w:r w:rsidRPr="004518B8">
              <w:rPr>
                <w:rFonts w:asciiTheme="minorEastAsia" w:hAnsiTheme="minorEastAsia" w:cstheme="minorEastAsia" w:hint="eastAsia"/>
              </w:rPr>
              <w:t>試著想像：如果這篇文章在第六段就結束（講完兩位帝王的故事），你讀完的感想是什麼？「喔，古代皇帝很驕傲。」那第七段加了什麼，讓你突然覺得「欸，這好像也在說我？」找找看：作者在第七段以後舉了哪些例子，是你在生活中可能遇到的？再想想「持盈保泰」——這四個字說的是「不要成功」嗎？還是「成功之後，要用什麼心態繼續前行」？你在自己的生活裡，有沒有看過哪個人在小成功之後，態度發生了很明顯的改變？</w:t>
            </w:r>
          </w:p>
        </w:tc>
      </w:tr>
      <w:tr w:rsidR="00D76D27" w:rsidRPr="004518B8" w14:paraId="03846668" w14:textId="77777777">
        <w:tc>
          <w:tcPr>
            <w:tcW w:w="10762" w:type="dxa"/>
          </w:tcPr>
          <w:p w14:paraId="4A38E3B5" w14:textId="7DE89936" w:rsidR="00D76D27" w:rsidRPr="004518B8" w:rsidRDefault="00237162" w:rsidP="004518B8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【學習評量】</w:t>
            </w:r>
            <w:r w:rsidRPr="004518B8">
              <w:rPr>
                <w:rFonts w:asciiTheme="minorEastAsia" w:hAnsiTheme="minorEastAsia" w:cstheme="minorEastAsia"/>
              </w:rPr>
              <w:t>( ) 下列哪一句名言，最能夠佐證本文結尾「持盈保泰」所強調的危機意識？ (A) 生於憂患，死於安樂 (B) 天生我材必有用，千金散盡還復來 (C) 鍥而舍之，朽木不折；鍥而不舍，金石可鏤 (D) 路遙知馬力，日久見人心</w:t>
            </w:r>
          </w:p>
        </w:tc>
      </w:tr>
    </w:tbl>
    <w:p w14:paraId="09595A7C" w14:textId="77777777" w:rsidR="00D76D27" w:rsidRPr="004518B8" w:rsidRDefault="00D76D27">
      <w:pPr>
        <w:rPr>
          <w:rFonts w:asciiTheme="minorEastAsia" w:hAnsiTheme="minorEastAsia" w:cstheme="minorEastAsia"/>
        </w:rPr>
      </w:pPr>
    </w:p>
    <w:p w14:paraId="43F0EB16" w14:textId="77777777" w:rsidR="004E552A" w:rsidRPr="004518B8" w:rsidRDefault="00DB245B" w:rsidP="00DB245B">
      <w:pPr>
        <w:pStyle w:val="1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統整探究</w:t>
      </w:r>
    </w:p>
    <w:p w14:paraId="0C7792FF" w14:textId="77777777" w:rsidR="00DB245B" w:rsidRPr="004518B8" w:rsidRDefault="00E54316" w:rsidP="00A679D1">
      <w:pPr>
        <w:pStyle w:val="2"/>
        <w:numPr>
          <w:ilvl w:val="0"/>
          <w:numId w:val="5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探究思考</w:t>
      </w:r>
    </w:p>
    <w:p w14:paraId="624EF89B" w14:textId="77777777" w:rsidR="003746AA" w:rsidRPr="004518B8" w:rsidRDefault="00493304" w:rsidP="003746AA">
      <w:pPr>
        <w:pStyle w:val="a0"/>
        <w:numPr>
          <w:ilvl w:val="0"/>
          <w:numId w:val="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【主旨</w:t>
      </w:r>
      <w:r w:rsidRPr="004518B8">
        <w:rPr>
          <w:rFonts w:asciiTheme="minorEastAsia" w:hAnsiTheme="minorEastAsia" w:cstheme="minorEastAsia" w:hint="eastAsia"/>
          <w:b/>
          <w:bCs/>
        </w:rPr>
        <w:t>探究</w:t>
      </w:r>
      <w:r w:rsidRPr="004518B8">
        <w:rPr>
          <w:rFonts w:asciiTheme="minorEastAsia" w:hAnsiTheme="minorEastAsia" w:cstheme="minorEastAsia"/>
          <w:b/>
          <w:bCs/>
        </w:rPr>
        <w:t>】</w:t>
      </w:r>
      <w:r w:rsidRPr="004518B8">
        <w:rPr>
          <w:rFonts w:asciiTheme="minorEastAsia" w:hAnsiTheme="minorEastAsia" w:cstheme="minorEastAsia" w:hint="eastAsia"/>
        </w:rPr>
        <w:t>請根據課文脈絡完成下方的</w:t>
      </w:r>
      <w:r w:rsidRPr="004518B8">
        <w:rPr>
          <w:rFonts w:asciiTheme="minorEastAsia" w:hAnsiTheme="minorEastAsia" w:cstheme="minorEastAsia"/>
        </w:rPr>
        <w:t>成敗辯證邏輯</w:t>
      </w:r>
      <w:r w:rsidRPr="004518B8">
        <w:rPr>
          <w:rFonts w:asciiTheme="minorEastAsia" w:hAnsiTheme="minorEastAsia" w:cstheme="minorEastAsia" w:hint="eastAsia"/>
        </w:rPr>
        <w:t>表</w:t>
      </w:r>
      <w:r w:rsidRPr="004518B8">
        <w:rPr>
          <w:rFonts w:asciiTheme="minorEastAsia" w:hAnsiTheme="minorEastAsia" w:cstheme="minorEastAsia"/>
        </w:rPr>
        <w:t>，並總結作者最想傳達的成功守則。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656"/>
        <w:gridCol w:w="8106"/>
      </w:tblGrid>
      <w:tr w:rsidR="004B0462" w:rsidRPr="004518B8" w14:paraId="46387455" w14:textId="77777777" w:rsidTr="004B0462">
        <w:trPr>
          <w:trHeight w:val="240"/>
        </w:trPr>
        <w:tc>
          <w:tcPr>
            <w:tcW w:w="1234" w:type="pct"/>
            <w:shd w:val="clear" w:color="auto" w:fill="E7E6E6" w:themeFill="background2"/>
            <w:vAlign w:val="center"/>
            <w:hideMark/>
          </w:tcPr>
          <w:p w14:paraId="0AA44673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邏輯階段</w:t>
            </w:r>
          </w:p>
        </w:tc>
        <w:tc>
          <w:tcPr>
            <w:tcW w:w="3766" w:type="pct"/>
            <w:shd w:val="clear" w:color="auto" w:fill="E7E6E6" w:themeFill="background2"/>
            <w:vAlign w:val="center"/>
            <w:hideMark/>
          </w:tcPr>
          <w:p w14:paraId="5B2F7215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文本核心內容填空</w:t>
            </w:r>
          </w:p>
        </w:tc>
      </w:tr>
      <w:tr w:rsidR="004B0462" w:rsidRPr="004518B8" w14:paraId="33CE787F" w14:textId="77777777" w:rsidTr="004B0462">
        <w:trPr>
          <w:trHeight w:val="240"/>
        </w:trPr>
        <w:tc>
          <w:tcPr>
            <w:tcW w:w="1234" w:type="pct"/>
            <w:vAlign w:val="center"/>
            <w:hideMark/>
          </w:tcPr>
          <w:p w14:paraId="7ED3BF83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一、觀點翻轉 (立論)</w:t>
            </w:r>
          </w:p>
        </w:tc>
        <w:tc>
          <w:tcPr>
            <w:tcW w:w="3766" w:type="pct"/>
            <w:vAlign w:val="center"/>
            <w:hideMark/>
          </w:tcPr>
          <w:p w14:paraId="1C66EE3E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將「失敗是成功之母」翻案為__________</w:t>
            </w:r>
            <w:r w:rsidRPr="004518B8">
              <w:rPr>
                <w:rFonts w:asciiTheme="minorEastAsia" w:hAnsiTheme="minorEastAsia" w:cstheme="minorEastAsia" w:hint="eastAsia"/>
              </w:rPr>
              <w:t>______________</w:t>
            </w:r>
          </w:p>
        </w:tc>
      </w:tr>
      <w:tr w:rsidR="004B0462" w:rsidRPr="004518B8" w14:paraId="05B84BC5" w14:textId="77777777" w:rsidTr="004B0462">
        <w:trPr>
          <w:trHeight w:val="240"/>
        </w:trPr>
        <w:tc>
          <w:tcPr>
            <w:tcW w:w="1234" w:type="pct"/>
            <w:vAlign w:val="center"/>
            <w:hideMark/>
          </w:tcPr>
          <w:p w14:paraId="12F16DEA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二、規律基礎 (理據)</w:t>
            </w:r>
          </w:p>
        </w:tc>
        <w:tc>
          <w:tcPr>
            <w:tcW w:w="3766" w:type="pct"/>
            <w:vAlign w:val="center"/>
            <w:hideMark/>
          </w:tcPr>
          <w:p w14:paraId="53127250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人生運勢並非直線，而是遵循__________</w:t>
            </w:r>
            <w:r w:rsidRPr="004518B8">
              <w:rPr>
                <w:rFonts w:asciiTheme="minorEastAsia" w:hAnsiTheme="minorEastAsia" w:cstheme="minorEastAsia" w:hint="eastAsia"/>
              </w:rPr>
              <w:t>_____</w:t>
            </w:r>
            <w:r w:rsidRPr="004518B8">
              <w:rPr>
                <w:rFonts w:asciiTheme="minorEastAsia" w:hAnsiTheme="minorEastAsia" w:cstheme="minorEastAsia"/>
              </w:rPr>
              <w:t>的動態循環。</w:t>
            </w:r>
          </w:p>
        </w:tc>
      </w:tr>
      <w:tr w:rsidR="004B0462" w:rsidRPr="004518B8" w14:paraId="16196584" w14:textId="77777777" w:rsidTr="004B0462">
        <w:trPr>
          <w:trHeight w:val="240"/>
        </w:trPr>
        <w:tc>
          <w:tcPr>
            <w:tcW w:w="1234" w:type="pct"/>
            <w:vAlign w:val="center"/>
            <w:hideMark/>
          </w:tcPr>
          <w:p w14:paraId="0A3F7CD7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三、人性陷阱 (分析)</w:t>
            </w:r>
          </w:p>
        </w:tc>
        <w:tc>
          <w:tcPr>
            <w:tcW w:w="3766" w:type="pct"/>
            <w:vAlign w:val="center"/>
            <w:hideMark/>
          </w:tcPr>
          <w:p w14:paraId="40A50764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成功者容易從「誠懇、謙遜」轉變為__</w:t>
            </w:r>
            <w:r w:rsidRPr="004518B8">
              <w:rPr>
                <w:rFonts w:asciiTheme="minorEastAsia" w:hAnsiTheme="minorEastAsia" w:cstheme="minorEastAsia" w:hint="eastAsia"/>
              </w:rPr>
              <w:t>__________</w:t>
            </w:r>
            <w:r w:rsidRPr="004518B8">
              <w:rPr>
                <w:rFonts w:asciiTheme="minorEastAsia" w:hAnsiTheme="minorEastAsia" w:cstheme="minorEastAsia"/>
              </w:rPr>
              <w:t>________</w:t>
            </w:r>
          </w:p>
        </w:tc>
      </w:tr>
      <w:tr w:rsidR="004B0462" w:rsidRPr="004518B8" w14:paraId="7250E533" w14:textId="77777777" w:rsidTr="004B0462">
        <w:trPr>
          <w:trHeight w:val="240"/>
        </w:trPr>
        <w:tc>
          <w:tcPr>
            <w:tcW w:w="1234" w:type="pct"/>
            <w:vAlign w:val="center"/>
            <w:hideMark/>
          </w:tcPr>
          <w:p w14:paraId="675838CA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四、歷史實證 (證據)</w:t>
            </w:r>
          </w:p>
        </w:tc>
        <w:tc>
          <w:tcPr>
            <w:tcW w:w="3766" w:type="pct"/>
            <w:vAlign w:val="center"/>
            <w:hideMark/>
          </w:tcPr>
          <w:p w14:paraId="3E87944B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以秦始皇與唐明皇為例，證明強大威勢常毀於____</w:t>
            </w:r>
            <w:r w:rsidRPr="004518B8">
              <w:rPr>
                <w:rFonts w:asciiTheme="minorEastAsia" w:hAnsiTheme="minorEastAsia" w:cstheme="minorEastAsia" w:hint="eastAsia"/>
              </w:rPr>
              <w:t>_____</w:t>
            </w:r>
            <w:r w:rsidRPr="004518B8">
              <w:rPr>
                <w:rFonts w:asciiTheme="minorEastAsia" w:hAnsiTheme="minorEastAsia" w:cstheme="minorEastAsia"/>
              </w:rPr>
              <w:t>______</w:t>
            </w:r>
          </w:p>
        </w:tc>
      </w:tr>
      <w:tr w:rsidR="004B0462" w:rsidRPr="004518B8" w14:paraId="154DDE47" w14:textId="77777777" w:rsidTr="004B0462">
        <w:trPr>
          <w:trHeight w:val="240"/>
        </w:trPr>
        <w:tc>
          <w:tcPr>
            <w:tcW w:w="1234" w:type="pct"/>
            <w:vAlign w:val="center"/>
            <w:hideMark/>
          </w:tcPr>
          <w:p w14:paraId="2475BB35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五、最終解方 (結論)</w:t>
            </w:r>
          </w:p>
        </w:tc>
        <w:tc>
          <w:tcPr>
            <w:tcW w:w="3766" w:type="pct"/>
            <w:vAlign w:val="center"/>
            <w:hideMark/>
          </w:tcPr>
          <w:p w14:paraId="539BA676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唯有懂得： ______</w:t>
            </w:r>
            <w:r w:rsidRPr="004518B8">
              <w:rPr>
                <w:rFonts w:asciiTheme="minorEastAsia" w:hAnsiTheme="minorEastAsia" w:cstheme="minorEastAsia" w:hint="eastAsia"/>
              </w:rPr>
              <w:t>_____</w:t>
            </w:r>
            <w:r w:rsidRPr="004518B8">
              <w:rPr>
                <w:rFonts w:asciiTheme="minorEastAsia" w:hAnsiTheme="minorEastAsia" w:cstheme="minorEastAsia"/>
              </w:rPr>
              <w:t>____，才能使成功的果實長享不墜。</w:t>
            </w:r>
          </w:p>
        </w:tc>
      </w:tr>
    </w:tbl>
    <w:p w14:paraId="6755025D" w14:textId="77777777" w:rsidR="00866961" w:rsidRPr="004518B8" w:rsidRDefault="004B0462" w:rsidP="004B0462">
      <w:pPr>
        <w:spacing w:line="276" w:lineRule="auto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【我的總結句】：作者藉由_______________，論證____________________________________________</w:t>
      </w:r>
    </w:p>
    <w:p w14:paraId="434888F2" w14:textId="77777777" w:rsidR="00866961" w:rsidRPr="004518B8" w:rsidRDefault="00866961" w:rsidP="00866961">
      <w:pPr>
        <w:rPr>
          <w:rFonts w:asciiTheme="minorEastAsia" w:hAnsiTheme="minorEastAsia" w:cstheme="minorEastAsia"/>
        </w:rPr>
      </w:pPr>
    </w:p>
    <w:p w14:paraId="50BA799D" w14:textId="77777777" w:rsidR="00866961" w:rsidRPr="004518B8" w:rsidRDefault="00013A88" w:rsidP="002E5A14">
      <w:pPr>
        <w:pStyle w:val="a0"/>
        <w:numPr>
          <w:ilvl w:val="0"/>
          <w:numId w:val="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【手法</w:t>
      </w:r>
      <w:r w:rsidRPr="004518B8">
        <w:rPr>
          <w:rFonts w:asciiTheme="minorEastAsia" w:hAnsiTheme="minorEastAsia" w:cstheme="minorEastAsia" w:hint="eastAsia"/>
          <w:b/>
          <w:bCs/>
        </w:rPr>
        <w:t>探究</w:t>
      </w:r>
      <w:r w:rsidRPr="004518B8">
        <w:rPr>
          <w:rFonts w:asciiTheme="minorEastAsia" w:hAnsiTheme="minorEastAsia" w:cstheme="minorEastAsia"/>
          <w:b/>
          <w:bCs/>
        </w:rPr>
        <w:t>】</w:t>
      </w:r>
      <w:r w:rsidRPr="004518B8">
        <w:rPr>
          <w:rFonts w:asciiTheme="minorEastAsia" w:hAnsiTheme="minorEastAsia" w:cstheme="minorEastAsia" w:hint="eastAsia"/>
        </w:rPr>
        <w:t>本課被視為「史論型議論文」的典範，其成功的關鍵在於靈活運用多種寫作手法。請分析下列技法在文中的具體展現及其論證功能：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757"/>
        <w:gridCol w:w="4327"/>
        <w:gridCol w:w="4678"/>
      </w:tblGrid>
      <w:tr w:rsidR="004B0462" w:rsidRPr="004518B8" w14:paraId="1343DE7D" w14:textId="77777777" w:rsidTr="004B0462">
        <w:trPr>
          <w:trHeight w:val="240"/>
        </w:trPr>
        <w:tc>
          <w:tcPr>
            <w:tcW w:w="816" w:type="pct"/>
            <w:shd w:val="clear" w:color="auto" w:fill="E7E6E6" w:themeFill="background2"/>
            <w:vAlign w:val="center"/>
            <w:hideMark/>
          </w:tcPr>
          <w:p w14:paraId="1CD863BD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議論手法</w:t>
            </w:r>
          </w:p>
        </w:tc>
        <w:tc>
          <w:tcPr>
            <w:tcW w:w="2010" w:type="pct"/>
            <w:shd w:val="clear" w:color="auto" w:fill="E7E6E6" w:themeFill="background2"/>
            <w:vAlign w:val="center"/>
            <w:hideMark/>
          </w:tcPr>
          <w:p w14:paraId="34770C1F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Style w:val="ae"/>
                <w:rFonts w:asciiTheme="minorEastAsia" w:hAnsiTheme="minorEastAsia" w:cstheme="minorEastAsia"/>
                <w:color w:val="1F1F1F"/>
                <w:bdr w:val="none" w:sz="0" w:space="0" w:color="auto" w:frame="1"/>
              </w:rPr>
              <w:t>文中具體實證 (舉例)</w:t>
            </w:r>
          </w:p>
        </w:tc>
        <w:tc>
          <w:tcPr>
            <w:tcW w:w="2173" w:type="pct"/>
            <w:shd w:val="clear" w:color="auto" w:fill="E7E6E6" w:themeFill="background2"/>
            <w:vAlign w:val="center"/>
            <w:hideMark/>
          </w:tcPr>
          <w:p w14:paraId="5618DF85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Style w:val="ae"/>
                <w:rFonts w:asciiTheme="minorEastAsia" w:hAnsiTheme="minorEastAsia" w:cstheme="minorEastAsia"/>
                <w:color w:val="1F1F1F"/>
                <w:bdr w:val="none" w:sz="0" w:space="0" w:color="auto" w:frame="1"/>
              </w:rPr>
              <w:t>論證功能解析 (寫作目的)</w:t>
            </w:r>
          </w:p>
        </w:tc>
      </w:tr>
      <w:tr w:rsidR="004B0462" w:rsidRPr="004518B8" w14:paraId="08834F8F" w14:textId="77777777" w:rsidTr="004B0462">
        <w:trPr>
          <w:trHeight w:val="240"/>
        </w:trPr>
        <w:tc>
          <w:tcPr>
            <w:tcW w:w="816" w:type="pct"/>
            <w:vAlign w:val="center"/>
            <w:hideMark/>
          </w:tcPr>
          <w:p w14:paraId="2DBB2DD7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  <w:bdr w:val="none" w:sz="0" w:space="0" w:color="auto" w:frame="1"/>
              </w:rPr>
              <w:t>_________</w:t>
            </w: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法 (先承後轉)</w:t>
            </w:r>
          </w:p>
        </w:tc>
        <w:tc>
          <w:tcPr>
            <w:tcW w:w="2010" w:type="pct"/>
            <w:vAlign w:val="center"/>
            <w:hideMark/>
          </w:tcPr>
          <w:p w14:paraId="00DA4F13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先肯定舊說教人「不要氣餒」，再轉而指出「成功後的驕縱」才是危機。</w:t>
            </w:r>
          </w:p>
        </w:tc>
        <w:tc>
          <w:tcPr>
            <w:tcW w:w="2173" w:type="pct"/>
            <w:vAlign w:val="center"/>
            <w:hideMark/>
          </w:tcPr>
          <w:p w14:paraId="521847B2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建立論述高度：展現思維的周密性，避免偏激，使讀者更易接受新論點。</w:t>
            </w:r>
          </w:p>
        </w:tc>
      </w:tr>
      <w:tr w:rsidR="004B0462" w:rsidRPr="004518B8" w14:paraId="3E3ACF72" w14:textId="77777777" w:rsidTr="004B0462">
        <w:trPr>
          <w:trHeight w:val="240"/>
        </w:trPr>
        <w:tc>
          <w:tcPr>
            <w:tcW w:w="816" w:type="pct"/>
            <w:vAlign w:val="center"/>
            <w:hideMark/>
          </w:tcPr>
          <w:p w14:paraId="308FE25D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  <w:bdr w:val="none" w:sz="0" w:space="0" w:color="auto" w:frame="1"/>
              </w:rPr>
              <w:t>_________</w:t>
            </w: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法 (詳略剪裁)</w:t>
            </w:r>
          </w:p>
        </w:tc>
        <w:tc>
          <w:tcPr>
            <w:tcW w:w="2010" w:type="pct"/>
            <w:vAlign w:val="center"/>
            <w:hideMark/>
          </w:tcPr>
          <w:p w14:paraId="1AEBD338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秦始皇（略寫事功）、唐明皇（詳寫生活）。</w:t>
            </w:r>
          </w:p>
        </w:tc>
        <w:tc>
          <w:tcPr>
            <w:tcW w:w="2173" w:type="pct"/>
            <w:vAlign w:val="center"/>
            <w:hideMark/>
          </w:tcPr>
          <w:p w14:paraId="6412BF1E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聚焦論點力道：省略無關史實，精準鎖定與「驕縱」相關的細節，強化證據力。</w:t>
            </w:r>
          </w:p>
        </w:tc>
      </w:tr>
      <w:tr w:rsidR="004B0462" w:rsidRPr="004518B8" w14:paraId="6D2DE10B" w14:textId="77777777" w:rsidTr="004B0462">
        <w:trPr>
          <w:trHeight w:val="240"/>
        </w:trPr>
        <w:tc>
          <w:tcPr>
            <w:tcW w:w="816" w:type="pct"/>
            <w:vAlign w:val="center"/>
            <w:hideMark/>
          </w:tcPr>
          <w:p w14:paraId="71351151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  <w:bdr w:val="none" w:sz="0" w:space="0" w:color="auto" w:frame="1"/>
              </w:rPr>
              <w:t>_________</w:t>
            </w: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化 (以敘代議)</w:t>
            </w:r>
          </w:p>
        </w:tc>
        <w:tc>
          <w:tcPr>
            <w:tcW w:w="2010" w:type="pct"/>
            <w:vAlign w:val="center"/>
            <w:hideMark/>
          </w:tcPr>
          <w:p w14:paraId="1BE64684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描寫唐明皇指笑左右、自比天公的神態。</w:t>
            </w:r>
          </w:p>
        </w:tc>
        <w:tc>
          <w:tcPr>
            <w:tcW w:w="2173" w:type="pct"/>
            <w:vAlign w:val="center"/>
            <w:hideMark/>
          </w:tcPr>
          <w:p w14:paraId="6C2BF39E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增強感染力：將抽象的心理「驕慢」轉為可見的「畫面」，使說理不再枯燥。</w:t>
            </w:r>
          </w:p>
        </w:tc>
      </w:tr>
      <w:tr w:rsidR="004B0462" w:rsidRPr="004518B8" w14:paraId="43666D6A" w14:textId="77777777" w:rsidTr="004B0462">
        <w:trPr>
          <w:trHeight w:val="240"/>
        </w:trPr>
        <w:tc>
          <w:tcPr>
            <w:tcW w:w="816" w:type="pct"/>
            <w:vAlign w:val="center"/>
            <w:hideMark/>
          </w:tcPr>
          <w:p w14:paraId="141F4B86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  <w:bdr w:val="none" w:sz="0" w:space="0" w:color="auto" w:frame="1"/>
              </w:rPr>
              <w:t>______</w:t>
            </w: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 xml:space="preserve">推理 </w:t>
            </w:r>
          </w:p>
        </w:tc>
        <w:tc>
          <w:tcPr>
            <w:tcW w:w="2010" w:type="pct"/>
            <w:vAlign w:val="center"/>
            <w:hideMark/>
          </w:tcPr>
          <w:p w14:paraId="0FA11625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從兩位帝王的滅亡，推導至一般成功者的變質過程。</w:t>
            </w:r>
          </w:p>
        </w:tc>
        <w:tc>
          <w:tcPr>
            <w:tcW w:w="2173" w:type="pct"/>
            <w:vAlign w:val="center"/>
            <w:hideMark/>
          </w:tcPr>
          <w:p w14:paraId="31DB4157" w14:textId="77777777" w:rsidR="004B0462" w:rsidRPr="004518B8" w:rsidRDefault="004B0462" w:rsidP="004B046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dr w:val="none" w:sz="0" w:space="0" w:color="auto" w:frame="1"/>
              </w:rPr>
              <w:t>提升普適性：將歷史教訓轉化為適用於所有讀者的「人生通則」。</w:t>
            </w:r>
          </w:p>
        </w:tc>
      </w:tr>
    </w:tbl>
    <w:p w14:paraId="4B8047EF" w14:textId="77777777" w:rsidR="004B0462" w:rsidRPr="004518B8" w:rsidRDefault="004B0462" w:rsidP="002112A2">
      <w:pPr>
        <w:rPr>
          <w:rFonts w:asciiTheme="minorEastAsia" w:hAnsiTheme="minorEastAsia" w:cstheme="minorEastAsia"/>
        </w:rPr>
      </w:pPr>
    </w:p>
    <w:p w14:paraId="13548028" w14:textId="77777777" w:rsidR="002F4860" w:rsidRPr="004518B8" w:rsidRDefault="00AB096C" w:rsidP="004B0462">
      <w:pPr>
        <w:pStyle w:val="a0"/>
        <w:numPr>
          <w:ilvl w:val="0"/>
          <w:numId w:val="6"/>
        </w:numPr>
        <w:ind w:leftChars="0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  <w:b/>
          <w:bCs/>
        </w:rPr>
        <w:t>【批判反思】</w:t>
      </w:r>
      <w:r w:rsidRPr="004518B8">
        <w:rPr>
          <w:rFonts w:asciiTheme="minorEastAsia" w:hAnsiTheme="minorEastAsia" w:cstheme="minorEastAsia" w:hint="eastAsia"/>
        </w:rPr>
        <w:t>作者將失敗的原因歸結於成功後的驕縱。但在現實世界中，有些人的失敗是來自於外部環境的劇變或運氣的缺失。你認為本文的論點是否過於強調個人修養而忽略了「結構性因素」？</w:t>
      </w:r>
    </w:p>
    <w:p w14:paraId="2BC53A53" w14:textId="77777777" w:rsidR="001C7404" w:rsidRDefault="001C7404" w:rsidP="008465C2">
      <w:pPr>
        <w:rPr>
          <w:rFonts w:asciiTheme="minorEastAsia" w:hAnsiTheme="minorEastAsia" w:cstheme="minorEastAsia"/>
        </w:rPr>
      </w:pPr>
    </w:p>
    <w:p w14:paraId="63431227" w14:textId="77777777" w:rsidR="004518B8" w:rsidRDefault="004518B8" w:rsidP="008465C2">
      <w:pPr>
        <w:rPr>
          <w:rFonts w:asciiTheme="minorEastAsia" w:hAnsiTheme="minorEastAsia" w:cstheme="minorEastAsia"/>
        </w:rPr>
      </w:pPr>
    </w:p>
    <w:p w14:paraId="424AED76" w14:textId="77777777" w:rsidR="004518B8" w:rsidRDefault="004518B8" w:rsidP="008465C2">
      <w:pPr>
        <w:rPr>
          <w:rFonts w:asciiTheme="minorEastAsia" w:hAnsiTheme="minorEastAsia" w:cstheme="minorEastAsia"/>
        </w:rPr>
      </w:pPr>
    </w:p>
    <w:p w14:paraId="753E30C0" w14:textId="77777777" w:rsidR="004518B8" w:rsidRPr="004518B8" w:rsidRDefault="004518B8" w:rsidP="008465C2">
      <w:pPr>
        <w:rPr>
          <w:rFonts w:asciiTheme="minorEastAsia" w:hAnsiTheme="minorEastAsia" w:cstheme="minorEastAsia"/>
        </w:rPr>
      </w:pPr>
    </w:p>
    <w:p w14:paraId="739A344E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7DD58C25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046E525E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175A9B6B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37C2C8D2" w14:textId="77777777" w:rsidR="004518B8" w:rsidRPr="004518B8" w:rsidRDefault="004518B8" w:rsidP="004518B8">
      <w:pPr>
        <w:pStyle w:val="2"/>
        <w:numPr>
          <w:ilvl w:val="0"/>
          <w:numId w:val="5"/>
        </w:numPr>
        <w:ind w:left="227" w:hanging="227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lastRenderedPageBreak/>
        <w:t>心智圖建構</w:t>
      </w:r>
    </w:p>
    <w:p w14:paraId="0A09255A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1BEA9A21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1227B2D1" w14:textId="77777777" w:rsidR="004A75DD" w:rsidRPr="004518B8" w:rsidRDefault="004A75DD" w:rsidP="00503708">
      <w:pPr>
        <w:rPr>
          <w:rFonts w:asciiTheme="minorEastAsia" w:hAnsiTheme="minorEastAsia" w:cstheme="minorEastAsia"/>
        </w:rPr>
      </w:pPr>
    </w:p>
    <w:p w14:paraId="1803B2B3" w14:textId="77777777" w:rsidR="00FC09A9" w:rsidRPr="004518B8" w:rsidRDefault="00FC09A9">
      <w:pPr>
        <w:rPr>
          <w:rFonts w:asciiTheme="minorEastAsia" w:hAnsiTheme="minorEastAsia" w:cstheme="minorEastAsia"/>
          <w:b/>
          <w:bCs/>
        </w:rPr>
      </w:pPr>
    </w:p>
    <w:p w14:paraId="60EB4E66" w14:textId="77777777" w:rsidR="00FC09A9" w:rsidRPr="004518B8" w:rsidRDefault="00FC09A9">
      <w:pPr>
        <w:rPr>
          <w:rFonts w:asciiTheme="minorEastAsia" w:hAnsiTheme="minorEastAsia" w:cstheme="minorEastAsia"/>
          <w:b/>
          <w:bCs/>
        </w:rPr>
      </w:pPr>
    </w:p>
    <w:p w14:paraId="3E2B82EF" w14:textId="77777777" w:rsidR="00B02C89" w:rsidRPr="004518B8" w:rsidRDefault="00B02C89">
      <w:pPr>
        <w:rPr>
          <w:rFonts w:asciiTheme="minorEastAsia" w:hAnsiTheme="minorEastAsia" w:cstheme="minorEastAsia"/>
          <w:b/>
          <w:bCs/>
        </w:rPr>
      </w:pPr>
    </w:p>
    <w:p w14:paraId="264AE989" w14:textId="77777777" w:rsidR="00B02C89" w:rsidRPr="004518B8" w:rsidRDefault="00B02C89">
      <w:pPr>
        <w:rPr>
          <w:rFonts w:asciiTheme="minorEastAsia" w:hAnsiTheme="minorEastAsia" w:cstheme="minorEastAsia"/>
          <w:b/>
          <w:bCs/>
        </w:rPr>
      </w:pPr>
    </w:p>
    <w:p w14:paraId="22EDF707" w14:textId="77777777" w:rsidR="00B02C89" w:rsidRPr="004518B8" w:rsidRDefault="00B02C89">
      <w:pPr>
        <w:rPr>
          <w:rFonts w:asciiTheme="minorEastAsia" w:hAnsiTheme="minorEastAsia" w:cstheme="minorEastAsia"/>
          <w:b/>
          <w:bCs/>
        </w:rPr>
      </w:pPr>
    </w:p>
    <w:p w14:paraId="1E2A7B3F" w14:textId="77777777" w:rsidR="00B02C89" w:rsidRPr="004518B8" w:rsidRDefault="00B02C89">
      <w:pPr>
        <w:rPr>
          <w:rFonts w:asciiTheme="minorEastAsia" w:hAnsiTheme="minorEastAsia" w:cstheme="minorEastAsia"/>
          <w:b/>
          <w:bCs/>
        </w:rPr>
      </w:pPr>
    </w:p>
    <w:p w14:paraId="5DCDF04C" w14:textId="77777777" w:rsidR="004518B8" w:rsidRPr="004518B8" w:rsidRDefault="004518B8">
      <w:pPr>
        <w:rPr>
          <w:rFonts w:asciiTheme="minorEastAsia" w:hAnsiTheme="minorEastAsia" w:cstheme="minorEastAsia"/>
          <w:b/>
          <w:bCs/>
        </w:rPr>
      </w:pPr>
    </w:p>
    <w:p w14:paraId="0E90127A" w14:textId="77777777" w:rsidR="001C7404" w:rsidRPr="004518B8" w:rsidRDefault="001C7404">
      <w:pPr>
        <w:rPr>
          <w:rFonts w:asciiTheme="minorEastAsia" w:hAnsiTheme="minorEastAsia" w:cstheme="minorEastAsia"/>
          <w:b/>
          <w:bCs/>
        </w:rPr>
      </w:pPr>
    </w:p>
    <w:p w14:paraId="48217B4E" w14:textId="77777777" w:rsidR="001C7404" w:rsidRPr="004518B8" w:rsidRDefault="001C7404">
      <w:pPr>
        <w:rPr>
          <w:rFonts w:asciiTheme="minorEastAsia" w:hAnsiTheme="minorEastAsia" w:cstheme="minorEastAsia"/>
          <w:b/>
          <w:bCs/>
        </w:rPr>
      </w:pPr>
    </w:p>
    <w:p w14:paraId="478446E3" w14:textId="77777777" w:rsidR="001C7404" w:rsidRPr="004518B8" w:rsidRDefault="001C7404">
      <w:pPr>
        <w:rPr>
          <w:rFonts w:asciiTheme="minorEastAsia" w:hAnsiTheme="minorEastAsia" w:cstheme="minorEastAsia"/>
          <w:b/>
          <w:bCs/>
        </w:rPr>
      </w:pPr>
    </w:p>
    <w:p w14:paraId="38A04D5B" w14:textId="77777777" w:rsidR="00926415" w:rsidRPr="004518B8" w:rsidRDefault="00926415">
      <w:pPr>
        <w:rPr>
          <w:rFonts w:asciiTheme="minorEastAsia" w:hAnsiTheme="minorEastAsia" w:cstheme="minorEastAsia"/>
          <w:b/>
          <w:bCs/>
        </w:rPr>
      </w:pPr>
    </w:p>
    <w:p w14:paraId="78C45C32" w14:textId="77777777" w:rsidR="00CE62CC" w:rsidRPr="004518B8" w:rsidRDefault="00CE62CC">
      <w:pPr>
        <w:rPr>
          <w:rFonts w:asciiTheme="minorEastAsia" w:hAnsiTheme="minorEastAsia" w:cstheme="minorEastAsia"/>
          <w:b/>
          <w:bCs/>
        </w:rPr>
      </w:pPr>
    </w:p>
    <w:p w14:paraId="2011D696" w14:textId="77777777" w:rsidR="008B56C2" w:rsidRPr="004518B8" w:rsidRDefault="000A085E" w:rsidP="00F84C86">
      <w:pPr>
        <w:pStyle w:val="1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>課後延伸</w:t>
      </w:r>
    </w:p>
    <w:p w14:paraId="67620C09" w14:textId="77777777" w:rsidR="008B56C2" w:rsidRPr="004518B8" w:rsidRDefault="008B56C2" w:rsidP="008B56C2">
      <w:pPr>
        <w:pStyle w:val="2"/>
        <w:numPr>
          <w:ilvl w:val="0"/>
          <w:numId w:val="49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試題練習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8B56C2" w:rsidRPr="004518B8" w14:paraId="10ADF3CD" w14:textId="77777777" w:rsidTr="008B56C2">
        <w:tc>
          <w:tcPr>
            <w:tcW w:w="10762" w:type="dxa"/>
          </w:tcPr>
          <w:p w14:paraId="3774A36A" w14:textId="77777777" w:rsidR="008B56C2" w:rsidRPr="004518B8" w:rsidRDefault="008B56C2" w:rsidP="008B56C2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高祖（劉邦）曰：「公知其一，未知其二。夫運籌策帷帳之中，決勝於千里之外，吾不如子房（張良）。鎮國家，撫百姓，給餽餉，不絕糧道，吾不如蕭何。連百萬之軍，戰必勝，攻必取，吾不如韓信。此三者，皆人傑也，吾能用之，此吾所以取天下也。項羽有一范增而不能用，此其所以為我擒也。」</w:t>
            </w:r>
            <w:r w:rsidRPr="004518B8">
              <w:rPr>
                <w:rFonts w:asciiTheme="minorEastAsia" w:hAnsiTheme="minorEastAsia" w:cstheme="minorEastAsia"/>
              </w:rPr>
              <w:t xml:space="preserve"> ——節選自《史記‧高祖本紀》</w:t>
            </w:r>
          </w:p>
        </w:tc>
      </w:tr>
    </w:tbl>
    <w:p w14:paraId="7C6EAE39" w14:textId="77777777" w:rsidR="008B56C2" w:rsidRPr="004518B8" w:rsidRDefault="008B56C2" w:rsidP="008B56C2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>(</w:t>
      </w:r>
      <w:r w:rsidRPr="004518B8">
        <w:rPr>
          <w:rFonts w:asciiTheme="minorEastAsia" w:hAnsiTheme="minorEastAsia" w:cstheme="minorEastAsia" w:hint="eastAsia"/>
        </w:rPr>
        <w:t xml:space="preserve">   </w:t>
      </w:r>
      <w:r w:rsidRPr="004518B8">
        <w:rPr>
          <w:rFonts w:asciiTheme="minorEastAsia" w:hAnsiTheme="minorEastAsia" w:cstheme="minorEastAsia"/>
        </w:rPr>
        <w:t xml:space="preserve"> )根據這段文字，劉邦認為自己能取天下的關鍵，與項羽為我擒的原因，其核心差異在於何者？ (A) 個人的軍事武力強弱 (B) 是否具備運籌帷幄的才華 (C) 對於人才的重視與運用 (D) 領土的大小與糧草的供應</w:t>
      </w:r>
    </w:p>
    <w:p w14:paraId="3D1ECE19" w14:textId="77777777" w:rsidR="008B56C2" w:rsidRPr="004518B8" w:rsidRDefault="008B56C2" w:rsidP="008B56C2">
      <w:pPr>
        <w:rPr>
          <w:rFonts w:asciiTheme="minorEastAsia" w:hAnsiTheme="minorEastAsia" w:cstheme="minorEastAsia"/>
        </w:rPr>
      </w:pPr>
    </w:p>
    <w:p w14:paraId="61D565A1" w14:textId="77777777" w:rsidR="00DD1A16" w:rsidRPr="004518B8" w:rsidRDefault="001C7404" w:rsidP="008B56C2">
      <w:pPr>
        <w:pStyle w:val="2"/>
        <w:numPr>
          <w:ilvl w:val="0"/>
          <w:numId w:val="49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t>寫作練習</w:t>
      </w:r>
    </w:p>
    <w:p w14:paraId="52A8B571" w14:textId="671FFF9F" w:rsidR="00B02C89" w:rsidRPr="004518B8" w:rsidRDefault="004D4A3D" w:rsidP="001C7404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</w:rPr>
        <w:t xml:space="preserve">在議論文中，「翻案法」能展現作者獨到的見解與思辨深度。請從下列格言中選擇一句，運用「先承後轉」的結構，撰寫一篇約 </w:t>
      </w:r>
      <w:r w:rsidR="00DC5F54">
        <w:rPr>
          <w:rFonts w:asciiTheme="minorEastAsia" w:hAnsiTheme="minorEastAsia" w:cstheme="minorEastAsia" w:hint="eastAsia"/>
        </w:rPr>
        <w:t>4</w:t>
      </w:r>
      <w:r w:rsidRPr="004518B8">
        <w:rPr>
          <w:rFonts w:asciiTheme="minorEastAsia" w:hAnsiTheme="minorEastAsia" w:cstheme="minorEastAsia"/>
        </w:rPr>
        <w:t>00 字的短文。</w:t>
      </w:r>
    </w:p>
    <w:p w14:paraId="2D4595BB" w14:textId="77777777" w:rsidR="004D4A3D" w:rsidRPr="004518B8" w:rsidRDefault="004D4A3D" w:rsidP="004D4A3D">
      <w:p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候選題目</w:t>
      </w:r>
      <w:r w:rsidRPr="004518B8">
        <w:rPr>
          <w:rFonts w:asciiTheme="minorEastAsia" w:hAnsiTheme="minorEastAsia" w:cstheme="minorEastAsia"/>
        </w:rPr>
        <w:t>：</w:t>
      </w:r>
    </w:p>
    <w:p w14:paraId="618DED11" w14:textId="77777777" w:rsidR="004D4A3D" w:rsidRPr="004518B8" w:rsidRDefault="004D4A3D" w:rsidP="004D4A3D">
      <w:pPr>
        <w:numPr>
          <w:ilvl w:val="0"/>
          <w:numId w:val="48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〈勤能補拙？〉</w:t>
      </w:r>
      <w:r w:rsidRPr="004518B8">
        <w:rPr>
          <w:rFonts w:asciiTheme="minorEastAsia" w:hAnsiTheme="minorEastAsia" w:cstheme="minorEastAsia"/>
        </w:rPr>
        <w:t>（思考：若方向錯誤，勤勞是否只是徒勞？）</w:t>
      </w:r>
    </w:p>
    <w:p w14:paraId="1CCC7F9E" w14:textId="77777777" w:rsidR="004D4A3D" w:rsidRPr="004518B8" w:rsidRDefault="004D4A3D" w:rsidP="004D4A3D">
      <w:pPr>
        <w:numPr>
          <w:ilvl w:val="0"/>
          <w:numId w:val="48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〈退一步未必海闊天空〉</w:t>
      </w:r>
      <w:r w:rsidRPr="004518B8">
        <w:rPr>
          <w:rFonts w:asciiTheme="minorEastAsia" w:hAnsiTheme="minorEastAsia" w:cstheme="minorEastAsia"/>
        </w:rPr>
        <w:t>（思考：在面對原則或不公時，退讓是否會導致得寸進尺？）</w:t>
      </w:r>
    </w:p>
    <w:p w14:paraId="6C488D17" w14:textId="77777777" w:rsidR="004D4A3D" w:rsidRPr="004518B8" w:rsidRDefault="004D4A3D" w:rsidP="004D4A3D">
      <w:pPr>
        <w:numPr>
          <w:ilvl w:val="0"/>
          <w:numId w:val="48"/>
        </w:numPr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/>
          <w:b/>
          <w:bCs/>
        </w:rPr>
        <w:t>〈吃虧不是福〉</w:t>
      </w:r>
      <w:r w:rsidRPr="004518B8">
        <w:rPr>
          <w:rFonts w:asciiTheme="minorEastAsia" w:hAnsiTheme="minorEastAsia" w:cstheme="minorEastAsia"/>
        </w:rPr>
        <w:t>（思考：無止盡的吃虧是否變成了縱容惡意？）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55"/>
        <w:gridCol w:w="1418"/>
        <w:gridCol w:w="4111"/>
        <w:gridCol w:w="3678"/>
      </w:tblGrid>
      <w:tr w:rsidR="004D4A3D" w:rsidRPr="004518B8" w14:paraId="2C050113" w14:textId="77777777" w:rsidTr="004D4A3D">
        <w:trPr>
          <w:trHeight w:val="240"/>
        </w:trPr>
        <w:tc>
          <w:tcPr>
            <w:tcW w:w="722" w:type="pct"/>
            <w:shd w:val="clear" w:color="auto" w:fill="E7E6E6" w:themeFill="background2"/>
            <w:vAlign w:val="center"/>
            <w:hideMark/>
          </w:tcPr>
          <w:p w14:paraId="36598A24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寫作層次</w:t>
            </w:r>
          </w:p>
        </w:tc>
        <w:tc>
          <w:tcPr>
            <w:tcW w:w="659" w:type="pct"/>
            <w:shd w:val="clear" w:color="auto" w:fill="E7E6E6" w:themeFill="background2"/>
            <w:vAlign w:val="center"/>
            <w:hideMark/>
          </w:tcPr>
          <w:p w14:paraId="24155861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核心技法</w:t>
            </w:r>
          </w:p>
        </w:tc>
        <w:tc>
          <w:tcPr>
            <w:tcW w:w="1910" w:type="pct"/>
            <w:shd w:val="clear" w:color="auto" w:fill="E7E6E6" w:themeFill="background2"/>
            <w:vAlign w:val="center"/>
            <w:hideMark/>
          </w:tcPr>
          <w:p w14:paraId="61EC37C9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引導思考 (心法)</w:t>
            </w:r>
          </w:p>
        </w:tc>
        <w:tc>
          <w:tcPr>
            <w:tcW w:w="1709" w:type="pct"/>
            <w:shd w:val="clear" w:color="auto" w:fill="E7E6E6" w:themeFill="background2"/>
            <w:vAlign w:val="center"/>
            <w:hideMark/>
          </w:tcPr>
          <w:p w14:paraId="3E24FCDA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你的寫作草稿要點</w:t>
            </w:r>
          </w:p>
        </w:tc>
      </w:tr>
      <w:tr w:rsidR="004D4A3D" w:rsidRPr="004518B8" w14:paraId="7697AB43" w14:textId="77777777" w:rsidTr="004D4A3D">
        <w:trPr>
          <w:trHeight w:val="240"/>
        </w:trPr>
        <w:tc>
          <w:tcPr>
            <w:tcW w:w="722" w:type="pct"/>
            <w:vAlign w:val="center"/>
            <w:hideMark/>
          </w:tcPr>
          <w:p w14:paraId="5707137D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第一段：承 (樹靶子)</w:t>
            </w:r>
          </w:p>
        </w:tc>
        <w:tc>
          <w:tcPr>
            <w:tcW w:w="659" w:type="pct"/>
            <w:vAlign w:val="center"/>
            <w:hideMark/>
          </w:tcPr>
          <w:p w14:paraId="4583773B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承認價值</w:t>
            </w:r>
          </w:p>
        </w:tc>
        <w:tc>
          <w:tcPr>
            <w:tcW w:w="1910" w:type="pct"/>
            <w:vAlign w:val="center"/>
            <w:hideMark/>
          </w:tcPr>
          <w:p w14:paraId="5F81DD96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描述傳統觀點在什麼情況下是合理的？為什麼大家信奉它？</w:t>
            </w:r>
          </w:p>
        </w:tc>
        <w:tc>
          <w:tcPr>
            <w:tcW w:w="1709" w:type="pct"/>
            <w:vAlign w:val="center"/>
            <w:hideMark/>
          </w:tcPr>
          <w:p w14:paraId="141EA474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</w:p>
        </w:tc>
      </w:tr>
      <w:tr w:rsidR="004D4A3D" w:rsidRPr="004518B8" w14:paraId="2881C439" w14:textId="77777777" w:rsidTr="004D4A3D">
        <w:trPr>
          <w:trHeight w:val="240"/>
        </w:trPr>
        <w:tc>
          <w:tcPr>
            <w:tcW w:w="722" w:type="pct"/>
            <w:vAlign w:val="center"/>
            <w:hideMark/>
          </w:tcPr>
          <w:p w14:paraId="3392213A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第二段：轉 (找盲點)</w:t>
            </w:r>
          </w:p>
        </w:tc>
        <w:tc>
          <w:tcPr>
            <w:tcW w:w="659" w:type="pct"/>
            <w:vAlign w:val="center"/>
            <w:hideMark/>
          </w:tcPr>
          <w:p w14:paraId="08117987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切換情境</w:t>
            </w:r>
          </w:p>
        </w:tc>
        <w:tc>
          <w:tcPr>
            <w:tcW w:w="1910" w:type="pct"/>
            <w:vAlign w:val="center"/>
            <w:hideMark/>
          </w:tcPr>
          <w:p w14:paraId="216FE026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使用轉折詞（如：然而、但是），點出此觀點在「特定情境」下的缺陷。</w:t>
            </w:r>
          </w:p>
        </w:tc>
        <w:tc>
          <w:tcPr>
            <w:tcW w:w="1709" w:type="pct"/>
            <w:vAlign w:val="center"/>
            <w:hideMark/>
          </w:tcPr>
          <w:p w14:paraId="5BF6DCCE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</w:p>
        </w:tc>
      </w:tr>
      <w:tr w:rsidR="004D4A3D" w:rsidRPr="004518B8" w14:paraId="7D155CA5" w14:textId="77777777" w:rsidTr="004D4A3D">
        <w:trPr>
          <w:trHeight w:val="240"/>
        </w:trPr>
        <w:tc>
          <w:tcPr>
            <w:tcW w:w="722" w:type="pct"/>
            <w:vAlign w:val="center"/>
            <w:hideMark/>
          </w:tcPr>
          <w:p w14:paraId="15517C14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第三段：證 (舉史例)</w:t>
            </w:r>
          </w:p>
        </w:tc>
        <w:tc>
          <w:tcPr>
            <w:tcW w:w="659" w:type="pct"/>
            <w:vAlign w:val="center"/>
            <w:hideMark/>
          </w:tcPr>
          <w:p w14:paraId="7211B5AC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具象化論證</w:t>
            </w:r>
          </w:p>
        </w:tc>
        <w:tc>
          <w:tcPr>
            <w:tcW w:w="1910" w:type="pct"/>
            <w:vAlign w:val="center"/>
            <w:hideMark/>
          </w:tcPr>
          <w:p w14:paraId="2C738058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舉出一個具體的例子（歷史、新聞或生活），證明你的新觀點。</w:t>
            </w:r>
          </w:p>
        </w:tc>
        <w:tc>
          <w:tcPr>
            <w:tcW w:w="1709" w:type="pct"/>
            <w:vAlign w:val="center"/>
            <w:hideMark/>
          </w:tcPr>
          <w:p w14:paraId="660F895B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</w:p>
        </w:tc>
      </w:tr>
      <w:tr w:rsidR="004D4A3D" w:rsidRPr="004518B8" w14:paraId="70AA7CBC" w14:textId="77777777" w:rsidTr="004D4A3D">
        <w:trPr>
          <w:trHeight w:val="240"/>
        </w:trPr>
        <w:tc>
          <w:tcPr>
            <w:tcW w:w="722" w:type="pct"/>
            <w:vAlign w:val="center"/>
            <w:hideMark/>
          </w:tcPr>
          <w:p w14:paraId="3790180F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第四段：合 (下新論)</w:t>
            </w:r>
          </w:p>
        </w:tc>
        <w:tc>
          <w:tcPr>
            <w:tcW w:w="659" w:type="pct"/>
            <w:vAlign w:val="center"/>
            <w:hideMark/>
          </w:tcPr>
          <w:p w14:paraId="2DF7C381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總結與昇華</w:t>
            </w:r>
          </w:p>
        </w:tc>
        <w:tc>
          <w:tcPr>
            <w:tcW w:w="1910" w:type="pct"/>
            <w:vAlign w:val="center"/>
            <w:hideMark/>
          </w:tcPr>
          <w:p w14:paraId="1513ED5B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重新定義這個格言，提出更符合現實的「新生存智慧」。</w:t>
            </w:r>
          </w:p>
        </w:tc>
        <w:tc>
          <w:tcPr>
            <w:tcW w:w="1709" w:type="pct"/>
            <w:vAlign w:val="center"/>
            <w:hideMark/>
          </w:tcPr>
          <w:p w14:paraId="38856618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</w:p>
        </w:tc>
      </w:tr>
      <w:tr w:rsidR="004D4A3D" w:rsidRPr="004518B8" w14:paraId="74B755B3" w14:textId="77777777" w:rsidTr="004D4A3D">
        <w:trPr>
          <w:trHeight w:val="240"/>
        </w:trPr>
        <w:tc>
          <w:tcPr>
            <w:tcW w:w="5000" w:type="pct"/>
            <w:gridSpan w:val="4"/>
            <w:vAlign w:val="center"/>
          </w:tcPr>
          <w:p w14:paraId="57802637" w14:textId="77777777" w:rsidR="004D4A3D" w:rsidRPr="004518B8" w:rsidRDefault="004D4A3D" w:rsidP="004D4A3D">
            <w:p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lastRenderedPageBreak/>
              <w:t>【參考範例：〈退一步未必海闊天空〉】</w:t>
            </w:r>
          </w:p>
          <w:p w14:paraId="6A46F7CD" w14:textId="77777777" w:rsidR="004D4A3D" w:rsidRPr="004518B8" w:rsidRDefault="004D4A3D" w:rsidP="004D4A3D">
            <w:pPr>
              <w:ind w:firstLineChars="200" w:firstLine="480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俗話常說：「退一步海闊天空」，這句話教導人們寬容與忍讓，在細小的爭執中，退讓確實能化解無謂的衝突，展現大度。</w:t>
            </w:r>
            <w:r w:rsidRPr="004518B8">
              <w:rPr>
                <w:rFonts w:asciiTheme="minorEastAsia" w:hAnsiTheme="minorEastAsia" w:cstheme="minorEastAsia"/>
                <w:b/>
                <w:bCs/>
              </w:rPr>
              <w:t>（承：肯定原意）</w:t>
            </w:r>
          </w:p>
          <w:p w14:paraId="3F9D5BEC" w14:textId="77777777" w:rsidR="004D4A3D" w:rsidRPr="004518B8" w:rsidRDefault="004D4A3D" w:rsidP="004D4A3D">
            <w:pPr>
              <w:ind w:firstLineChars="200" w:firstLine="480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然而</w:t>
            </w:r>
            <w:r w:rsidRPr="004518B8">
              <w:rPr>
                <w:rFonts w:asciiTheme="minorEastAsia" w:hAnsiTheme="minorEastAsia" w:cstheme="minorEastAsia"/>
              </w:rPr>
              <w:t>，在攸關正義或底線的原則問題上，一味地退讓往往不能迎來和平，反而可能誘發對方的貪婪與侵略。如果退後的一步是放棄自尊，那麼身後絕非海闊天空，而是萬丈深淵。</w:t>
            </w:r>
            <w:r w:rsidRPr="004518B8">
              <w:rPr>
                <w:rFonts w:asciiTheme="minorEastAsia" w:hAnsiTheme="minorEastAsia" w:cstheme="minorEastAsia"/>
                <w:b/>
                <w:bCs/>
              </w:rPr>
              <w:t>（轉：指出盲點）</w:t>
            </w:r>
          </w:p>
          <w:p w14:paraId="12DC4E85" w14:textId="77777777" w:rsidR="004D4A3D" w:rsidRPr="004518B8" w:rsidRDefault="004D4A3D" w:rsidP="004D4A3D">
            <w:pPr>
              <w:ind w:firstLineChars="200" w:firstLine="480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以二次大戰前的「綏靖政策」為例</w:t>
            </w:r>
            <w:r w:rsidRPr="004518B8">
              <w:rPr>
                <w:rFonts w:asciiTheme="minorEastAsia" w:hAnsiTheme="minorEastAsia" w:cstheme="minorEastAsia"/>
              </w:rPr>
              <w:t>，英、法兩國對納粹德國的步步進逼採取退讓與安撫，以為能換來和平；結果這「退後的一步」反而讓侵略者毫無忌憚，最終引爆了席捲全球的戰火。這證明了：在邪惡面前，退讓只是在餵養災難。</w:t>
            </w:r>
            <w:r w:rsidRPr="004518B8">
              <w:rPr>
                <w:rFonts w:asciiTheme="minorEastAsia" w:hAnsiTheme="minorEastAsia" w:cstheme="minorEastAsia"/>
                <w:b/>
                <w:bCs/>
              </w:rPr>
              <w:t>（證：史例具象化）</w:t>
            </w:r>
          </w:p>
          <w:p w14:paraId="28BCF95E" w14:textId="77777777" w:rsidR="004D4A3D" w:rsidRPr="004518B8" w:rsidRDefault="004D4A3D" w:rsidP="004D4A3D">
            <w:pPr>
              <w:ind w:firstLineChars="200" w:firstLine="480"/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  <w:b/>
                <w:bCs/>
              </w:rPr>
              <w:t>因此，我認為</w:t>
            </w:r>
            <w:r w:rsidRPr="004518B8">
              <w:rPr>
                <w:rFonts w:asciiTheme="minorEastAsia" w:hAnsiTheme="minorEastAsia" w:cstheme="minorEastAsia"/>
              </w:rPr>
              <w:t>真正的智慧並非盲目的忍讓，而是「有所不為，有所必為」。面對無理的侵凌，唯有站穩腳跟、據理力爭，才能真正守護那片屬於自己的海闊天空。</w:t>
            </w:r>
            <w:r w:rsidRPr="004518B8">
              <w:rPr>
                <w:rFonts w:asciiTheme="minorEastAsia" w:hAnsiTheme="minorEastAsia" w:cstheme="minorEastAsia"/>
                <w:b/>
                <w:bCs/>
              </w:rPr>
              <w:t>（合：提出新觀點）</w:t>
            </w:r>
          </w:p>
        </w:tc>
      </w:tr>
    </w:tbl>
    <w:p w14:paraId="385FA9F7" w14:textId="77777777" w:rsidR="004D4A3D" w:rsidRPr="004518B8" w:rsidRDefault="004D4A3D">
      <w:pPr>
        <w:rPr>
          <w:rFonts w:asciiTheme="minorEastAsia" w:hAnsiTheme="minorEastAsia" w:cstheme="minorEastAsia"/>
          <w:b/>
          <w:bCs/>
        </w:rPr>
      </w:pPr>
      <w:r w:rsidRPr="004518B8">
        <w:rPr>
          <w:rFonts w:asciiTheme="minorEastAsia" w:hAnsiTheme="minorEastAsia" w:cstheme="minorEastAsia" w:hint="eastAsia"/>
          <w:b/>
          <w:bCs/>
        </w:rPr>
        <w:t>題目：_____________________________________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D4A3D" w:rsidRPr="004518B8" w14:paraId="5C64B2EB" w14:textId="77777777" w:rsidTr="004D4A3D">
        <w:tc>
          <w:tcPr>
            <w:tcW w:w="10762" w:type="dxa"/>
          </w:tcPr>
          <w:p w14:paraId="49083EF9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4F5F8EB8" w14:textId="77777777" w:rsidTr="004D4A3D">
        <w:tc>
          <w:tcPr>
            <w:tcW w:w="10762" w:type="dxa"/>
          </w:tcPr>
          <w:p w14:paraId="1E30C0C2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48F442A9" w14:textId="77777777" w:rsidTr="004D4A3D">
        <w:tc>
          <w:tcPr>
            <w:tcW w:w="10762" w:type="dxa"/>
          </w:tcPr>
          <w:p w14:paraId="1FF3042F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7C384512" w14:textId="77777777" w:rsidTr="004D4A3D">
        <w:tc>
          <w:tcPr>
            <w:tcW w:w="10762" w:type="dxa"/>
          </w:tcPr>
          <w:p w14:paraId="5DAE2117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513D2F38" w14:textId="77777777" w:rsidTr="004D4A3D">
        <w:tc>
          <w:tcPr>
            <w:tcW w:w="10762" w:type="dxa"/>
          </w:tcPr>
          <w:p w14:paraId="15BEBBF4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20B3531E" w14:textId="77777777" w:rsidTr="004D4A3D">
        <w:tc>
          <w:tcPr>
            <w:tcW w:w="10762" w:type="dxa"/>
          </w:tcPr>
          <w:p w14:paraId="33495E4C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7CF05D00" w14:textId="77777777" w:rsidTr="004D4A3D">
        <w:tc>
          <w:tcPr>
            <w:tcW w:w="10762" w:type="dxa"/>
          </w:tcPr>
          <w:p w14:paraId="1A8860A5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4AB45E4B" w14:textId="77777777" w:rsidTr="004D4A3D">
        <w:tc>
          <w:tcPr>
            <w:tcW w:w="10762" w:type="dxa"/>
          </w:tcPr>
          <w:p w14:paraId="2C2CB8A5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79C56095" w14:textId="77777777" w:rsidTr="004D4A3D">
        <w:tc>
          <w:tcPr>
            <w:tcW w:w="10762" w:type="dxa"/>
          </w:tcPr>
          <w:p w14:paraId="0492409C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28E65690" w14:textId="77777777" w:rsidTr="004D4A3D">
        <w:tc>
          <w:tcPr>
            <w:tcW w:w="10762" w:type="dxa"/>
          </w:tcPr>
          <w:p w14:paraId="24173203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6354F2F9" w14:textId="77777777" w:rsidTr="004D4A3D">
        <w:tc>
          <w:tcPr>
            <w:tcW w:w="10762" w:type="dxa"/>
          </w:tcPr>
          <w:p w14:paraId="27939201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33A9B999" w14:textId="77777777" w:rsidTr="004D4A3D">
        <w:tc>
          <w:tcPr>
            <w:tcW w:w="10762" w:type="dxa"/>
          </w:tcPr>
          <w:p w14:paraId="4CFA26A7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2997C2C4" w14:textId="77777777" w:rsidTr="004D4A3D">
        <w:tc>
          <w:tcPr>
            <w:tcW w:w="10762" w:type="dxa"/>
          </w:tcPr>
          <w:p w14:paraId="1141EFC3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294E9772" w14:textId="77777777" w:rsidTr="004D4A3D">
        <w:tc>
          <w:tcPr>
            <w:tcW w:w="10762" w:type="dxa"/>
          </w:tcPr>
          <w:p w14:paraId="3E179226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4D4A3D" w:rsidRPr="004518B8" w14:paraId="7EB7C9CC" w14:textId="77777777" w:rsidTr="004D4A3D">
        <w:tc>
          <w:tcPr>
            <w:tcW w:w="10762" w:type="dxa"/>
          </w:tcPr>
          <w:p w14:paraId="4714A982" w14:textId="77777777" w:rsidR="004D4A3D" w:rsidRPr="004518B8" w:rsidRDefault="004D4A3D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8B56C2" w:rsidRPr="004518B8" w14:paraId="15E60E43" w14:textId="77777777" w:rsidTr="004D4A3D">
        <w:tc>
          <w:tcPr>
            <w:tcW w:w="10762" w:type="dxa"/>
          </w:tcPr>
          <w:p w14:paraId="6BC594B0" w14:textId="77777777" w:rsidR="008B56C2" w:rsidRPr="004518B8" w:rsidRDefault="008B56C2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8B56C2" w:rsidRPr="004518B8" w14:paraId="52C398F0" w14:textId="77777777" w:rsidTr="004D4A3D">
        <w:tc>
          <w:tcPr>
            <w:tcW w:w="10762" w:type="dxa"/>
          </w:tcPr>
          <w:p w14:paraId="35BDF097" w14:textId="77777777" w:rsidR="008B56C2" w:rsidRPr="004518B8" w:rsidRDefault="008B56C2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  <w:tr w:rsidR="00345B91" w:rsidRPr="004518B8" w14:paraId="1C722AFB" w14:textId="77777777" w:rsidTr="004D4A3D">
        <w:tc>
          <w:tcPr>
            <w:tcW w:w="10762" w:type="dxa"/>
          </w:tcPr>
          <w:p w14:paraId="0D449E1B" w14:textId="77777777" w:rsidR="00345B91" w:rsidRPr="004518B8" w:rsidRDefault="00345B91" w:rsidP="004D4A3D">
            <w:pPr>
              <w:spacing w:line="360" w:lineRule="auto"/>
              <w:rPr>
                <w:rFonts w:asciiTheme="minorEastAsia" w:hAnsiTheme="minorEastAsia" w:cstheme="minorEastAsia"/>
                <w:b/>
                <w:bCs/>
              </w:rPr>
            </w:pPr>
          </w:p>
        </w:tc>
      </w:tr>
    </w:tbl>
    <w:p w14:paraId="4C5A4C45" w14:textId="77777777" w:rsidR="004518B8" w:rsidRDefault="004518B8" w:rsidP="00DA0498"/>
    <w:p w14:paraId="33B81DB9" w14:textId="77777777" w:rsidR="004518B8" w:rsidRDefault="004518B8">
      <w:pPr>
        <w:rPr>
          <w:rFonts w:asciiTheme="minorEastAsia" w:hAnsiTheme="minorEastAsia" w:cstheme="minorEastAsia"/>
          <w:b/>
          <w:bCs/>
        </w:rPr>
      </w:pPr>
      <w:r>
        <w:rPr>
          <w:rFonts w:asciiTheme="minorEastAsia" w:hAnsiTheme="minorEastAsia" w:cstheme="minorEastAsia"/>
        </w:rPr>
        <w:br w:type="page"/>
      </w:r>
    </w:p>
    <w:p w14:paraId="34CEFEFD" w14:textId="3F2CC616" w:rsidR="000A085E" w:rsidRPr="004518B8" w:rsidRDefault="000A085E" w:rsidP="000A085E">
      <w:pPr>
        <w:pStyle w:val="1"/>
        <w:rPr>
          <w:rFonts w:asciiTheme="minorEastAsia" w:hAnsiTheme="minorEastAsia" w:cstheme="minorEastAsia"/>
        </w:rPr>
      </w:pPr>
      <w:r w:rsidRPr="004518B8">
        <w:rPr>
          <w:rFonts w:asciiTheme="minorEastAsia" w:hAnsiTheme="minorEastAsia" w:cstheme="minorEastAsia" w:hint="eastAsia"/>
        </w:rPr>
        <w:lastRenderedPageBreak/>
        <w:t>後測</w:t>
      </w:r>
    </w:p>
    <w:tbl>
      <w:tblPr>
        <w:tblStyle w:val="a8"/>
        <w:tblW w:w="10762" w:type="dxa"/>
        <w:tblLook w:val="04A0" w:firstRow="1" w:lastRow="0" w:firstColumn="1" w:lastColumn="0" w:noHBand="0" w:noVBand="1"/>
      </w:tblPr>
      <w:tblGrid>
        <w:gridCol w:w="9634"/>
        <w:gridCol w:w="1128"/>
      </w:tblGrid>
      <w:tr w:rsidR="000A085E" w14:paraId="6A535B59" w14:textId="77777777" w:rsidTr="00E17340">
        <w:trPr>
          <w:trHeight w:val="2459"/>
        </w:trPr>
        <w:tc>
          <w:tcPr>
            <w:tcW w:w="9634" w:type="dxa"/>
          </w:tcPr>
          <w:p w14:paraId="4A8A7F17" w14:textId="378F13F9" w:rsidR="000A085E" w:rsidRDefault="002B7988" w:rsidP="00395EB9">
            <w:pPr>
              <w:pStyle w:val="2"/>
              <w:numPr>
                <w:ilvl w:val="0"/>
                <w:numId w:val="26"/>
              </w:numPr>
            </w:pPr>
            <w:r w:rsidRPr="002B7988">
              <w:rPr>
                <w:rFonts w:hint="eastAsia"/>
              </w:rPr>
              <w:t>孔明在事後解釋：「吾非行險，蓋因不得已而用之。」請結合課文開頭的局勢（兵力對比、將領配置），說明為什麼孔明認為這是「不得已」的選擇？如果他選擇「棄城而走」，根據他的分析會有什麼後果？</w:t>
            </w:r>
          </w:p>
        </w:tc>
        <w:tc>
          <w:tcPr>
            <w:tcW w:w="1128" w:type="dxa"/>
          </w:tcPr>
          <w:p w14:paraId="3E3A6B00" w14:textId="77777777" w:rsidR="000A085E" w:rsidRPr="00FF44AD" w:rsidRDefault="000A085E" w:rsidP="00E17340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6227AA14" w14:textId="77777777" w:rsidR="000A085E" w:rsidRPr="00FF44AD" w:rsidRDefault="000A085E" w:rsidP="00E17340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26B49B42" w14:textId="77777777" w:rsidR="000A085E" w:rsidRPr="00FF44AD" w:rsidRDefault="000A085E" w:rsidP="00E17340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79B4EC38" w14:textId="77777777" w:rsidR="000A085E" w:rsidRPr="00FF44AD" w:rsidRDefault="000A085E" w:rsidP="00E17340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2CD717DB" w14:textId="77777777" w:rsidR="000A085E" w:rsidRPr="00FF44AD" w:rsidRDefault="000A085E" w:rsidP="00E17340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52BAFB9B" w14:textId="77777777" w:rsidR="000A085E" w:rsidRPr="00FF44AD" w:rsidRDefault="000A085E" w:rsidP="00E17340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  <w:tr w:rsidR="000D4D91" w14:paraId="3C7C0006" w14:textId="77777777" w:rsidTr="00E17340">
        <w:trPr>
          <w:trHeight w:val="2459"/>
        </w:trPr>
        <w:tc>
          <w:tcPr>
            <w:tcW w:w="9634" w:type="dxa"/>
          </w:tcPr>
          <w:p w14:paraId="1AE450B5" w14:textId="63C976B3" w:rsidR="000D4D91" w:rsidRDefault="000D4D91" w:rsidP="000D4D91">
            <w:pPr>
              <w:pStyle w:val="2"/>
            </w:pPr>
            <w:r w:rsidRPr="002B7988">
              <w:rPr>
                <w:rFonts w:hint="eastAsia"/>
              </w:rPr>
              <w:t>本文兩次寫到孔明的「笑」（笑容可掬、撫掌而笑</w:t>
            </w:r>
            <w:r w:rsidRPr="002B7988">
              <w:t>/拍手大笑）。請分析這兩次「笑」在時間點、對象與心理狀態上有何不同？</w:t>
            </w:r>
          </w:p>
        </w:tc>
        <w:tc>
          <w:tcPr>
            <w:tcW w:w="1128" w:type="dxa"/>
          </w:tcPr>
          <w:p w14:paraId="43F8EE65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3FDE6CD6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530226E8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149B71F8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2A6FE8D9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224497B0" w14:textId="77777777" w:rsidR="000D4D91" w:rsidRPr="00FF44AD" w:rsidRDefault="000D4D91" w:rsidP="000D4D91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  <w:tr w:rsidR="000D4D91" w14:paraId="25E6EEF3" w14:textId="77777777" w:rsidTr="00E17340">
        <w:trPr>
          <w:trHeight w:val="2459"/>
        </w:trPr>
        <w:tc>
          <w:tcPr>
            <w:tcW w:w="9634" w:type="dxa"/>
          </w:tcPr>
          <w:p w14:paraId="7C19ABC9" w14:textId="42DB992E" w:rsidR="000D4D91" w:rsidRDefault="000D4D91" w:rsidP="000D4D91">
            <w:pPr>
              <w:pStyle w:val="2"/>
            </w:pPr>
            <w:r w:rsidRPr="002B7988">
              <w:rPr>
                <w:rFonts w:hint="eastAsia"/>
              </w:rPr>
              <w:t>作者安排司馬昭提出「莫非諸葛亮無軍，故作此態？」的疑問，雖然被司馬懿否定，但在小說寫作上，這個安排有什麼特殊的用意？</w:t>
            </w:r>
          </w:p>
        </w:tc>
        <w:tc>
          <w:tcPr>
            <w:tcW w:w="1128" w:type="dxa"/>
          </w:tcPr>
          <w:p w14:paraId="7FE03467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57475352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66544D06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4B1BD005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05083ECA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285D7F3C" w14:textId="77777777" w:rsidR="000D4D91" w:rsidRPr="00FF44AD" w:rsidRDefault="000D4D91" w:rsidP="000D4D91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  <w:tr w:rsidR="000D4D91" w14:paraId="0507E42E" w14:textId="77777777" w:rsidTr="00E17340">
        <w:trPr>
          <w:trHeight w:val="2459"/>
        </w:trPr>
        <w:tc>
          <w:tcPr>
            <w:tcW w:w="9634" w:type="dxa"/>
          </w:tcPr>
          <w:p w14:paraId="1AEE26EA" w14:textId="7D903F9E" w:rsidR="000D4D91" w:rsidRDefault="000D4D91" w:rsidP="000D4D91">
            <w:pPr>
              <w:pStyle w:val="2"/>
            </w:pPr>
            <w:r w:rsidRPr="002B7988">
              <w:rPr>
                <w:rFonts w:hint="eastAsia"/>
              </w:rPr>
              <w:t>文中司馬懿說：「亮平生謹慎，不曾弄險。今大開城門，必有埋伏。」請利用心理學或邏輯的角度分析，為什麼司馬懿會做出這個錯誤的判斷？這顯示了他性格上的什麼弱點？</w:t>
            </w:r>
          </w:p>
        </w:tc>
        <w:tc>
          <w:tcPr>
            <w:tcW w:w="1128" w:type="dxa"/>
          </w:tcPr>
          <w:p w14:paraId="3D579927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649B4535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33BAEC81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250FDA12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6C2DA9C5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2ED6E47A" w14:textId="77777777" w:rsidR="000D4D91" w:rsidRPr="00FF44AD" w:rsidRDefault="000D4D91" w:rsidP="000D4D91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  <w:tr w:rsidR="000D4D91" w14:paraId="129D2CAD" w14:textId="77777777" w:rsidTr="00E17340">
        <w:trPr>
          <w:trHeight w:val="2459"/>
        </w:trPr>
        <w:tc>
          <w:tcPr>
            <w:tcW w:w="9634" w:type="dxa"/>
          </w:tcPr>
          <w:p w14:paraId="3D64D24E" w14:textId="21E57C4C" w:rsidR="000D4D91" w:rsidRDefault="000D4D91" w:rsidP="000D4D91">
            <w:pPr>
              <w:pStyle w:val="2"/>
            </w:pPr>
            <w:r w:rsidRPr="002B7988">
              <w:rPr>
                <w:rFonts w:hint="eastAsia"/>
              </w:rPr>
              <w:t>本文的主角是孔明，但作者卻花了大量篇幅描寫「眾官的驚慌」與「司馬懿的反應（笑、疑、退）」。請問這種寫法叫什麼？有什麼好處？</w:t>
            </w:r>
            <w:r>
              <w:t xml:space="preserve"> </w:t>
            </w:r>
          </w:p>
        </w:tc>
        <w:tc>
          <w:tcPr>
            <w:tcW w:w="1128" w:type="dxa"/>
          </w:tcPr>
          <w:p w14:paraId="5FE4E1BC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6AB4DC9C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37803B6B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4D743D2E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7F5BE839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03E8BCBC" w14:textId="77777777" w:rsidR="000D4D91" w:rsidRPr="00FF44AD" w:rsidRDefault="000D4D91" w:rsidP="000D4D91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  <w:tr w:rsidR="000D4D91" w14:paraId="66557CBC" w14:textId="77777777" w:rsidTr="00E17340">
        <w:trPr>
          <w:trHeight w:val="2459"/>
        </w:trPr>
        <w:tc>
          <w:tcPr>
            <w:tcW w:w="9634" w:type="dxa"/>
          </w:tcPr>
          <w:p w14:paraId="2E941006" w14:textId="72CAFE4B" w:rsidR="000D4D91" w:rsidRDefault="000D4D91" w:rsidP="000D4D91">
            <w:pPr>
              <w:pStyle w:val="2"/>
            </w:pPr>
            <w:r w:rsidRPr="000D4D91">
              <w:t>如果當時率領魏軍的不是多疑的司馬懿，而是有勇無謀的「張飛」或「呂布」，你認為空城計還會成功嗎？這說明了使用計謀時，最重要的關鍵是什麼？</w:t>
            </w:r>
          </w:p>
        </w:tc>
        <w:tc>
          <w:tcPr>
            <w:tcW w:w="1128" w:type="dxa"/>
          </w:tcPr>
          <w:p w14:paraId="013788E8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□&gt;30字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4A8BCDC6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□主題句</w:t>
            </w:r>
            <w:r>
              <w:rPr>
                <w:rFonts w:hint="eastAsia"/>
                <w:sz w:val="20"/>
                <w:szCs w:val="20"/>
              </w:rPr>
              <w:t>*</w:t>
            </w:r>
          </w:p>
          <w:p w14:paraId="7062062F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□說明</w:t>
            </w:r>
          </w:p>
          <w:p w14:paraId="7B943BE5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□舉例(文本證據)</w:t>
            </w:r>
            <w:r>
              <w:rPr>
                <w:sz w:val="20"/>
                <w:szCs w:val="20"/>
              </w:rPr>
              <w:t>*</w:t>
            </w:r>
          </w:p>
          <w:p w14:paraId="00CAC618" w14:textId="77777777" w:rsidR="000D4D91" w:rsidRPr="00FF44AD" w:rsidRDefault="000D4D91" w:rsidP="000D4D91">
            <w:pPr>
              <w:spacing w:line="30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□列點</w:t>
            </w:r>
          </w:p>
          <w:p w14:paraId="7E1E2A9B" w14:textId="77777777" w:rsidR="000D4D91" w:rsidRPr="00FF44AD" w:rsidRDefault="000D4D91" w:rsidP="000D4D91">
            <w:pPr>
              <w:spacing w:line="280" w:lineRule="exact"/>
              <w:rPr>
                <w:sz w:val="20"/>
                <w:szCs w:val="20"/>
              </w:rPr>
            </w:pPr>
            <w:r w:rsidRPr="00FF44AD">
              <w:rPr>
                <w:rFonts w:hint="eastAsia"/>
                <w:sz w:val="20"/>
                <w:szCs w:val="20"/>
              </w:rPr>
              <w:t>□總分總</w:t>
            </w:r>
          </w:p>
        </w:tc>
      </w:tr>
    </w:tbl>
    <w:tbl>
      <w:tblPr>
        <w:tblStyle w:val="a8"/>
        <w:tblW w:w="10762" w:type="dxa"/>
        <w:tblLook w:val="04A0" w:firstRow="1" w:lastRow="0" w:firstColumn="1" w:lastColumn="0" w:noHBand="0" w:noVBand="1"/>
      </w:tblPr>
      <w:tblGrid>
        <w:gridCol w:w="9634"/>
        <w:gridCol w:w="1128"/>
      </w:tblGrid>
      <w:tr w:rsidR="00E154B2" w:rsidRPr="004518B8" w14:paraId="0FAC10EC" w14:textId="77777777" w:rsidTr="000E25E0">
        <w:trPr>
          <w:trHeight w:val="2459"/>
        </w:trPr>
        <w:tc>
          <w:tcPr>
            <w:tcW w:w="9634" w:type="dxa"/>
          </w:tcPr>
          <w:p w14:paraId="0418F48C" w14:textId="77777777" w:rsidR="003E2723" w:rsidRPr="004518B8" w:rsidRDefault="009444DD" w:rsidP="0005218E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作者在第一段先肯定「失敗是成功之母」能勉勵人不要氣餒，隨後轉而提出「成功是失敗之母」。請說明這種「先承後轉」的翻案手法，對讀者在接受新論點時有什麼好處？</w:t>
            </w:r>
          </w:p>
        </w:tc>
        <w:tc>
          <w:tcPr>
            <w:tcW w:w="1128" w:type="dxa"/>
          </w:tcPr>
          <w:p w14:paraId="4C6A6105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2818E591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5E2BC2F7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4FE36F05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6327053B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6B009048" w14:textId="77777777" w:rsidR="003E2723" w:rsidRPr="004518B8" w:rsidRDefault="003E2723" w:rsidP="000E25E0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  <w:tr w:rsidR="00AF5413" w:rsidRPr="004518B8" w14:paraId="2175EAD4" w14:textId="77777777" w:rsidTr="000E25E0">
        <w:trPr>
          <w:trHeight w:val="2459"/>
        </w:trPr>
        <w:tc>
          <w:tcPr>
            <w:tcW w:w="9634" w:type="dxa"/>
          </w:tcPr>
          <w:p w14:paraId="5711DD76" w14:textId="77777777" w:rsidR="00AF5413" w:rsidRPr="004518B8" w:rsidRDefault="009444DD" w:rsidP="00AF5413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文中分別以秦始皇與唐明皇為論據。請根據課文脈絡，說明作者為何要同時選取「政治霸業（秦）」與「文化盛世（唐）」兩個不同領域的例子來進行論證？</w:t>
            </w:r>
          </w:p>
        </w:tc>
        <w:tc>
          <w:tcPr>
            <w:tcW w:w="1128" w:type="dxa"/>
          </w:tcPr>
          <w:p w14:paraId="6369ECC1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71AC8FBD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04132785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6DDFD57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3F0DCA6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0F1B32B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  <w:tr w:rsidR="00AF5413" w:rsidRPr="004518B8" w14:paraId="18016DB2" w14:textId="77777777" w:rsidTr="000E25E0">
        <w:trPr>
          <w:trHeight w:val="2459"/>
        </w:trPr>
        <w:tc>
          <w:tcPr>
            <w:tcW w:w="9634" w:type="dxa"/>
          </w:tcPr>
          <w:p w14:paraId="43BE9803" w14:textId="77777777" w:rsidR="00AF5413" w:rsidRPr="004518B8" w:rsidRDefault="009444DD" w:rsidP="00AF5413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作者在描寫唐明皇時，並非只說「他很驕傲」，而是細寫他「指著左右笑、自比天公」等細節。這種</w:t>
            </w:r>
            <w:r w:rsidRPr="004518B8">
              <w:rPr>
                <w:rFonts w:asciiTheme="minorEastAsia" w:hAnsiTheme="minorEastAsia" w:cstheme="minorEastAsia"/>
              </w:rPr>
              <w:t>「具象化描寫」對於增強議論文的說服力有什麼幫助？</w:t>
            </w:r>
          </w:p>
        </w:tc>
        <w:tc>
          <w:tcPr>
            <w:tcW w:w="1128" w:type="dxa"/>
          </w:tcPr>
          <w:p w14:paraId="01DA927F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3932B8BA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69E57FF3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246A8FF4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27215517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44CA17D7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  <w:tr w:rsidR="00AF5413" w:rsidRPr="004518B8" w14:paraId="5CA2528B" w14:textId="77777777" w:rsidTr="000E25E0">
        <w:trPr>
          <w:trHeight w:val="2459"/>
        </w:trPr>
        <w:tc>
          <w:tcPr>
            <w:tcW w:w="9634" w:type="dxa"/>
          </w:tcPr>
          <w:p w14:paraId="09DA104C" w14:textId="77777777" w:rsidR="00AF5413" w:rsidRPr="004518B8" w:rsidRDefault="009444DD" w:rsidP="00AF5413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 w:hint="eastAsia"/>
              </w:rPr>
              <w:t>課文第九段將論述對象從「帝王」轉向「一般成功者」。請歸納作者認為一個成功者在心理上產生什麼樣的轉變（流弊），才會導致原本的美德全走了樣？</w:t>
            </w:r>
          </w:p>
        </w:tc>
        <w:tc>
          <w:tcPr>
            <w:tcW w:w="1128" w:type="dxa"/>
          </w:tcPr>
          <w:p w14:paraId="0DAFE3C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2FC28E5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55DC07F5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752A261B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6D04CD6C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6C498C90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  <w:tr w:rsidR="00AF5413" w:rsidRPr="004518B8" w14:paraId="0135EF20" w14:textId="77777777" w:rsidTr="000E25E0">
        <w:trPr>
          <w:trHeight w:val="2459"/>
        </w:trPr>
        <w:tc>
          <w:tcPr>
            <w:tcW w:w="9634" w:type="dxa"/>
          </w:tcPr>
          <w:p w14:paraId="5A457D6E" w14:textId="77777777" w:rsidR="00AF5413" w:rsidRPr="004518B8" w:rsidRDefault="009444DD" w:rsidP="00AF5413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作者認為只有懂得「持盈保泰」的成功者才能長享果實。請根據本文意旨，解釋這四個字所代表的「危機意識」具體包含哪些內容？</w:t>
            </w:r>
          </w:p>
        </w:tc>
        <w:tc>
          <w:tcPr>
            <w:tcW w:w="1128" w:type="dxa"/>
          </w:tcPr>
          <w:p w14:paraId="36E9C41F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4115A6F6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76B31311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4EEF5C00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4FA94A56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2C959305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  <w:tr w:rsidR="00AF5413" w:rsidRPr="004518B8" w14:paraId="2B96E1B9" w14:textId="77777777" w:rsidTr="000E25E0">
        <w:trPr>
          <w:trHeight w:val="2459"/>
        </w:trPr>
        <w:tc>
          <w:tcPr>
            <w:tcW w:w="9634" w:type="dxa"/>
          </w:tcPr>
          <w:p w14:paraId="0D235CF8" w14:textId="77777777" w:rsidR="00AF5413" w:rsidRPr="004518B8" w:rsidRDefault="009444DD" w:rsidP="00AF5413">
            <w:pPr>
              <w:pStyle w:val="2"/>
              <w:numPr>
                <w:ilvl w:val="0"/>
                <w:numId w:val="9"/>
              </w:numPr>
              <w:rPr>
                <w:rFonts w:asciiTheme="minorEastAsia" w:hAnsiTheme="minorEastAsia" w:cstheme="minorEastAsia"/>
              </w:rPr>
            </w:pPr>
            <w:r w:rsidRPr="004518B8">
              <w:rPr>
                <w:rFonts w:asciiTheme="minorEastAsia" w:hAnsiTheme="minorEastAsia" w:cstheme="minorEastAsia"/>
              </w:rPr>
              <w:t>本文的核心警示是「成功常成為失敗的陷阱」。請結合你的個人生活經驗（如：課業、社團或競賽），分享一個你在獲得小成功後，為了避免「驕縱流弊」而採取的具體做法。</w:t>
            </w:r>
          </w:p>
        </w:tc>
        <w:tc>
          <w:tcPr>
            <w:tcW w:w="1128" w:type="dxa"/>
          </w:tcPr>
          <w:p w14:paraId="20B24E5E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□&gt;30字*</w:t>
            </w:r>
          </w:p>
          <w:p w14:paraId="73753AEF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□主題句*</w:t>
            </w:r>
          </w:p>
          <w:p w14:paraId="7362CFA8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□說明</w:t>
            </w:r>
          </w:p>
          <w:p w14:paraId="30C546C2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□舉例(文本證據)</w:t>
            </w:r>
            <w:r w:rsidRPr="004518B8">
              <w:rPr>
                <w:rFonts w:asciiTheme="minorEastAsia" w:hAnsiTheme="minorEastAsia" w:cstheme="minorEastAsia"/>
                <w:sz w:val="20"/>
                <w:szCs w:val="20"/>
              </w:rPr>
              <w:t>*</w:t>
            </w:r>
          </w:p>
          <w:p w14:paraId="1B385B84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□列點</w:t>
            </w:r>
          </w:p>
          <w:p w14:paraId="5C1BA507" w14:textId="77777777" w:rsidR="00AF5413" w:rsidRPr="004518B8" w:rsidRDefault="00AF5413" w:rsidP="00AF5413">
            <w:pPr>
              <w:spacing w:line="280" w:lineRule="exact"/>
              <w:rPr>
                <w:rFonts w:asciiTheme="minorEastAsia" w:hAnsiTheme="minorEastAsia" w:cstheme="minorEastAsia"/>
                <w:sz w:val="20"/>
                <w:szCs w:val="20"/>
              </w:rPr>
            </w:pPr>
            <w:r w:rsidRPr="004518B8">
              <w:rPr>
                <w:rFonts w:asciiTheme="minorEastAsia" w:hAnsiTheme="minorEastAsia" w:cstheme="minorEastAsia" w:hint="eastAsia"/>
                <w:sz w:val="20"/>
                <w:szCs w:val="20"/>
              </w:rPr>
              <w:t>□總分總</w:t>
            </w:r>
          </w:p>
        </w:tc>
      </w:tr>
    </w:tbl>
    <w:p w14:paraId="565E4A6D" w14:textId="77777777" w:rsidR="000A085E" w:rsidRPr="004518B8" w:rsidRDefault="000A085E" w:rsidP="000A085E">
      <w:pPr>
        <w:pStyle w:val="1"/>
        <w:numPr>
          <w:ilvl w:val="0"/>
          <w:numId w:val="0"/>
        </w:numPr>
        <w:spacing w:line="20" w:lineRule="exact"/>
        <w:rPr>
          <w:rFonts w:asciiTheme="minorEastAsia" w:hAnsiTheme="minorEastAsia" w:cstheme="minorEastAsia"/>
        </w:rPr>
      </w:pPr>
    </w:p>
    <w:p w14:paraId="7A5A17BA" w14:textId="77777777" w:rsidR="000A085E" w:rsidRPr="004518B8" w:rsidRDefault="000A085E" w:rsidP="000A085E">
      <w:pPr>
        <w:spacing w:line="20" w:lineRule="exact"/>
        <w:rPr>
          <w:rFonts w:asciiTheme="minorEastAsia" w:hAnsiTheme="minorEastAsia" w:cstheme="minorEastAsia"/>
        </w:rPr>
      </w:pPr>
    </w:p>
    <w:p w14:paraId="6D4D3C7E" w14:textId="77777777" w:rsidR="000A085E" w:rsidRPr="004518B8" w:rsidRDefault="000A085E" w:rsidP="000A085E">
      <w:pPr>
        <w:spacing w:line="20" w:lineRule="exact"/>
        <w:rPr>
          <w:rFonts w:asciiTheme="minorEastAsia" w:hAnsiTheme="minorEastAsia" w:cstheme="minorEastAsia"/>
        </w:rPr>
      </w:pPr>
    </w:p>
    <w:p w14:paraId="4716ACC7" w14:textId="77777777" w:rsidR="00E95AE4" w:rsidRPr="004518B8" w:rsidRDefault="00E95AE4" w:rsidP="000A085E">
      <w:pPr>
        <w:spacing w:line="20" w:lineRule="exact"/>
        <w:rPr>
          <w:rFonts w:asciiTheme="minorEastAsia" w:hAnsiTheme="minorEastAsia" w:cstheme="minorEastAsia"/>
        </w:rPr>
      </w:pPr>
    </w:p>
    <w:sectPr w:rsidR="00E95AE4" w:rsidRPr="004518B8" w:rsidSect="00581580">
      <w:footerReference w:type="default" r:id="rId8"/>
      <w:headerReference w:type="first" r:id="rId9"/>
      <w:footerReference w:type="first" r:id="rId10"/>
      <w:pgSz w:w="11906" w:h="16838" w:code="9"/>
      <w:pgMar w:top="567" w:right="567" w:bottom="567" w:left="567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3A06" w14:textId="77777777" w:rsidR="004F4F4C" w:rsidRDefault="004F4F4C" w:rsidP="000F3C19">
      <w:r>
        <w:separator/>
      </w:r>
    </w:p>
  </w:endnote>
  <w:endnote w:type="continuationSeparator" w:id="0">
    <w:p w14:paraId="7698178D" w14:textId="77777777" w:rsidR="004F4F4C" w:rsidRDefault="004F4F4C" w:rsidP="000F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華康中明體">
    <w:charset w:val="88"/>
    <w:family w:val="modern"/>
    <w:pitch w:val="fixed"/>
    <w:sig w:usb0="00000001" w:usb1="08080000" w:usb2="00000010" w:usb3="00000000" w:csb0="001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TC-53574e004e2d7d30660e*+Times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838102"/>
      <w:docPartObj>
        <w:docPartGallery w:val="Page Numbers (Bottom of Page)"/>
        <w:docPartUnique/>
      </w:docPartObj>
    </w:sdtPr>
    <w:sdtContent>
      <w:p w14:paraId="3F2B30C1" w14:textId="77777777" w:rsidR="00766445" w:rsidRDefault="00766445" w:rsidP="007664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2009471"/>
      <w:docPartObj>
        <w:docPartGallery w:val="Page Numbers (Bottom of Page)"/>
        <w:docPartUnique/>
      </w:docPartObj>
    </w:sdtPr>
    <w:sdtContent>
      <w:p w14:paraId="0F6AAA38" w14:textId="77777777" w:rsidR="00766445" w:rsidRDefault="00766445" w:rsidP="0076644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18CF" w14:textId="77777777" w:rsidR="004F4F4C" w:rsidRDefault="004F4F4C" w:rsidP="000F3C19">
      <w:r>
        <w:separator/>
      </w:r>
    </w:p>
  </w:footnote>
  <w:footnote w:type="continuationSeparator" w:id="0">
    <w:p w14:paraId="6BBF9C53" w14:textId="77777777" w:rsidR="004F4F4C" w:rsidRDefault="004F4F4C" w:rsidP="000F3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F73A" w14:textId="77777777" w:rsidR="00766445" w:rsidRPr="00E154B2" w:rsidRDefault="004C4215" w:rsidP="00766445">
    <w:pPr>
      <w:pStyle w:val="a4"/>
      <w:rPr>
        <w:rFonts w:asciiTheme="minorEastAsia" w:hAnsiTheme="minorEastAsia" w:cstheme="minorEastAsia"/>
      </w:rPr>
    </w:pPr>
    <w:r w:rsidRPr="004C4215">
      <w:rPr>
        <w:rFonts w:asciiTheme="minorEastAsia" w:hAnsiTheme="minorEastAsia" w:cstheme="minorEastAsia" w:hint="eastAsia"/>
      </w:rPr>
      <w:t>第</w:t>
    </w:r>
    <w:r w:rsidRPr="004C4215">
      <w:rPr>
        <w:rFonts w:asciiTheme="minorEastAsia" w:hAnsiTheme="minorEastAsia" w:cstheme="minorEastAsia"/>
      </w:rPr>
      <w:t>8課 成功是失敗之母</w:t>
    </w:r>
    <w:r w:rsidR="00766445" w:rsidRPr="00E154B2">
      <w:rPr>
        <w:rFonts w:asciiTheme="minorEastAsia" w:hAnsiTheme="minorEastAsia" w:cstheme="minorEastAsia"/>
      </w:rPr>
      <w:tab/>
      <w:t xml:space="preserve">                    </w:t>
    </w:r>
    <w:r w:rsidR="00766445" w:rsidRPr="00E154B2">
      <w:rPr>
        <w:rFonts w:asciiTheme="minorEastAsia" w:hAnsiTheme="minorEastAsia" w:cstheme="minorEastAsia"/>
      </w:rPr>
      <w:tab/>
      <w:t>班級：_________ 姓名：___________ 座號：______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C7E"/>
    <w:multiLevelType w:val="multilevel"/>
    <w:tmpl w:val="D038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3216A"/>
    <w:multiLevelType w:val="multilevel"/>
    <w:tmpl w:val="3E5495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122B"/>
    <w:multiLevelType w:val="multilevel"/>
    <w:tmpl w:val="7C566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755A"/>
    <w:multiLevelType w:val="multilevel"/>
    <w:tmpl w:val="950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31DE"/>
    <w:multiLevelType w:val="hybridMultilevel"/>
    <w:tmpl w:val="09ECF66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9F1412"/>
    <w:multiLevelType w:val="multilevel"/>
    <w:tmpl w:val="568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63811"/>
    <w:multiLevelType w:val="hybridMultilevel"/>
    <w:tmpl w:val="DF6EFCA2"/>
    <w:lvl w:ilvl="0" w:tplc="A8FAFB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A60C30"/>
    <w:multiLevelType w:val="multilevel"/>
    <w:tmpl w:val="6F1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7097D"/>
    <w:multiLevelType w:val="hybridMultilevel"/>
    <w:tmpl w:val="88D25256"/>
    <w:lvl w:ilvl="0" w:tplc="3BE40464">
      <w:start w:val="1"/>
      <w:numFmt w:val="ideographLegalTraditional"/>
      <w:pStyle w:val="1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E304B26"/>
    <w:multiLevelType w:val="multilevel"/>
    <w:tmpl w:val="4F8C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1C8F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DA49B8"/>
    <w:multiLevelType w:val="multilevel"/>
    <w:tmpl w:val="B1B88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C7F7C"/>
    <w:multiLevelType w:val="multilevel"/>
    <w:tmpl w:val="369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A3B96"/>
    <w:multiLevelType w:val="multilevel"/>
    <w:tmpl w:val="735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7882"/>
    <w:multiLevelType w:val="hybridMultilevel"/>
    <w:tmpl w:val="CCC4081A"/>
    <w:lvl w:ilvl="0" w:tplc="199243E0">
      <w:start w:val="1"/>
      <w:numFmt w:val="decimal"/>
      <w:pStyle w:val="3"/>
      <w:suff w:val="nothing"/>
      <w:lvlText w:val="%1."/>
      <w:lvlJc w:val="left"/>
      <w:pPr>
        <w:ind w:left="227" w:hanging="227"/>
      </w:pPr>
      <w:rPr>
        <w:rFonts w:hint="default"/>
      </w:rPr>
    </w:lvl>
    <w:lvl w:ilvl="1" w:tplc="3D22D574">
      <w:start w:val="1"/>
      <w:numFmt w:val="decimal"/>
      <w:suff w:val="nothing"/>
      <w:lvlText w:val="(%2)"/>
      <w:lvlJc w:val="left"/>
      <w:pPr>
        <w:ind w:left="567" w:hanging="340"/>
      </w:pPr>
      <w:rPr>
        <w:rFonts w:asciiTheme="majorHAnsi" w:eastAsiaTheme="majorHAnsi" w:hAnsiTheme="majorHAnsi" w:cstheme="majorHAnsi" w:hint="default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324BE4"/>
    <w:multiLevelType w:val="hybridMultilevel"/>
    <w:tmpl w:val="27BCBB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9A5AD3"/>
    <w:multiLevelType w:val="multilevel"/>
    <w:tmpl w:val="54F48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B28A4"/>
    <w:multiLevelType w:val="multilevel"/>
    <w:tmpl w:val="867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D7244"/>
    <w:multiLevelType w:val="multilevel"/>
    <w:tmpl w:val="CDE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8401D"/>
    <w:multiLevelType w:val="hybridMultilevel"/>
    <w:tmpl w:val="387657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602B6B"/>
    <w:multiLevelType w:val="multilevel"/>
    <w:tmpl w:val="BCD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40A53"/>
    <w:multiLevelType w:val="multilevel"/>
    <w:tmpl w:val="7270AF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C2FD9"/>
    <w:multiLevelType w:val="hybridMultilevel"/>
    <w:tmpl w:val="3B965D6A"/>
    <w:lvl w:ilvl="0" w:tplc="5F2E055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C0DE7E80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E5D34E1"/>
    <w:multiLevelType w:val="multilevel"/>
    <w:tmpl w:val="8E061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FBC41AC"/>
    <w:multiLevelType w:val="hybridMultilevel"/>
    <w:tmpl w:val="035C185C"/>
    <w:lvl w:ilvl="0" w:tplc="E0E4300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0844B58"/>
    <w:multiLevelType w:val="hybridMultilevel"/>
    <w:tmpl w:val="928A1D0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021B7F"/>
    <w:multiLevelType w:val="hybridMultilevel"/>
    <w:tmpl w:val="5CE07D84"/>
    <w:lvl w:ilvl="0" w:tplc="C2BC5B8A">
      <w:start w:val="1"/>
      <w:numFmt w:val="taiwaneseCountingThousand"/>
      <w:pStyle w:val="2"/>
      <w:suff w:val="nothing"/>
      <w:lvlText w:val="%1、"/>
      <w:lvlJc w:val="left"/>
      <w:pPr>
        <w:ind w:left="480" w:hanging="480"/>
      </w:pPr>
      <w:rPr>
        <w:rFonts w:hint="eastAsia"/>
        <w:color w:val="auto"/>
        <w:sz w:val="24"/>
        <w:szCs w:val="24"/>
        <w:lang w:val="en-US"/>
      </w:rPr>
    </w:lvl>
    <w:lvl w:ilvl="1" w:tplc="C1207180">
      <w:start w:val="1"/>
      <w:numFmt w:val="decimal"/>
      <w:suff w:val="nothing"/>
      <w:lvlText w:val="(%2)"/>
      <w:lvlJc w:val="left"/>
      <w:pPr>
        <w:ind w:left="794" w:hanging="314"/>
      </w:pPr>
      <w:rPr>
        <w:rFonts w:asciiTheme="majorEastAsia" w:eastAsiaTheme="majorEastAsia" w:hAnsiTheme="majorEastAsia" w:cstheme="majorEastAsia" w:hint="default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211813"/>
    <w:multiLevelType w:val="multilevel"/>
    <w:tmpl w:val="7606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2473D"/>
    <w:multiLevelType w:val="multilevel"/>
    <w:tmpl w:val="745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35A02"/>
    <w:multiLevelType w:val="multilevel"/>
    <w:tmpl w:val="743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602BD"/>
    <w:multiLevelType w:val="multilevel"/>
    <w:tmpl w:val="9ADC9A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42E39"/>
    <w:multiLevelType w:val="multilevel"/>
    <w:tmpl w:val="ED8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A0595"/>
    <w:multiLevelType w:val="multilevel"/>
    <w:tmpl w:val="C24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136D1"/>
    <w:multiLevelType w:val="multilevel"/>
    <w:tmpl w:val="4944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B4B1E"/>
    <w:multiLevelType w:val="multilevel"/>
    <w:tmpl w:val="FDF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406DA"/>
    <w:multiLevelType w:val="multilevel"/>
    <w:tmpl w:val="254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21486"/>
    <w:multiLevelType w:val="hybridMultilevel"/>
    <w:tmpl w:val="74988CCE"/>
    <w:lvl w:ilvl="0" w:tplc="40F8E8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C0DE7E80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7EE1E61"/>
    <w:multiLevelType w:val="hybridMultilevel"/>
    <w:tmpl w:val="575833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B8F518D"/>
    <w:multiLevelType w:val="multilevel"/>
    <w:tmpl w:val="86A2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414C6"/>
    <w:multiLevelType w:val="multilevel"/>
    <w:tmpl w:val="463000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04861"/>
    <w:multiLevelType w:val="hybridMultilevel"/>
    <w:tmpl w:val="BA8030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C511F68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CE1347B"/>
    <w:multiLevelType w:val="hybridMultilevel"/>
    <w:tmpl w:val="9656F6EC"/>
    <w:lvl w:ilvl="0" w:tplc="3E86F2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79A22D7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873374"/>
    <w:multiLevelType w:val="hybridMultilevel"/>
    <w:tmpl w:val="74988C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78989754">
    <w:abstractNumId w:val="8"/>
  </w:num>
  <w:num w:numId="2" w16cid:durableId="1978222151">
    <w:abstractNumId w:val="14"/>
  </w:num>
  <w:num w:numId="3" w16cid:durableId="2010869384">
    <w:abstractNumId w:val="26"/>
  </w:num>
  <w:num w:numId="4" w16cid:durableId="822433077">
    <w:abstractNumId w:val="26"/>
    <w:lvlOverride w:ilvl="0">
      <w:startOverride w:val="1"/>
    </w:lvlOverride>
  </w:num>
  <w:num w:numId="5" w16cid:durableId="568149493">
    <w:abstractNumId w:val="26"/>
    <w:lvlOverride w:ilvl="0">
      <w:startOverride w:val="1"/>
    </w:lvlOverride>
  </w:num>
  <w:num w:numId="6" w16cid:durableId="1972439775">
    <w:abstractNumId w:val="22"/>
  </w:num>
  <w:num w:numId="7" w16cid:durableId="238904428">
    <w:abstractNumId w:val="42"/>
  </w:num>
  <w:num w:numId="8" w16cid:durableId="448164629">
    <w:abstractNumId w:val="36"/>
  </w:num>
  <w:num w:numId="9" w16cid:durableId="1717969299">
    <w:abstractNumId w:val="26"/>
    <w:lvlOverride w:ilvl="0">
      <w:startOverride w:val="1"/>
    </w:lvlOverride>
  </w:num>
  <w:num w:numId="10" w16cid:durableId="1204176911">
    <w:abstractNumId w:val="4"/>
  </w:num>
  <w:num w:numId="11" w16cid:durableId="697631934">
    <w:abstractNumId w:val="37"/>
  </w:num>
  <w:num w:numId="12" w16cid:durableId="619920761">
    <w:abstractNumId w:val="28"/>
  </w:num>
  <w:num w:numId="13" w16cid:durableId="1501893955">
    <w:abstractNumId w:val="32"/>
  </w:num>
  <w:num w:numId="14" w16cid:durableId="55396438">
    <w:abstractNumId w:val="18"/>
  </w:num>
  <w:num w:numId="15" w16cid:durableId="1700660225">
    <w:abstractNumId w:val="38"/>
  </w:num>
  <w:num w:numId="16" w16cid:durableId="2083723037">
    <w:abstractNumId w:val="35"/>
  </w:num>
  <w:num w:numId="17" w16cid:durableId="1777216349">
    <w:abstractNumId w:val="31"/>
  </w:num>
  <w:num w:numId="18" w16cid:durableId="822622610">
    <w:abstractNumId w:val="17"/>
  </w:num>
  <w:num w:numId="19" w16cid:durableId="1094009710">
    <w:abstractNumId w:val="30"/>
  </w:num>
  <w:num w:numId="20" w16cid:durableId="1468930027">
    <w:abstractNumId w:val="10"/>
  </w:num>
  <w:num w:numId="21" w16cid:durableId="1592003692">
    <w:abstractNumId w:val="7"/>
  </w:num>
  <w:num w:numId="22" w16cid:durableId="1944145906">
    <w:abstractNumId w:val="27"/>
  </w:num>
  <w:num w:numId="23" w16cid:durableId="500631150">
    <w:abstractNumId w:val="13"/>
  </w:num>
  <w:num w:numId="24" w16cid:durableId="1637222121">
    <w:abstractNumId w:val="20"/>
  </w:num>
  <w:num w:numId="25" w16cid:durableId="24529582">
    <w:abstractNumId w:val="23"/>
  </w:num>
  <w:num w:numId="26" w16cid:durableId="664285842">
    <w:abstractNumId w:val="24"/>
  </w:num>
  <w:num w:numId="27" w16cid:durableId="1654066008">
    <w:abstractNumId w:val="40"/>
  </w:num>
  <w:num w:numId="28" w16cid:durableId="177432164">
    <w:abstractNumId w:val="0"/>
  </w:num>
  <w:num w:numId="29" w16cid:durableId="1208106804">
    <w:abstractNumId w:val="39"/>
  </w:num>
  <w:num w:numId="30" w16cid:durableId="1867986709">
    <w:abstractNumId w:val="34"/>
  </w:num>
  <w:num w:numId="31" w16cid:durableId="253635014">
    <w:abstractNumId w:val="26"/>
  </w:num>
  <w:num w:numId="32" w16cid:durableId="606546733">
    <w:abstractNumId w:val="44"/>
  </w:num>
  <w:num w:numId="33" w16cid:durableId="1233468057">
    <w:abstractNumId w:val="43"/>
  </w:num>
  <w:num w:numId="34" w16cid:durableId="312373475">
    <w:abstractNumId w:val="41"/>
  </w:num>
  <w:num w:numId="35" w16cid:durableId="1444571338">
    <w:abstractNumId w:val="5"/>
  </w:num>
  <w:num w:numId="36" w16cid:durableId="1258364363">
    <w:abstractNumId w:val="19"/>
  </w:num>
  <w:num w:numId="37" w16cid:durableId="561257468">
    <w:abstractNumId w:val="3"/>
  </w:num>
  <w:num w:numId="38" w16cid:durableId="100222242">
    <w:abstractNumId w:val="12"/>
  </w:num>
  <w:num w:numId="39" w16cid:durableId="735055083">
    <w:abstractNumId w:val="1"/>
  </w:num>
  <w:num w:numId="40" w16cid:durableId="187180992">
    <w:abstractNumId w:val="29"/>
  </w:num>
  <w:num w:numId="41" w16cid:durableId="271207457">
    <w:abstractNumId w:val="21"/>
  </w:num>
  <w:num w:numId="42" w16cid:durableId="1016660980">
    <w:abstractNumId w:val="25"/>
  </w:num>
  <w:num w:numId="43" w16cid:durableId="1148742124">
    <w:abstractNumId w:val="9"/>
  </w:num>
  <w:num w:numId="44" w16cid:durableId="1436025580">
    <w:abstractNumId w:val="2"/>
  </w:num>
  <w:num w:numId="45" w16cid:durableId="1873420621">
    <w:abstractNumId w:val="11"/>
  </w:num>
  <w:num w:numId="46" w16cid:durableId="1070153295">
    <w:abstractNumId w:val="15"/>
  </w:num>
  <w:num w:numId="47" w16cid:durableId="1479613263">
    <w:abstractNumId w:val="16"/>
  </w:num>
  <w:num w:numId="48" w16cid:durableId="1771194338">
    <w:abstractNumId w:val="33"/>
  </w:num>
  <w:num w:numId="49" w16cid:durableId="256912516">
    <w:abstractNumId w:val="26"/>
    <w:lvlOverride w:ilvl="0">
      <w:startOverride w:val="1"/>
    </w:lvlOverride>
  </w:num>
  <w:num w:numId="50" w16cid:durableId="387187546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F1"/>
    <w:rsid w:val="0000012A"/>
    <w:rsid w:val="0000361E"/>
    <w:rsid w:val="00004610"/>
    <w:rsid w:val="000052C3"/>
    <w:rsid w:val="00006116"/>
    <w:rsid w:val="00012BAD"/>
    <w:rsid w:val="00013A88"/>
    <w:rsid w:val="0001490A"/>
    <w:rsid w:val="00016AC3"/>
    <w:rsid w:val="00016B23"/>
    <w:rsid w:val="00016CC4"/>
    <w:rsid w:val="000173F1"/>
    <w:rsid w:val="0002020B"/>
    <w:rsid w:val="0002080D"/>
    <w:rsid w:val="000210F3"/>
    <w:rsid w:val="0002476B"/>
    <w:rsid w:val="000249AA"/>
    <w:rsid w:val="00025E7C"/>
    <w:rsid w:val="00026127"/>
    <w:rsid w:val="00027EC0"/>
    <w:rsid w:val="0003005F"/>
    <w:rsid w:val="000316C3"/>
    <w:rsid w:val="00033628"/>
    <w:rsid w:val="00034A0B"/>
    <w:rsid w:val="0003659A"/>
    <w:rsid w:val="00037116"/>
    <w:rsid w:val="00041E0A"/>
    <w:rsid w:val="0004207F"/>
    <w:rsid w:val="00043D35"/>
    <w:rsid w:val="00045701"/>
    <w:rsid w:val="000479BD"/>
    <w:rsid w:val="0005218E"/>
    <w:rsid w:val="00052C62"/>
    <w:rsid w:val="00053A52"/>
    <w:rsid w:val="00053D04"/>
    <w:rsid w:val="00054F99"/>
    <w:rsid w:val="00061AAE"/>
    <w:rsid w:val="00063E16"/>
    <w:rsid w:val="00065F06"/>
    <w:rsid w:val="00066B35"/>
    <w:rsid w:val="0007056A"/>
    <w:rsid w:val="00071269"/>
    <w:rsid w:val="00071444"/>
    <w:rsid w:val="00076761"/>
    <w:rsid w:val="0007741B"/>
    <w:rsid w:val="00083E34"/>
    <w:rsid w:val="00086D6F"/>
    <w:rsid w:val="00090940"/>
    <w:rsid w:val="00091903"/>
    <w:rsid w:val="00093524"/>
    <w:rsid w:val="0009429B"/>
    <w:rsid w:val="00094C28"/>
    <w:rsid w:val="0009520D"/>
    <w:rsid w:val="00095ABB"/>
    <w:rsid w:val="00095D02"/>
    <w:rsid w:val="00097DF5"/>
    <w:rsid w:val="000A085E"/>
    <w:rsid w:val="000A1AF9"/>
    <w:rsid w:val="000A1C51"/>
    <w:rsid w:val="000A33FB"/>
    <w:rsid w:val="000A35F9"/>
    <w:rsid w:val="000A37AA"/>
    <w:rsid w:val="000A37D8"/>
    <w:rsid w:val="000A4E1D"/>
    <w:rsid w:val="000A5800"/>
    <w:rsid w:val="000A5BE5"/>
    <w:rsid w:val="000A5DA8"/>
    <w:rsid w:val="000B007E"/>
    <w:rsid w:val="000B086D"/>
    <w:rsid w:val="000B28B5"/>
    <w:rsid w:val="000B2F93"/>
    <w:rsid w:val="000B5F10"/>
    <w:rsid w:val="000B6BFC"/>
    <w:rsid w:val="000C0385"/>
    <w:rsid w:val="000C0DAC"/>
    <w:rsid w:val="000C1F69"/>
    <w:rsid w:val="000C2248"/>
    <w:rsid w:val="000D3826"/>
    <w:rsid w:val="000D4D91"/>
    <w:rsid w:val="000D684F"/>
    <w:rsid w:val="000E05E9"/>
    <w:rsid w:val="000E1198"/>
    <w:rsid w:val="000E631E"/>
    <w:rsid w:val="000F08B3"/>
    <w:rsid w:val="000F1330"/>
    <w:rsid w:val="000F2367"/>
    <w:rsid w:val="000F3408"/>
    <w:rsid w:val="000F3C19"/>
    <w:rsid w:val="000F4613"/>
    <w:rsid w:val="000F54B4"/>
    <w:rsid w:val="000F6A7C"/>
    <w:rsid w:val="000F7AE9"/>
    <w:rsid w:val="0010319A"/>
    <w:rsid w:val="0010342A"/>
    <w:rsid w:val="00105AEE"/>
    <w:rsid w:val="001077DB"/>
    <w:rsid w:val="0011171D"/>
    <w:rsid w:val="00111A2B"/>
    <w:rsid w:val="00112814"/>
    <w:rsid w:val="00114F0F"/>
    <w:rsid w:val="001152BC"/>
    <w:rsid w:val="00120200"/>
    <w:rsid w:val="00130FE7"/>
    <w:rsid w:val="00131357"/>
    <w:rsid w:val="00131AD8"/>
    <w:rsid w:val="001336DD"/>
    <w:rsid w:val="00133FA3"/>
    <w:rsid w:val="00136364"/>
    <w:rsid w:val="00136F8E"/>
    <w:rsid w:val="00137B8C"/>
    <w:rsid w:val="00140CD7"/>
    <w:rsid w:val="001435F9"/>
    <w:rsid w:val="00143A2B"/>
    <w:rsid w:val="001468C2"/>
    <w:rsid w:val="0015095A"/>
    <w:rsid w:val="00150B53"/>
    <w:rsid w:val="00153509"/>
    <w:rsid w:val="001554BF"/>
    <w:rsid w:val="00157498"/>
    <w:rsid w:val="00161221"/>
    <w:rsid w:val="0016158B"/>
    <w:rsid w:val="0016267E"/>
    <w:rsid w:val="00162B39"/>
    <w:rsid w:val="00162BCE"/>
    <w:rsid w:val="00164078"/>
    <w:rsid w:val="001669E7"/>
    <w:rsid w:val="0017554E"/>
    <w:rsid w:val="00176FF3"/>
    <w:rsid w:val="0018321E"/>
    <w:rsid w:val="00190085"/>
    <w:rsid w:val="001919C9"/>
    <w:rsid w:val="001949BA"/>
    <w:rsid w:val="001979F4"/>
    <w:rsid w:val="001A06D1"/>
    <w:rsid w:val="001A4A45"/>
    <w:rsid w:val="001A50A1"/>
    <w:rsid w:val="001A5FC0"/>
    <w:rsid w:val="001B3EB3"/>
    <w:rsid w:val="001B73E9"/>
    <w:rsid w:val="001B7DC1"/>
    <w:rsid w:val="001C483A"/>
    <w:rsid w:val="001C4965"/>
    <w:rsid w:val="001C6618"/>
    <w:rsid w:val="001C7404"/>
    <w:rsid w:val="001C7BE2"/>
    <w:rsid w:val="001D0D09"/>
    <w:rsid w:val="001D41CD"/>
    <w:rsid w:val="001D5372"/>
    <w:rsid w:val="001D596F"/>
    <w:rsid w:val="001E3BE0"/>
    <w:rsid w:val="001F04F5"/>
    <w:rsid w:val="001F0D67"/>
    <w:rsid w:val="001F2527"/>
    <w:rsid w:val="001F2CB6"/>
    <w:rsid w:val="001F39A9"/>
    <w:rsid w:val="001F4947"/>
    <w:rsid w:val="001F68B3"/>
    <w:rsid w:val="001F6B16"/>
    <w:rsid w:val="001F730C"/>
    <w:rsid w:val="002006FB"/>
    <w:rsid w:val="00204F2C"/>
    <w:rsid w:val="00207237"/>
    <w:rsid w:val="002112A2"/>
    <w:rsid w:val="00213870"/>
    <w:rsid w:val="00213FAC"/>
    <w:rsid w:val="0021779B"/>
    <w:rsid w:val="00221E16"/>
    <w:rsid w:val="002221F2"/>
    <w:rsid w:val="00223608"/>
    <w:rsid w:val="00225523"/>
    <w:rsid w:val="00225C03"/>
    <w:rsid w:val="00226A96"/>
    <w:rsid w:val="00226BD7"/>
    <w:rsid w:val="00227D4B"/>
    <w:rsid w:val="00227DC2"/>
    <w:rsid w:val="00227FEA"/>
    <w:rsid w:val="00232A8B"/>
    <w:rsid w:val="0023361B"/>
    <w:rsid w:val="0023384D"/>
    <w:rsid w:val="0023413D"/>
    <w:rsid w:val="0023431C"/>
    <w:rsid w:val="00237162"/>
    <w:rsid w:val="00240BF7"/>
    <w:rsid w:val="00241AC1"/>
    <w:rsid w:val="00242739"/>
    <w:rsid w:val="0024461A"/>
    <w:rsid w:val="00251C22"/>
    <w:rsid w:val="00253C31"/>
    <w:rsid w:val="002544DD"/>
    <w:rsid w:val="0025598E"/>
    <w:rsid w:val="00260715"/>
    <w:rsid w:val="0026187B"/>
    <w:rsid w:val="00261FEA"/>
    <w:rsid w:val="00263900"/>
    <w:rsid w:val="00266057"/>
    <w:rsid w:val="00266EFA"/>
    <w:rsid w:val="00272C4B"/>
    <w:rsid w:val="00273DF5"/>
    <w:rsid w:val="00277A8B"/>
    <w:rsid w:val="00280741"/>
    <w:rsid w:val="00280A13"/>
    <w:rsid w:val="00281065"/>
    <w:rsid w:val="00282D60"/>
    <w:rsid w:val="00282E2C"/>
    <w:rsid w:val="002848EE"/>
    <w:rsid w:val="00286061"/>
    <w:rsid w:val="00286548"/>
    <w:rsid w:val="0029168D"/>
    <w:rsid w:val="002941BC"/>
    <w:rsid w:val="002A22AB"/>
    <w:rsid w:val="002A2503"/>
    <w:rsid w:val="002A2D47"/>
    <w:rsid w:val="002A30C0"/>
    <w:rsid w:val="002A370A"/>
    <w:rsid w:val="002A44BB"/>
    <w:rsid w:val="002A781B"/>
    <w:rsid w:val="002B0167"/>
    <w:rsid w:val="002B48B3"/>
    <w:rsid w:val="002B4D69"/>
    <w:rsid w:val="002B4F2B"/>
    <w:rsid w:val="002B7988"/>
    <w:rsid w:val="002C14AC"/>
    <w:rsid w:val="002C2238"/>
    <w:rsid w:val="002C2AEC"/>
    <w:rsid w:val="002C2EF2"/>
    <w:rsid w:val="002C3C9D"/>
    <w:rsid w:val="002C516B"/>
    <w:rsid w:val="002D0948"/>
    <w:rsid w:val="002D1388"/>
    <w:rsid w:val="002D40CF"/>
    <w:rsid w:val="002D4F2E"/>
    <w:rsid w:val="002D5B3D"/>
    <w:rsid w:val="002D6AC3"/>
    <w:rsid w:val="002D7830"/>
    <w:rsid w:val="002D7E7C"/>
    <w:rsid w:val="002E02A9"/>
    <w:rsid w:val="002E138C"/>
    <w:rsid w:val="002E3838"/>
    <w:rsid w:val="002E5C7A"/>
    <w:rsid w:val="002E6180"/>
    <w:rsid w:val="002E7793"/>
    <w:rsid w:val="002F07AF"/>
    <w:rsid w:val="002F07B0"/>
    <w:rsid w:val="002F25A7"/>
    <w:rsid w:val="002F4120"/>
    <w:rsid w:val="002F4860"/>
    <w:rsid w:val="002F56A0"/>
    <w:rsid w:val="002F58BD"/>
    <w:rsid w:val="002F6292"/>
    <w:rsid w:val="0030544E"/>
    <w:rsid w:val="0031236A"/>
    <w:rsid w:val="00312D93"/>
    <w:rsid w:val="00314925"/>
    <w:rsid w:val="0032349A"/>
    <w:rsid w:val="00326B3A"/>
    <w:rsid w:val="00326C00"/>
    <w:rsid w:val="003279EF"/>
    <w:rsid w:val="00331208"/>
    <w:rsid w:val="003342E4"/>
    <w:rsid w:val="0033547C"/>
    <w:rsid w:val="003355DE"/>
    <w:rsid w:val="003360D0"/>
    <w:rsid w:val="00336410"/>
    <w:rsid w:val="00336C6A"/>
    <w:rsid w:val="003373BC"/>
    <w:rsid w:val="00342CF1"/>
    <w:rsid w:val="00345258"/>
    <w:rsid w:val="00345B91"/>
    <w:rsid w:val="00346BF0"/>
    <w:rsid w:val="00347600"/>
    <w:rsid w:val="00352264"/>
    <w:rsid w:val="003549A6"/>
    <w:rsid w:val="00355C22"/>
    <w:rsid w:val="003624F0"/>
    <w:rsid w:val="003627EB"/>
    <w:rsid w:val="003631A5"/>
    <w:rsid w:val="00366C74"/>
    <w:rsid w:val="00371996"/>
    <w:rsid w:val="00372636"/>
    <w:rsid w:val="003746AA"/>
    <w:rsid w:val="00375470"/>
    <w:rsid w:val="003807C8"/>
    <w:rsid w:val="00380C7F"/>
    <w:rsid w:val="003853B4"/>
    <w:rsid w:val="00385897"/>
    <w:rsid w:val="003864A1"/>
    <w:rsid w:val="003872CF"/>
    <w:rsid w:val="00395A41"/>
    <w:rsid w:val="00395EB9"/>
    <w:rsid w:val="0039681C"/>
    <w:rsid w:val="00396A4D"/>
    <w:rsid w:val="003A0CCF"/>
    <w:rsid w:val="003A138B"/>
    <w:rsid w:val="003A2B30"/>
    <w:rsid w:val="003A63F1"/>
    <w:rsid w:val="003B3D7C"/>
    <w:rsid w:val="003B5E66"/>
    <w:rsid w:val="003B6B42"/>
    <w:rsid w:val="003C77B6"/>
    <w:rsid w:val="003D1608"/>
    <w:rsid w:val="003D217A"/>
    <w:rsid w:val="003D4031"/>
    <w:rsid w:val="003E2723"/>
    <w:rsid w:val="003E2964"/>
    <w:rsid w:val="003E4339"/>
    <w:rsid w:val="003E54DF"/>
    <w:rsid w:val="003E5F47"/>
    <w:rsid w:val="003E76E2"/>
    <w:rsid w:val="003F453E"/>
    <w:rsid w:val="003F5349"/>
    <w:rsid w:val="00400E67"/>
    <w:rsid w:val="00401CC3"/>
    <w:rsid w:val="004026A1"/>
    <w:rsid w:val="004033CF"/>
    <w:rsid w:val="0040624C"/>
    <w:rsid w:val="0040657B"/>
    <w:rsid w:val="004072D4"/>
    <w:rsid w:val="00407C39"/>
    <w:rsid w:val="00410A84"/>
    <w:rsid w:val="00410DF8"/>
    <w:rsid w:val="0041452E"/>
    <w:rsid w:val="0041621D"/>
    <w:rsid w:val="00421448"/>
    <w:rsid w:val="0042221B"/>
    <w:rsid w:val="00423F45"/>
    <w:rsid w:val="00425BCD"/>
    <w:rsid w:val="00431498"/>
    <w:rsid w:val="00431562"/>
    <w:rsid w:val="00432FA4"/>
    <w:rsid w:val="0044012C"/>
    <w:rsid w:val="0044154E"/>
    <w:rsid w:val="004419FF"/>
    <w:rsid w:val="004427EE"/>
    <w:rsid w:val="0044312F"/>
    <w:rsid w:val="00450601"/>
    <w:rsid w:val="00450D0C"/>
    <w:rsid w:val="004518B8"/>
    <w:rsid w:val="00452C75"/>
    <w:rsid w:val="00456519"/>
    <w:rsid w:val="00457850"/>
    <w:rsid w:val="00462297"/>
    <w:rsid w:val="004627F2"/>
    <w:rsid w:val="00462DC8"/>
    <w:rsid w:val="0046385B"/>
    <w:rsid w:val="00463EA0"/>
    <w:rsid w:val="00467D73"/>
    <w:rsid w:val="00467FB5"/>
    <w:rsid w:val="0047047F"/>
    <w:rsid w:val="0047676C"/>
    <w:rsid w:val="00477166"/>
    <w:rsid w:val="00482EB9"/>
    <w:rsid w:val="00483363"/>
    <w:rsid w:val="00484558"/>
    <w:rsid w:val="0048571C"/>
    <w:rsid w:val="00492CA1"/>
    <w:rsid w:val="00493304"/>
    <w:rsid w:val="004974C0"/>
    <w:rsid w:val="004A3653"/>
    <w:rsid w:val="004A5961"/>
    <w:rsid w:val="004A75DD"/>
    <w:rsid w:val="004B0462"/>
    <w:rsid w:val="004C2566"/>
    <w:rsid w:val="004C4215"/>
    <w:rsid w:val="004C67AF"/>
    <w:rsid w:val="004C6BAF"/>
    <w:rsid w:val="004C7794"/>
    <w:rsid w:val="004C780C"/>
    <w:rsid w:val="004D28F3"/>
    <w:rsid w:val="004D4A3D"/>
    <w:rsid w:val="004E12A3"/>
    <w:rsid w:val="004E34AC"/>
    <w:rsid w:val="004E4EC3"/>
    <w:rsid w:val="004E5006"/>
    <w:rsid w:val="004E552A"/>
    <w:rsid w:val="004F2614"/>
    <w:rsid w:val="004F338F"/>
    <w:rsid w:val="004F3CD0"/>
    <w:rsid w:val="004F4F4C"/>
    <w:rsid w:val="004F68CF"/>
    <w:rsid w:val="004F74AF"/>
    <w:rsid w:val="00503708"/>
    <w:rsid w:val="005041E8"/>
    <w:rsid w:val="00504CD4"/>
    <w:rsid w:val="00505F32"/>
    <w:rsid w:val="00506D0B"/>
    <w:rsid w:val="005077F3"/>
    <w:rsid w:val="00507AB0"/>
    <w:rsid w:val="005125CA"/>
    <w:rsid w:val="00513F72"/>
    <w:rsid w:val="00515E42"/>
    <w:rsid w:val="00524343"/>
    <w:rsid w:val="00525EF8"/>
    <w:rsid w:val="0053248C"/>
    <w:rsid w:val="00540082"/>
    <w:rsid w:val="005405D9"/>
    <w:rsid w:val="00540DC6"/>
    <w:rsid w:val="00547D26"/>
    <w:rsid w:val="005510C4"/>
    <w:rsid w:val="0055375D"/>
    <w:rsid w:val="00560654"/>
    <w:rsid w:val="005610D0"/>
    <w:rsid w:val="00561410"/>
    <w:rsid w:val="00563439"/>
    <w:rsid w:val="00563E06"/>
    <w:rsid w:val="00565ECE"/>
    <w:rsid w:val="0056787C"/>
    <w:rsid w:val="005679A6"/>
    <w:rsid w:val="005721A8"/>
    <w:rsid w:val="00575412"/>
    <w:rsid w:val="00575E0A"/>
    <w:rsid w:val="00575EC0"/>
    <w:rsid w:val="00581580"/>
    <w:rsid w:val="00581802"/>
    <w:rsid w:val="00581FA2"/>
    <w:rsid w:val="00582432"/>
    <w:rsid w:val="00582ADE"/>
    <w:rsid w:val="00585733"/>
    <w:rsid w:val="00585BBF"/>
    <w:rsid w:val="00590F09"/>
    <w:rsid w:val="005910F4"/>
    <w:rsid w:val="005939CC"/>
    <w:rsid w:val="00593C31"/>
    <w:rsid w:val="005A1DC9"/>
    <w:rsid w:val="005A266A"/>
    <w:rsid w:val="005A440E"/>
    <w:rsid w:val="005A6933"/>
    <w:rsid w:val="005A6BFA"/>
    <w:rsid w:val="005A71D6"/>
    <w:rsid w:val="005B0FD0"/>
    <w:rsid w:val="005B2D0E"/>
    <w:rsid w:val="005B3AB7"/>
    <w:rsid w:val="005B4CD8"/>
    <w:rsid w:val="005B7CDE"/>
    <w:rsid w:val="005C0DAF"/>
    <w:rsid w:val="005C2B50"/>
    <w:rsid w:val="005C2BF1"/>
    <w:rsid w:val="005C2EC9"/>
    <w:rsid w:val="005C41C1"/>
    <w:rsid w:val="005C4537"/>
    <w:rsid w:val="005C4F78"/>
    <w:rsid w:val="005C63DD"/>
    <w:rsid w:val="005C7726"/>
    <w:rsid w:val="005D0B23"/>
    <w:rsid w:val="005E15DF"/>
    <w:rsid w:val="005E353F"/>
    <w:rsid w:val="005E3A91"/>
    <w:rsid w:val="005E59DA"/>
    <w:rsid w:val="005F0433"/>
    <w:rsid w:val="005F43A5"/>
    <w:rsid w:val="005F4A82"/>
    <w:rsid w:val="005F4EB9"/>
    <w:rsid w:val="005F6289"/>
    <w:rsid w:val="005F7F49"/>
    <w:rsid w:val="00604989"/>
    <w:rsid w:val="006052DD"/>
    <w:rsid w:val="00605E51"/>
    <w:rsid w:val="00607271"/>
    <w:rsid w:val="006078A1"/>
    <w:rsid w:val="00611416"/>
    <w:rsid w:val="00614B7C"/>
    <w:rsid w:val="0061760B"/>
    <w:rsid w:val="006211D3"/>
    <w:rsid w:val="00625287"/>
    <w:rsid w:val="00625685"/>
    <w:rsid w:val="0062604D"/>
    <w:rsid w:val="00630B83"/>
    <w:rsid w:val="00633198"/>
    <w:rsid w:val="00634220"/>
    <w:rsid w:val="0063564B"/>
    <w:rsid w:val="00635DFD"/>
    <w:rsid w:val="006411AF"/>
    <w:rsid w:val="006419B5"/>
    <w:rsid w:val="00642354"/>
    <w:rsid w:val="00643430"/>
    <w:rsid w:val="006446DB"/>
    <w:rsid w:val="00644F12"/>
    <w:rsid w:val="0064666B"/>
    <w:rsid w:val="00650E3E"/>
    <w:rsid w:val="00651627"/>
    <w:rsid w:val="00653476"/>
    <w:rsid w:val="006632E4"/>
    <w:rsid w:val="00664662"/>
    <w:rsid w:val="00665E8F"/>
    <w:rsid w:val="006666EE"/>
    <w:rsid w:val="006667CD"/>
    <w:rsid w:val="006675CE"/>
    <w:rsid w:val="00673237"/>
    <w:rsid w:val="00676858"/>
    <w:rsid w:val="00677467"/>
    <w:rsid w:val="00680086"/>
    <w:rsid w:val="0068697B"/>
    <w:rsid w:val="00687FAF"/>
    <w:rsid w:val="006920B6"/>
    <w:rsid w:val="00692F10"/>
    <w:rsid w:val="006930DC"/>
    <w:rsid w:val="00693545"/>
    <w:rsid w:val="00696963"/>
    <w:rsid w:val="006A1FDB"/>
    <w:rsid w:val="006A5AAD"/>
    <w:rsid w:val="006A5EFB"/>
    <w:rsid w:val="006A7CF5"/>
    <w:rsid w:val="006B1DE4"/>
    <w:rsid w:val="006B293F"/>
    <w:rsid w:val="006B34B0"/>
    <w:rsid w:val="006C0812"/>
    <w:rsid w:val="006C1136"/>
    <w:rsid w:val="006C75F9"/>
    <w:rsid w:val="006D31F2"/>
    <w:rsid w:val="006D3BDA"/>
    <w:rsid w:val="006D40E0"/>
    <w:rsid w:val="006D606E"/>
    <w:rsid w:val="006E030D"/>
    <w:rsid w:val="006E3B02"/>
    <w:rsid w:val="006E7BE0"/>
    <w:rsid w:val="006E7C69"/>
    <w:rsid w:val="006F2D8C"/>
    <w:rsid w:val="006F2FB8"/>
    <w:rsid w:val="006F582F"/>
    <w:rsid w:val="006F73E6"/>
    <w:rsid w:val="007005BE"/>
    <w:rsid w:val="007037B5"/>
    <w:rsid w:val="00710A25"/>
    <w:rsid w:val="00710A75"/>
    <w:rsid w:val="007112CF"/>
    <w:rsid w:val="0071391B"/>
    <w:rsid w:val="00716109"/>
    <w:rsid w:val="00717936"/>
    <w:rsid w:val="0072125C"/>
    <w:rsid w:val="007213C9"/>
    <w:rsid w:val="00722311"/>
    <w:rsid w:val="007239EE"/>
    <w:rsid w:val="0072577C"/>
    <w:rsid w:val="00727B39"/>
    <w:rsid w:val="00730D87"/>
    <w:rsid w:val="007324E9"/>
    <w:rsid w:val="00732BAF"/>
    <w:rsid w:val="00733CEF"/>
    <w:rsid w:val="007404FD"/>
    <w:rsid w:val="0074323B"/>
    <w:rsid w:val="007507BE"/>
    <w:rsid w:val="007527C2"/>
    <w:rsid w:val="0075289D"/>
    <w:rsid w:val="00753437"/>
    <w:rsid w:val="00753FC5"/>
    <w:rsid w:val="0075430E"/>
    <w:rsid w:val="0075487E"/>
    <w:rsid w:val="00755270"/>
    <w:rsid w:val="007625E3"/>
    <w:rsid w:val="007626BE"/>
    <w:rsid w:val="00764ADD"/>
    <w:rsid w:val="00766445"/>
    <w:rsid w:val="00770B2D"/>
    <w:rsid w:val="007715F5"/>
    <w:rsid w:val="00773B81"/>
    <w:rsid w:val="00774911"/>
    <w:rsid w:val="007765DB"/>
    <w:rsid w:val="007804C9"/>
    <w:rsid w:val="00781709"/>
    <w:rsid w:val="00782F13"/>
    <w:rsid w:val="00783B24"/>
    <w:rsid w:val="0079133C"/>
    <w:rsid w:val="00791572"/>
    <w:rsid w:val="00791EBC"/>
    <w:rsid w:val="00792E39"/>
    <w:rsid w:val="0079361E"/>
    <w:rsid w:val="007961ED"/>
    <w:rsid w:val="007976F3"/>
    <w:rsid w:val="00797851"/>
    <w:rsid w:val="007A0E95"/>
    <w:rsid w:val="007A2C8D"/>
    <w:rsid w:val="007A4EA8"/>
    <w:rsid w:val="007A72DB"/>
    <w:rsid w:val="007A7E36"/>
    <w:rsid w:val="007B5E5F"/>
    <w:rsid w:val="007C00DF"/>
    <w:rsid w:val="007C1357"/>
    <w:rsid w:val="007C7B8F"/>
    <w:rsid w:val="007D20A5"/>
    <w:rsid w:val="007D4ADD"/>
    <w:rsid w:val="007D535F"/>
    <w:rsid w:val="007D54DB"/>
    <w:rsid w:val="007E005C"/>
    <w:rsid w:val="007E65C3"/>
    <w:rsid w:val="007E68C6"/>
    <w:rsid w:val="007F2886"/>
    <w:rsid w:val="007F39BB"/>
    <w:rsid w:val="007F44BD"/>
    <w:rsid w:val="007F6658"/>
    <w:rsid w:val="007F7A98"/>
    <w:rsid w:val="0080522A"/>
    <w:rsid w:val="00807221"/>
    <w:rsid w:val="0080780F"/>
    <w:rsid w:val="008128F4"/>
    <w:rsid w:val="0081461D"/>
    <w:rsid w:val="008157C1"/>
    <w:rsid w:val="00816978"/>
    <w:rsid w:val="00816BCE"/>
    <w:rsid w:val="00820F5E"/>
    <w:rsid w:val="0082126F"/>
    <w:rsid w:val="008223C0"/>
    <w:rsid w:val="00824A3A"/>
    <w:rsid w:val="00825C4F"/>
    <w:rsid w:val="00826829"/>
    <w:rsid w:val="00827D63"/>
    <w:rsid w:val="00831FFC"/>
    <w:rsid w:val="00832271"/>
    <w:rsid w:val="008325FE"/>
    <w:rsid w:val="008332DA"/>
    <w:rsid w:val="00833318"/>
    <w:rsid w:val="00836995"/>
    <w:rsid w:val="008414E6"/>
    <w:rsid w:val="00844BE3"/>
    <w:rsid w:val="008465C2"/>
    <w:rsid w:val="00847409"/>
    <w:rsid w:val="00850564"/>
    <w:rsid w:val="00854AC4"/>
    <w:rsid w:val="008579C6"/>
    <w:rsid w:val="00864B1D"/>
    <w:rsid w:val="00864E25"/>
    <w:rsid w:val="008652EE"/>
    <w:rsid w:val="00866961"/>
    <w:rsid w:val="00867BF6"/>
    <w:rsid w:val="0087059E"/>
    <w:rsid w:val="00871A20"/>
    <w:rsid w:val="008748B8"/>
    <w:rsid w:val="00875613"/>
    <w:rsid w:val="00876CDE"/>
    <w:rsid w:val="008812A3"/>
    <w:rsid w:val="00881ECF"/>
    <w:rsid w:val="00882263"/>
    <w:rsid w:val="00884442"/>
    <w:rsid w:val="008858E8"/>
    <w:rsid w:val="008919D6"/>
    <w:rsid w:val="008924F7"/>
    <w:rsid w:val="00895BFD"/>
    <w:rsid w:val="008960CA"/>
    <w:rsid w:val="00897642"/>
    <w:rsid w:val="008A127B"/>
    <w:rsid w:val="008A2507"/>
    <w:rsid w:val="008A31EA"/>
    <w:rsid w:val="008A3FEC"/>
    <w:rsid w:val="008A7C56"/>
    <w:rsid w:val="008B0BB1"/>
    <w:rsid w:val="008B16AA"/>
    <w:rsid w:val="008B1E6A"/>
    <w:rsid w:val="008B2881"/>
    <w:rsid w:val="008B4152"/>
    <w:rsid w:val="008B5194"/>
    <w:rsid w:val="008B56C2"/>
    <w:rsid w:val="008B6B94"/>
    <w:rsid w:val="008C1F3B"/>
    <w:rsid w:val="008C4280"/>
    <w:rsid w:val="008C6750"/>
    <w:rsid w:val="008D2374"/>
    <w:rsid w:val="008D2CD3"/>
    <w:rsid w:val="008D385B"/>
    <w:rsid w:val="008D40B4"/>
    <w:rsid w:val="008D6085"/>
    <w:rsid w:val="008E0C0D"/>
    <w:rsid w:val="008E543C"/>
    <w:rsid w:val="008F0312"/>
    <w:rsid w:val="008F12A6"/>
    <w:rsid w:val="008F3470"/>
    <w:rsid w:val="008F3B0B"/>
    <w:rsid w:val="008F3FBA"/>
    <w:rsid w:val="008F7B3C"/>
    <w:rsid w:val="00900597"/>
    <w:rsid w:val="0090349B"/>
    <w:rsid w:val="00904A62"/>
    <w:rsid w:val="009063DE"/>
    <w:rsid w:val="0090698A"/>
    <w:rsid w:val="00906A3A"/>
    <w:rsid w:val="00916209"/>
    <w:rsid w:val="00916CF7"/>
    <w:rsid w:val="00922A67"/>
    <w:rsid w:val="00923327"/>
    <w:rsid w:val="009239E0"/>
    <w:rsid w:val="009249D4"/>
    <w:rsid w:val="00926103"/>
    <w:rsid w:val="00926415"/>
    <w:rsid w:val="00927ADB"/>
    <w:rsid w:val="00931E80"/>
    <w:rsid w:val="00934AE0"/>
    <w:rsid w:val="00935603"/>
    <w:rsid w:val="00935925"/>
    <w:rsid w:val="00937DA0"/>
    <w:rsid w:val="009416E3"/>
    <w:rsid w:val="00941F90"/>
    <w:rsid w:val="0094306B"/>
    <w:rsid w:val="009444DD"/>
    <w:rsid w:val="00952F23"/>
    <w:rsid w:val="00955E81"/>
    <w:rsid w:val="009576BE"/>
    <w:rsid w:val="00960990"/>
    <w:rsid w:val="00960A5D"/>
    <w:rsid w:val="00961033"/>
    <w:rsid w:val="00962676"/>
    <w:rsid w:val="00962B59"/>
    <w:rsid w:val="00963502"/>
    <w:rsid w:val="009674F8"/>
    <w:rsid w:val="00971C54"/>
    <w:rsid w:val="00972F15"/>
    <w:rsid w:val="0097492E"/>
    <w:rsid w:val="00982D4A"/>
    <w:rsid w:val="00983FD4"/>
    <w:rsid w:val="00984451"/>
    <w:rsid w:val="009847D8"/>
    <w:rsid w:val="00987FCF"/>
    <w:rsid w:val="0099025D"/>
    <w:rsid w:val="009905A8"/>
    <w:rsid w:val="00991912"/>
    <w:rsid w:val="009946FA"/>
    <w:rsid w:val="00994897"/>
    <w:rsid w:val="009971F6"/>
    <w:rsid w:val="009A016F"/>
    <w:rsid w:val="009A3D06"/>
    <w:rsid w:val="009A4992"/>
    <w:rsid w:val="009A5AD6"/>
    <w:rsid w:val="009B5D03"/>
    <w:rsid w:val="009C0DA9"/>
    <w:rsid w:val="009C1D20"/>
    <w:rsid w:val="009C7E62"/>
    <w:rsid w:val="009D048B"/>
    <w:rsid w:val="009D0AC2"/>
    <w:rsid w:val="009D2CDA"/>
    <w:rsid w:val="009D2CE6"/>
    <w:rsid w:val="009D382E"/>
    <w:rsid w:val="009D4E57"/>
    <w:rsid w:val="009D5093"/>
    <w:rsid w:val="009E02E5"/>
    <w:rsid w:val="009E10D7"/>
    <w:rsid w:val="009E168B"/>
    <w:rsid w:val="009E3CD1"/>
    <w:rsid w:val="009E6D45"/>
    <w:rsid w:val="009F0FD4"/>
    <w:rsid w:val="009F1523"/>
    <w:rsid w:val="009F4226"/>
    <w:rsid w:val="009F5354"/>
    <w:rsid w:val="009F5375"/>
    <w:rsid w:val="009F6657"/>
    <w:rsid w:val="009F784E"/>
    <w:rsid w:val="00A01989"/>
    <w:rsid w:val="00A026DC"/>
    <w:rsid w:val="00A05606"/>
    <w:rsid w:val="00A07FAE"/>
    <w:rsid w:val="00A10BDB"/>
    <w:rsid w:val="00A10F04"/>
    <w:rsid w:val="00A14A97"/>
    <w:rsid w:val="00A170B9"/>
    <w:rsid w:val="00A211ED"/>
    <w:rsid w:val="00A23BCA"/>
    <w:rsid w:val="00A23D3B"/>
    <w:rsid w:val="00A25213"/>
    <w:rsid w:val="00A30D70"/>
    <w:rsid w:val="00A31B53"/>
    <w:rsid w:val="00A34226"/>
    <w:rsid w:val="00A35D4C"/>
    <w:rsid w:val="00A3615F"/>
    <w:rsid w:val="00A40849"/>
    <w:rsid w:val="00A40B5F"/>
    <w:rsid w:val="00A418B9"/>
    <w:rsid w:val="00A41EBD"/>
    <w:rsid w:val="00A4486B"/>
    <w:rsid w:val="00A47593"/>
    <w:rsid w:val="00A4786F"/>
    <w:rsid w:val="00A506E2"/>
    <w:rsid w:val="00A5679D"/>
    <w:rsid w:val="00A57ACD"/>
    <w:rsid w:val="00A6242C"/>
    <w:rsid w:val="00A637FC"/>
    <w:rsid w:val="00A668C7"/>
    <w:rsid w:val="00A679D1"/>
    <w:rsid w:val="00A67BCC"/>
    <w:rsid w:val="00A702B9"/>
    <w:rsid w:val="00A72AB1"/>
    <w:rsid w:val="00A73831"/>
    <w:rsid w:val="00A77E03"/>
    <w:rsid w:val="00A80590"/>
    <w:rsid w:val="00A80826"/>
    <w:rsid w:val="00A8133A"/>
    <w:rsid w:val="00A81C5F"/>
    <w:rsid w:val="00A83B4E"/>
    <w:rsid w:val="00A8467A"/>
    <w:rsid w:val="00A85FF1"/>
    <w:rsid w:val="00A9283F"/>
    <w:rsid w:val="00A92DF7"/>
    <w:rsid w:val="00A97503"/>
    <w:rsid w:val="00A97858"/>
    <w:rsid w:val="00AA0387"/>
    <w:rsid w:val="00AA284C"/>
    <w:rsid w:val="00AA5F2A"/>
    <w:rsid w:val="00AA61D0"/>
    <w:rsid w:val="00AA6282"/>
    <w:rsid w:val="00AB015C"/>
    <w:rsid w:val="00AB096C"/>
    <w:rsid w:val="00AB3372"/>
    <w:rsid w:val="00AB4746"/>
    <w:rsid w:val="00AB7F87"/>
    <w:rsid w:val="00AC0904"/>
    <w:rsid w:val="00AC10CD"/>
    <w:rsid w:val="00AC2B58"/>
    <w:rsid w:val="00AC6668"/>
    <w:rsid w:val="00AD027E"/>
    <w:rsid w:val="00AD4193"/>
    <w:rsid w:val="00AD7894"/>
    <w:rsid w:val="00AE36E2"/>
    <w:rsid w:val="00AF00C4"/>
    <w:rsid w:val="00AF0493"/>
    <w:rsid w:val="00AF128C"/>
    <w:rsid w:val="00AF1BAC"/>
    <w:rsid w:val="00AF40B1"/>
    <w:rsid w:val="00AF44C3"/>
    <w:rsid w:val="00AF5413"/>
    <w:rsid w:val="00AF630C"/>
    <w:rsid w:val="00AF6B83"/>
    <w:rsid w:val="00B01026"/>
    <w:rsid w:val="00B02C89"/>
    <w:rsid w:val="00B07A14"/>
    <w:rsid w:val="00B07EC1"/>
    <w:rsid w:val="00B13624"/>
    <w:rsid w:val="00B13892"/>
    <w:rsid w:val="00B155B9"/>
    <w:rsid w:val="00B1763B"/>
    <w:rsid w:val="00B21259"/>
    <w:rsid w:val="00B22121"/>
    <w:rsid w:val="00B30F5A"/>
    <w:rsid w:val="00B34DCC"/>
    <w:rsid w:val="00B35AB9"/>
    <w:rsid w:val="00B3634E"/>
    <w:rsid w:val="00B40481"/>
    <w:rsid w:val="00B4077A"/>
    <w:rsid w:val="00B421E3"/>
    <w:rsid w:val="00B44D77"/>
    <w:rsid w:val="00B46ED0"/>
    <w:rsid w:val="00B52FED"/>
    <w:rsid w:val="00B5419D"/>
    <w:rsid w:val="00B5788A"/>
    <w:rsid w:val="00B60D83"/>
    <w:rsid w:val="00B631A8"/>
    <w:rsid w:val="00B646D2"/>
    <w:rsid w:val="00B64C3D"/>
    <w:rsid w:val="00B66B16"/>
    <w:rsid w:val="00B700CD"/>
    <w:rsid w:val="00B74FEC"/>
    <w:rsid w:val="00B768AE"/>
    <w:rsid w:val="00B804AC"/>
    <w:rsid w:val="00B81F2F"/>
    <w:rsid w:val="00B90248"/>
    <w:rsid w:val="00B90DB4"/>
    <w:rsid w:val="00B95CFC"/>
    <w:rsid w:val="00B96FDC"/>
    <w:rsid w:val="00B97F18"/>
    <w:rsid w:val="00BA7F91"/>
    <w:rsid w:val="00BB1024"/>
    <w:rsid w:val="00BB7550"/>
    <w:rsid w:val="00BB79EE"/>
    <w:rsid w:val="00BC3707"/>
    <w:rsid w:val="00BC52DC"/>
    <w:rsid w:val="00BD1AD6"/>
    <w:rsid w:val="00BD3A9A"/>
    <w:rsid w:val="00BE12DD"/>
    <w:rsid w:val="00BE2FF2"/>
    <w:rsid w:val="00BE5990"/>
    <w:rsid w:val="00BE5D92"/>
    <w:rsid w:val="00BE6A8C"/>
    <w:rsid w:val="00BE7484"/>
    <w:rsid w:val="00BF05FF"/>
    <w:rsid w:val="00BF0F23"/>
    <w:rsid w:val="00BF19E6"/>
    <w:rsid w:val="00C00EC7"/>
    <w:rsid w:val="00C01184"/>
    <w:rsid w:val="00C01B01"/>
    <w:rsid w:val="00C01B2A"/>
    <w:rsid w:val="00C02420"/>
    <w:rsid w:val="00C07D54"/>
    <w:rsid w:val="00C130F6"/>
    <w:rsid w:val="00C1355C"/>
    <w:rsid w:val="00C13E5B"/>
    <w:rsid w:val="00C14103"/>
    <w:rsid w:val="00C20E6E"/>
    <w:rsid w:val="00C21099"/>
    <w:rsid w:val="00C2750D"/>
    <w:rsid w:val="00C33686"/>
    <w:rsid w:val="00C347ED"/>
    <w:rsid w:val="00C3585A"/>
    <w:rsid w:val="00C42131"/>
    <w:rsid w:val="00C44A7A"/>
    <w:rsid w:val="00C50D02"/>
    <w:rsid w:val="00C521D0"/>
    <w:rsid w:val="00C55868"/>
    <w:rsid w:val="00C55BD8"/>
    <w:rsid w:val="00C57978"/>
    <w:rsid w:val="00C61E4F"/>
    <w:rsid w:val="00C621FD"/>
    <w:rsid w:val="00C64663"/>
    <w:rsid w:val="00C64887"/>
    <w:rsid w:val="00C649EE"/>
    <w:rsid w:val="00C67C5B"/>
    <w:rsid w:val="00C7024B"/>
    <w:rsid w:val="00C7140F"/>
    <w:rsid w:val="00C738E8"/>
    <w:rsid w:val="00C77AD2"/>
    <w:rsid w:val="00C80802"/>
    <w:rsid w:val="00C808ED"/>
    <w:rsid w:val="00C843E1"/>
    <w:rsid w:val="00C85022"/>
    <w:rsid w:val="00C86028"/>
    <w:rsid w:val="00C862F1"/>
    <w:rsid w:val="00C907FE"/>
    <w:rsid w:val="00CA19DD"/>
    <w:rsid w:val="00CA2617"/>
    <w:rsid w:val="00CA344D"/>
    <w:rsid w:val="00CA3F70"/>
    <w:rsid w:val="00CA509A"/>
    <w:rsid w:val="00CA6D0B"/>
    <w:rsid w:val="00CB1A97"/>
    <w:rsid w:val="00CB23DD"/>
    <w:rsid w:val="00CB4710"/>
    <w:rsid w:val="00CB500F"/>
    <w:rsid w:val="00CB553E"/>
    <w:rsid w:val="00CB621F"/>
    <w:rsid w:val="00CB6293"/>
    <w:rsid w:val="00CC0A3D"/>
    <w:rsid w:val="00CC11FB"/>
    <w:rsid w:val="00CC2194"/>
    <w:rsid w:val="00CC43EB"/>
    <w:rsid w:val="00CC637A"/>
    <w:rsid w:val="00CD0380"/>
    <w:rsid w:val="00CD2EE5"/>
    <w:rsid w:val="00CD5522"/>
    <w:rsid w:val="00CD67F3"/>
    <w:rsid w:val="00CD7FA6"/>
    <w:rsid w:val="00CE62CC"/>
    <w:rsid w:val="00CE770C"/>
    <w:rsid w:val="00CF27C0"/>
    <w:rsid w:val="00CF7859"/>
    <w:rsid w:val="00CF7E92"/>
    <w:rsid w:val="00D012E7"/>
    <w:rsid w:val="00D102F3"/>
    <w:rsid w:val="00D10CF2"/>
    <w:rsid w:val="00D156EB"/>
    <w:rsid w:val="00D21CA6"/>
    <w:rsid w:val="00D23372"/>
    <w:rsid w:val="00D23407"/>
    <w:rsid w:val="00D2427F"/>
    <w:rsid w:val="00D25037"/>
    <w:rsid w:val="00D309D7"/>
    <w:rsid w:val="00D316A6"/>
    <w:rsid w:val="00D36A64"/>
    <w:rsid w:val="00D45D36"/>
    <w:rsid w:val="00D45F21"/>
    <w:rsid w:val="00D46FCA"/>
    <w:rsid w:val="00D51834"/>
    <w:rsid w:val="00D54027"/>
    <w:rsid w:val="00D54D7A"/>
    <w:rsid w:val="00D568BC"/>
    <w:rsid w:val="00D57AD5"/>
    <w:rsid w:val="00D57F60"/>
    <w:rsid w:val="00D6142F"/>
    <w:rsid w:val="00D63208"/>
    <w:rsid w:val="00D64A2F"/>
    <w:rsid w:val="00D64E6F"/>
    <w:rsid w:val="00D65A88"/>
    <w:rsid w:val="00D739EA"/>
    <w:rsid w:val="00D73A2C"/>
    <w:rsid w:val="00D741CF"/>
    <w:rsid w:val="00D7689D"/>
    <w:rsid w:val="00D76D27"/>
    <w:rsid w:val="00D776BE"/>
    <w:rsid w:val="00D80F5B"/>
    <w:rsid w:val="00D8771F"/>
    <w:rsid w:val="00D87F41"/>
    <w:rsid w:val="00D92CB6"/>
    <w:rsid w:val="00D9697C"/>
    <w:rsid w:val="00D96D20"/>
    <w:rsid w:val="00DA0498"/>
    <w:rsid w:val="00DA08CD"/>
    <w:rsid w:val="00DA2A7E"/>
    <w:rsid w:val="00DA2CE8"/>
    <w:rsid w:val="00DA4DE1"/>
    <w:rsid w:val="00DA6D8E"/>
    <w:rsid w:val="00DB1077"/>
    <w:rsid w:val="00DB22FB"/>
    <w:rsid w:val="00DB245B"/>
    <w:rsid w:val="00DB4850"/>
    <w:rsid w:val="00DB6D73"/>
    <w:rsid w:val="00DC0137"/>
    <w:rsid w:val="00DC0DB8"/>
    <w:rsid w:val="00DC31A2"/>
    <w:rsid w:val="00DC4FAB"/>
    <w:rsid w:val="00DC5ED1"/>
    <w:rsid w:val="00DC5F54"/>
    <w:rsid w:val="00DC74E1"/>
    <w:rsid w:val="00DC7722"/>
    <w:rsid w:val="00DD1A16"/>
    <w:rsid w:val="00DD2869"/>
    <w:rsid w:val="00DD2EC6"/>
    <w:rsid w:val="00DD3C5D"/>
    <w:rsid w:val="00DD5EDE"/>
    <w:rsid w:val="00DE1818"/>
    <w:rsid w:val="00DE2D2E"/>
    <w:rsid w:val="00DE43A1"/>
    <w:rsid w:val="00DE529A"/>
    <w:rsid w:val="00DE5BC1"/>
    <w:rsid w:val="00DE5CF9"/>
    <w:rsid w:val="00DF066A"/>
    <w:rsid w:val="00DF1CE6"/>
    <w:rsid w:val="00DF5EEE"/>
    <w:rsid w:val="00DF6150"/>
    <w:rsid w:val="00E04066"/>
    <w:rsid w:val="00E05446"/>
    <w:rsid w:val="00E05C29"/>
    <w:rsid w:val="00E06D6E"/>
    <w:rsid w:val="00E06FA8"/>
    <w:rsid w:val="00E10354"/>
    <w:rsid w:val="00E139C0"/>
    <w:rsid w:val="00E141EF"/>
    <w:rsid w:val="00E154B2"/>
    <w:rsid w:val="00E15EDC"/>
    <w:rsid w:val="00E166DE"/>
    <w:rsid w:val="00E168A2"/>
    <w:rsid w:val="00E17EB3"/>
    <w:rsid w:val="00E269DA"/>
    <w:rsid w:val="00E40401"/>
    <w:rsid w:val="00E43067"/>
    <w:rsid w:val="00E43353"/>
    <w:rsid w:val="00E44B4D"/>
    <w:rsid w:val="00E516AF"/>
    <w:rsid w:val="00E51ECA"/>
    <w:rsid w:val="00E53C70"/>
    <w:rsid w:val="00E53D1D"/>
    <w:rsid w:val="00E54316"/>
    <w:rsid w:val="00E55038"/>
    <w:rsid w:val="00E55AED"/>
    <w:rsid w:val="00E60934"/>
    <w:rsid w:val="00E66FA6"/>
    <w:rsid w:val="00E70430"/>
    <w:rsid w:val="00E7088C"/>
    <w:rsid w:val="00E73F00"/>
    <w:rsid w:val="00E74098"/>
    <w:rsid w:val="00E750E9"/>
    <w:rsid w:val="00E80960"/>
    <w:rsid w:val="00E82305"/>
    <w:rsid w:val="00E82669"/>
    <w:rsid w:val="00E84411"/>
    <w:rsid w:val="00E8754F"/>
    <w:rsid w:val="00E92760"/>
    <w:rsid w:val="00E95AE4"/>
    <w:rsid w:val="00E96AF2"/>
    <w:rsid w:val="00E97738"/>
    <w:rsid w:val="00EA0DC9"/>
    <w:rsid w:val="00EA193E"/>
    <w:rsid w:val="00EA286A"/>
    <w:rsid w:val="00EA30E6"/>
    <w:rsid w:val="00EA4D82"/>
    <w:rsid w:val="00EA567F"/>
    <w:rsid w:val="00EB07CD"/>
    <w:rsid w:val="00EB2B05"/>
    <w:rsid w:val="00EB3549"/>
    <w:rsid w:val="00EB3AA6"/>
    <w:rsid w:val="00EB43C6"/>
    <w:rsid w:val="00EB606E"/>
    <w:rsid w:val="00EB76C0"/>
    <w:rsid w:val="00EC0095"/>
    <w:rsid w:val="00EC1C6A"/>
    <w:rsid w:val="00EC56AF"/>
    <w:rsid w:val="00EC6B68"/>
    <w:rsid w:val="00ED2776"/>
    <w:rsid w:val="00ED4246"/>
    <w:rsid w:val="00ED5181"/>
    <w:rsid w:val="00ED522F"/>
    <w:rsid w:val="00ED6AE1"/>
    <w:rsid w:val="00ED71B2"/>
    <w:rsid w:val="00EE1279"/>
    <w:rsid w:val="00EE1FC4"/>
    <w:rsid w:val="00EE2162"/>
    <w:rsid w:val="00EE7E5D"/>
    <w:rsid w:val="00EF074F"/>
    <w:rsid w:val="00EF108B"/>
    <w:rsid w:val="00EF48E0"/>
    <w:rsid w:val="00EF7A66"/>
    <w:rsid w:val="00F06E68"/>
    <w:rsid w:val="00F1047D"/>
    <w:rsid w:val="00F10FE3"/>
    <w:rsid w:val="00F1357B"/>
    <w:rsid w:val="00F14313"/>
    <w:rsid w:val="00F14933"/>
    <w:rsid w:val="00F14B56"/>
    <w:rsid w:val="00F16CEA"/>
    <w:rsid w:val="00F2086F"/>
    <w:rsid w:val="00F229BE"/>
    <w:rsid w:val="00F27422"/>
    <w:rsid w:val="00F31059"/>
    <w:rsid w:val="00F311B5"/>
    <w:rsid w:val="00F3312B"/>
    <w:rsid w:val="00F348F8"/>
    <w:rsid w:val="00F36127"/>
    <w:rsid w:val="00F36644"/>
    <w:rsid w:val="00F36DE1"/>
    <w:rsid w:val="00F40FF9"/>
    <w:rsid w:val="00F46148"/>
    <w:rsid w:val="00F600DF"/>
    <w:rsid w:val="00F60630"/>
    <w:rsid w:val="00F64042"/>
    <w:rsid w:val="00F66AAB"/>
    <w:rsid w:val="00F66F6B"/>
    <w:rsid w:val="00F70632"/>
    <w:rsid w:val="00F70FC3"/>
    <w:rsid w:val="00F74152"/>
    <w:rsid w:val="00F75170"/>
    <w:rsid w:val="00F81CF1"/>
    <w:rsid w:val="00F84C86"/>
    <w:rsid w:val="00F90455"/>
    <w:rsid w:val="00F93307"/>
    <w:rsid w:val="00F97255"/>
    <w:rsid w:val="00FA0741"/>
    <w:rsid w:val="00FA2DEC"/>
    <w:rsid w:val="00FA33AE"/>
    <w:rsid w:val="00FA3914"/>
    <w:rsid w:val="00FA3A77"/>
    <w:rsid w:val="00FA4E2B"/>
    <w:rsid w:val="00FA66D3"/>
    <w:rsid w:val="00FA6C53"/>
    <w:rsid w:val="00FA798A"/>
    <w:rsid w:val="00FA7ED3"/>
    <w:rsid w:val="00FB02DE"/>
    <w:rsid w:val="00FB08A1"/>
    <w:rsid w:val="00FB16C5"/>
    <w:rsid w:val="00FB4856"/>
    <w:rsid w:val="00FB7F70"/>
    <w:rsid w:val="00FC02AB"/>
    <w:rsid w:val="00FC09A9"/>
    <w:rsid w:val="00FC5A12"/>
    <w:rsid w:val="00FC65E4"/>
    <w:rsid w:val="00FC6C4A"/>
    <w:rsid w:val="00FC7CBC"/>
    <w:rsid w:val="00FC7CFD"/>
    <w:rsid w:val="00FD11A7"/>
    <w:rsid w:val="00FD4579"/>
    <w:rsid w:val="00FD4780"/>
    <w:rsid w:val="00FD5BEF"/>
    <w:rsid w:val="00FD5CBB"/>
    <w:rsid w:val="00FE24F0"/>
    <w:rsid w:val="00FE4499"/>
    <w:rsid w:val="00FE453C"/>
    <w:rsid w:val="00FE4F0C"/>
    <w:rsid w:val="00FE5106"/>
    <w:rsid w:val="00FE56CF"/>
    <w:rsid w:val="00FF0377"/>
    <w:rsid w:val="00FF0871"/>
    <w:rsid w:val="00FF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FB7A2"/>
  <w15:chartTrackingRefBased/>
  <w15:docId w15:val="{E4783333-6C1A-48B4-BE14-01642952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6C2"/>
    <w:rPr>
      <w:rFonts w:ascii="新細明體" w:hAnsi="新細明體" w:cs="新細明體"/>
      <w:kern w:val="0"/>
      <w:szCs w:val="24"/>
    </w:rPr>
  </w:style>
  <w:style w:type="paragraph" w:styleId="1">
    <w:name w:val="heading 1"/>
    <w:basedOn w:val="a0"/>
    <w:next w:val="a"/>
    <w:link w:val="10"/>
    <w:uiPriority w:val="9"/>
    <w:qFormat/>
    <w:rsid w:val="00635DFD"/>
    <w:pPr>
      <w:numPr>
        <w:numId w:val="1"/>
      </w:numPr>
      <w:ind w:leftChars="0" w:left="0" w:firstLine="0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4A3653"/>
    <w:pPr>
      <w:numPr>
        <w:numId w:val="3"/>
      </w:numPr>
      <w:outlineLvl w:val="1"/>
    </w:pPr>
    <w:rPr>
      <w:b w:val="0"/>
    </w:rPr>
  </w:style>
  <w:style w:type="paragraph" w:styleId="3">
    <w:name w:val="heading 3"/>
    <w:basedOn w:val="a0"/>
    <w:next w:val="a"/>
    <w:link w:val="30"/>
    <w:uiPriority w:val="9"/>
    <w:unhideWhenUsed/>
    <w:qFormat/>
    <w:rsid w:val="006C0812"/>
    <w:pPr>
      <w:numPr>
        <w:numId w:val="2"/>
      </w:numPr>
      <w:ind w:leftChars="0" w:left="0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85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樣式1"/>
    <w:basedOn w:val="a"/>
    <w:link w:val="12"/>
    <w:uiPriority w:val="99"/>
    <w:qFormat/>
    <w:rsid w:val="00D51834"/>
    <w:pPr>
      <w:spacing w:beforeLines="50" w:before="50" w:afterLines="50" w:after="50" w:line="480" w:lineRule="exact"/>
    </w:pPr>
    <w:rPr>
      <w:rFonts w:ascii="標楷體" w:eastAsia="華康楷書體W7" w:hAnsi="標楷體"/>
      <w:sz w:val="30"/>
    </w:rPr>
  </w:style>
  <w:style w:type="character" w:customStyle="1" w:styleId="12">
    <w:name w:val="樣式1 字元"/>
    <w:basedOn w:val="a1"/>
    <w:link w:val="11"/>
    <w:uiPriority w:val="99"/>
    <w:rsid w:val="00D51834"/>
    <w:rPr>
      <w:rFonts w:ascii="標楷體" w:eastAsia="華康楷書體W7" w:hAnsi="標楷體"/>
      <w:sz w:val="30"/>
      <w:szCs w:val="24"/>
    </w:rPr>
  </w:style>
  <w:style w:type="paragraph" w:styleId="a4">
    <w:name w:val="header"/>
    <w:basedOn w:val="a"/>
    <w:link w:val="a5"/>
    <w:uiPriority w:val="99"/>
    <w:unhideWhenUsed/>
    <w:rsid w:val="000F3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0F3C1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F3C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0F3C19"/>
    <w:rPr>
      <w:sz w:val="20"/>
      <w:szCs w:val="20"/>
    </w:rPr>
  </w:style>
  <w:style w:type="table" w:styleId="a8">
    <w:name w:val="Table Grid"/>
    <w:basedOn w:val="a2"/>
    <w:uiPriority w:val="39"/>
    <w:rsid w:val="00F366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9"/>
    <w:uiPriority w:val="34"/>
    <w:qFormat/>
    <w:rsid w:val="00F36644"/>
    <w:pPr>
      <w:ind w:leftChars="200" w:left="480"/>
    </w:pPr>
  </w:style>
  <w:style w:type="character" w:customStyle="1" w:styleId="10">
    <w:name w:val="標題 1 字元"/>
    <w:basedOn w:val="a1"/>
    <w:link w:val="1"/>
    <w:uiPriority w:val="9"/>
    <w:rsid w:val="00635DFD"/>
    <w:rPr>
      <w:rFonts w:ascii="新細明體" w:hAnsi="新細明體" w:cs="新細明體"/>
      <w:b/>
      <w:bCs/>
      <w:kern w:val="0"/>
      <w:szCs w:val="24"/>
    </w:rPr>
  </w:style>
  <w:style w:type="character" w:customStyle="1" w:styleId="20">
    <w:name w:val="標題 2 字元"/>
    <w:basedOn w:val="a1"/>
    <w:link w:val="2"/>
    <w:uiPriority w:val="9"/>
    <w:rsid w:val="004A3653"/>
    <w:rPr>
      <w:rFonts w:ascii="新細明體" w:hAnsi="新細明體" w:cs="新細明體"/>
      <w:bCs/>
      <w:kern w:val="0"/>
      <w:szCs w:val="24"/>
    </w:rPr>
  </w:style>
  <w:style w:type="paragraph" w:customStyle="1" w:styleId="13">
    <w:name w:val="(1)題型行"/>
    <w:basedOn w:val="a"/>
    <w:rsid w:val="00EE7E5D"/>
    <w:rPr>
      <w:rFonts w:eastAsia="新細明體" w:cs="Times New Roman"/>
      <w:b/>
      <w:bCs/>
    </w:rPr>
  </w:style>
  <w:style w:type="paragraph" w:customStyle="1" w:styleId="02--">
    <w:name w:val="02-表格-齊頭"/>
    <w:basedOn w:val="a"/>
    <w:rsid w:val="00EE7E5D"/>
    <w:pPr>
      <w:spacing w:line="340" w:lineRule="exact"/>
      <w:ind w:leftChars="50" w:left="120" w:rightChars="50" w:right="120"/>
      <w:jc w:val="both"/>
    </w:pPr>
    <w:rPr>
      <w:rFonts w:eastAsia="華康中明體" w:cs="Times New Roman"/>
      <w:sz w:val="26"/>
    </w:rPr>
  </w:style>
  <w:style w:type="paragraph" w:customStyle="1" w:styleId="A50">
    <w:name w:val="A5_內文(齊頭)"/>
    <w:basedOn w:val="a"/>
    <w:link w:val="A51"/>
    <w:rsid w:val="00FA798A"/>
    <w:pPr>
      <w:spacing w:line="480" w:lineRule="exact"/>
    </w:pPr>
    <w:rPr>
      <w:rFonts w:eastAsia="新細明體" w:cs="Times New Roman"/>
      <w:sz w:val="28"/>
    </w:rPr>
  </w:style>
  <w:style w:type="character" w:customStyle="1" w:styleId="A51">
    <w:name w:val="A5_內文(齊頭) 字元"/>
    <w:link w:val="A50"/>
    <w:rsid w:val="00FA798A"/>
    <w:rPr>
      <w:rFonts w:ascii="Times New Roman" w:eastAsia="新細明體" w:hAnsi="Times New Roman" w:cs="Times New Roman"/>
      <w:sz w:val="28"/>
      <w:szCs w:val="24"/>
    </w:rPr>
  </w:style>
  <w:style w:type="paragraph" w:customStyle="1" w:styleId="A5123">
    <w:name w:val="A5_內文(齊頭) 1.2.3."/>
    <w:basedOn w:val="A50"/>
    <w:rsid w:val="00FA798A"/>
    <w:pPr>
      <w:ind w:left="210" w:hangingChars="75" w:hanging="210"/>
    </w:pPr>
    <w:rPr>
      <w:rFonts w:cs="Times-Roman"/>
    </w:rPr>
  </w:style>
  <w:style w:type="paragraph" w:customStyle="1" w:styleId="16Q1">
    <w:name w:val="16Q凸排1"/>
    <w:basedOn w:val="a"/>
    <w:rsid w:val="0090698A"/>
    <w:pPr>
      <w:suppressAutoHyphens/>
      <w:autoSpaceDE w:val="0"/>
      <w:autoSpaceDN w:val="0"/>
      <w:adjustRightInd w:val="0"/>
    </w:pPr>
    <w:rPr>
      <w:rFonts w:ascii="ATC-53574e004e2d7d30660e*+Times" w:eastAsia="新細明體" w:cs="Times New Roman"/>
      <w:color w:val="000000"/>
      <w:szCs w:val="23"/>
      <w:lang w:val="zh-TW"/>
    </w:rPr>
  </w:style>
  <w:style w:type="character" w:customStyle="1" w:styleId="a9">
    <w:name w:val="清單段落 字元"/>
    <w:link w:val="a0"/>
    <w:uiPriority w:val="34"/>
    <w:rsid w:val="00733CEF"/>
    <w:rPr>
      <w:rFonts w:ascii="Times New Roman" w:eastAsia="標楷體" w:hAnsi="Times New Roman"/>
    </w:rPr>
  </w:style>
  <w:style w:type="paragraph" w:styleId="aa">
    <w:name w:val="No Spacing"/>
    <w:uiPriority w:val="1"/>
    <w:qFormat/>
    <w:rsid w:val="000A5DA8"/>
    <w:pPr>
      <w:widowControl w:val="0"/>
    </w:pPr>
    <w:rPr>
      <w:rFonts w:ascii="Times New Roman" w:eastAsia="標楷體" w:hAnsi="Times New Roman"/>
    </w:rPr>
  </w:style>
  <w:style w:type="character" w:customStyle="1" w:styleId="05">
    <w:name w:val="05 紅字"/>
    <w:rsid w:val="00AA61D0"/>
    <w:rPr>
      <w:color w:val="FF00FF"/>
    </w:rPr>
  </w:style>
  <w:style w:type="paragraph" w:customStyle="1" w:styleId="02">
    <w:name w:val="02 表格 齊頭 上下居中"/>
    <w:basedOn w:val="a"/>
    <w:rsid w:val="00AA61D0"/>
    <w:pPr>
      <w:snapToGrid w:val="0"/>
      <w:spacing w:beforeLines="25" w:afterLines="25"/>
      <w:jc w:val="center"/>
    </w:pPr>
    <w:rPr>
      <w:rFonts w:hAnsi="標楷體" w:cs="Times New Roman"/>
      <w:sz w:val="28"/>
      <w:szCs w:val="28"/>
    </w:rPr>
  </w:style>
  <w:style w:type="paragraph" w:customStyle="1" w:styleId="01123">
    <w:name w:val="01 1.2.3."/>
    <w:basedOn w:val="a"/>
    <w:link w:val="011230"/>
    <w:rsid w:val="006B34B0"/>
    <w:pPr>
      <w:tabs>
        <w:tab w:val="right" w:pos="9600"/>
      </w:tabs>
      <w:snapToGrid w:val="0"/>
      <w:spacing w:beforeLines="25" w:before="90" w:afterLines="15" w:after="54"/>
      <w:ind w:left="216" w:hangingChars="77" w:hanging="216"/>
    </w:pPr>
    <w:rPr>
      <w:rFonts w:cs="Times New Roman"/>
      <w:sz w:val="28"/>
      <w:szCs w:val="28"/>
    </w:rPr>
  </w:style>
  <w:style w:type="paragraph" w:customStyle="1" w:styleId="01">
    <w:name w:val="01 表格 標題 灰底"/>
    <w:basedOn w:val="01123"/>
    <w:rsid w:val="006B34B0"/>
    <w:pPr>
      <w:spacing w:afterLines="25" w:after="90"/>
      <w:ind w:left="0" w:firstLineChars="0" w:firstLine="0"/>
      <w:jc w:val="center"/>
    </w:pPr>
  </w:style>
  <w:style w:type="character" w:customStyle="1" w:styleId="011230">
    <w:name w:val="01 1.2.3. 字元 字元"/>
    <w:link w:val="01123"/>
    <w:rsid w:val="006B34B0"/>
    <w:rPr>
      <w:rFonts w:ascii="Times New Roman" w:eastAsia="標楷體" w:hAnsi="Times New Roman" w:cs="Times New Roman"/>
      <w:sz w:val="28"/>
      <w:szCs w:val="28"/>
    </w:rPr>
  </w:style>
  <w:style w:type="paragraph" w:customStyle="1" w:styleId="011231">
    <w:name w:val="01 1.2.3. 前距"/>
    <w:basedOn w:val="a"/>
    <w:rsid w:val="00B646D2"/>
    <w:pPr>
      <w:tabs>
        <w:tab w:val="right" w:pos="9600"/>
      </w:tabs>
      <w:snapToGrid w:val="0"/>
      <w:spacing w:beforeLines="100" w:before="360" w:afterLines="15" w:after="54" w:line="300" w:lineRule="auto"/>
      <w:ind w:left="216" w:hangingChars="77" w:hanging="216"/>
    </w:pPr>
    <w:rPr>
      <w:rFonts w:cs="Times New Roman"/>
      <w:sz w:val="28"/>
      <w:szCs w:val="28"/>
    </w:rPr>
  </w:style>
  <w:style w:type="paragraph" w:customStyle="1" w:styleId="020">
    <w:name w:val="02 表格 齊頭"/>
    <w:basedOn w:val="a"/>
    <w:rsid w:val="00B646D2"/>
    <w:pPr>
      <w:snapToGrid w:val="0"/>
      <w:spacing w:beforeLines="10" w:before="36" w:afterLines="10" w:after="36"/>
      <w:jc w:val="both"/>
    </w:pPr>
    <w:rPr>
      <w:rFonts w:hAnsi="標楷體" w:cs="Times New Roman"/>
      <w:sz w:val="28"/>
      <w:szCs w:val="28"/>
    </w:rPr>
  </w:style>
  <w:style w:type="paragraph" w:customStyle="1" w:styleId="021">
    <w:name w:val="02 表格內文 對齊"/>
    <w:basedOn w:val="a"/>
    <w:rsid w:val="008D40B4"/>
    <w:pPr>
      <w:snapToGrid w:val="0"/>
      <w:spacing w:beforeLines="25" w:before="90" w:line="300" w:lineRule="auto"/>
      <w:ind w:left="563" w:hangingChars="201" w:hanging="563"/>
      <w:jc w:val="both"/>
    </w:pPr>
    <w:rPr>
      <w:rFonts w:cs="Times New Roman"/>
      <w:sz w:val="28"/>
      <w:szCs w:val="28"/>
    </w:rPr>
  </w:style>
  <w:style w:type="paragraph" w:customStyle="1" w:styleId="02123">
    <w:name w:val="02 表格內文(1)(2)(3)"/>
    <w:basedOn w:val="a"/>
    <w:rsid w:val="008D40B4"/>
    <w:pPr>
      <w:snapToGrid w:val="0"/>
      <w:spacing w:beforeLines="25" w:before="90" w:line="300" w:lineRule="auto"/>
      <w:ind w:left="927" w:hangingChars="331" w:hanging="927"/>
      <w:jc w:val="both"/>
    </w:pPr>
    <w:rPr>
      <w:rFonts w:cs="Times New Roman"/>
      <w:sz w:val="28"/>
      <w:szCs w:val="28"/>
    </w:rPr>
  </w:style>
  <w:style w:type="character" w:customStyle="1" w:styleId="30">
    <w:name w:val="標題 3 字元"/>
    <w:basedOn w:val="a1"/>
    <w:link w:val="3"/>
    <w:uiPriority w:val="9"/>
    <w:rsid w:val="006C0812"/>
    <w:rPr>
      <w:rFonts w:ascii="新細明體" w:hAnsi="新細明體" w:cs="新細明體"/>
      <w:kern w:val="0"/>
      <w:szCs w:val="24"/>
    </w:rPr>
  </w:style>
  <w:style w:type="character" w:customStyle="1" w:styleId="ab">
    <w:name w:val="●下線"/>
    <w:rsid w:val="003D217A"/>
    <w:rPr>
      <w:rFonts w:ascii="Times New Roman" w:eastAsia="新細明體" w:hAnsi="Times New Roman"/>
      <w:color w:val="auto"/>
      <w:u w:val="single"/>
    </w:rPr>
  </w:style>
  <w:style w:type="character" w:customStyle="1" w:styleId="ac">
    <w:name w:val="●書名號"/>
    <w:rsid w:val="003D217A"/>
    <w:rPr>
      <w:u w:val="wave"/>
    </w:rPr>
  </w:style>
  <w:style w:type="paragraph" w:customStyle="1" w:styleId="-2">
    <w:name w:val="●插頁-內文空2"/>
    <w:basedOn w:val="a"/>
    <w:rsid w:val="003D217A"/>
    <w:pPr>
      <w:suppressAutoHyphens/>
      <w:autoSpaceDE w:val="0"/>
      <w:autoSpaceDN w:val="0"/>
      <w:adjustRightInd w:val="0"/>
      <w:ind w:left="482"/>
      <w:textAlignment w:val="center"/>
    </w:pPr>
    <w:rPr>
      <w:rFonts w:eastAsia="新細明體" w:cs="Times New Roman"/>
      <w:color w:val="000000"/>
      <w:lang w:val="zh-TW"/>
    </w:rPr>
  </w:style>
  <w:style w:type="paragraph" w:customStyle="1" w:styleId="-">
    <w:name w:val="重-齊"/>
    <w:basedOn w:val="a"/>
    <w:rsid w:val="00E166DE"/>
    <w:pPr>
      <w:adjustRightInd w:val="0"/>
      <w:snapToGrid w:val="0"/>
      <w:spacing w:line="380" w:lineRule="exact"/>
      <w:jc w:val="both"/>
    </w:pPr>
    <w:rPr>
      <w:rFonts w:eastAsia="新細明體" w:hAnsi="Times New Roman" w:cs="Times New Roman"/>
    </w:rPr>
  </w:style>
  <w:style w:type="character" w:customStyle="1" w:styleId="40">
    <w:name w:val="標題 4 字元"/>
    <w:basedOn w:val="a1"/>
    <w:link w:val="4"/>
    <w:uiPriority w:val="9"/>
    <w:semiHidden/>
    <w:rsid w:val="0046385B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"/>
    <w:uiPriority w:val="99"/>
    <w:unhideWhenUsed/>
    <w:rsid w:val="008A31EA"/>
    <w:rPr>
      <w:rFonts w:ascii="Times New Roman" w:hAnsi="Times New Roman" w:cs="Times New Roman"/>
    </w:rPr>
  </w:style>
  <w:style w:type="character" w:customStyle="1" w:styleId="mathjaxsvg">
    <w:name w:val="mathjax_svg"/>
    <w:basedOn w:val="a1"/>
    <w:rsid w:val="006A5EFB"/>
  </w:style>
  <w:style w:type="character" w:customStyle="1" w:styleId="mjxassistivemathml">
    <w:name w:val="mjx_assistive_mathml"/>
    <w:basedOn w:val="a1"/>
    <w:rsid w:val="006A5EFB"/>
  </w:style>
  <w:style w:type="paragraph" w:customStyle="1" w:styleId="021-1">
    <w:name w:val="021-內文1."/>
    <w:basedOn w:val="a"/>
    <w:link w:val="021-10"/>
    <w:rsid w:val="00644F12"/>
    <w:pPr>
      <w:adjustRightInd w:val="0"/>
      <w:snapToGrid w:val="0"/>
      <w:spacing w:line="360" w:lineRule="atLeast"/>
      <w:ind w:left="100" w:hangingChars="100" w:hanging="100"/>
      <w:jc w:val="both"/>
    </w:pPr>
    <w:rPr>
      <w:rFonts w:eastAsia="新細明體" w:cs="Times New Roman"/>
      <w:szCs w:val="20"/>
    </w:rPr>
  </w:style>
  <w:style w:type="character" w:customStyle="1" w:styleId="021-10">
    <w:name w:val="021-內文1. 字元"/>
    <w:link w:val="021-1"/>
    <w:rsid w:val="00644F12"/>
    <w:rPr>
      <w:rFonts w:ascii="芫荽" w:eastAsia="新細明體" w:hAnsi="芫荽" w:cs="Times New Roman"/>
      <w:kern w:val="0"/>
      <w:szCs w:val="20"/>
    </w:rPr>
  </w:style>
  <w:style w:type="paragraph" w:customStyle="1" w:styleId="ad">
    <w:name w:val="國中題目"/>
    <w:basedOn w:val="a"/>
    <w:rsid w:val="00D776BE"/>
    <w:pPr>
      <w:adjustRightInd w:val="0"/>
      <w:snapToGrid w:val="0"/>
    </w:pPr>
    <w:rPr>
      <w:rFonts w:ascii="Times New Roman" w:eastAsia="新細明體" w:hAnsi="Times New Roman" w:cs="Times New Roman"/>
    </w:rPr>
  </w:style>
  <w:style w:type="character" w:styleId="ae">
    <w:name w:val="Strong"/>
    <w:basedOn w:val="a1"/>
    <w:uiPriority w:val="22"/>
    <w:qFormat/>
    <w:rsid w:val="001669E7"/>
    <w:rPr>
      <w:b/>
      <w:bCs/>
    </w:rPr>
  </w:style>
  <w:style w:type="character" w:styleId="af">
    <w:name w:val="Hyperlink"/>
    <w:basedOn w:val="a1"/>
    <w:uiPriority w:val="99"/>
    <w:semiHidden/>
    <w:unhideWhenUsed/>
    <w:rsid w:val="00E154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9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5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2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1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2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408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4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2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83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36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芫荽"/>
        <a:ea typeface="芫荽"/>
        <a:cs typeface=""/>
      </a:majorFont>
      <a:minorFont>
        <a:latin typeface="芫荽"/>
        <a:ea typeface="芫荽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DD4B3-626F-42BF-8E79-CB4400CAC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8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sshorng</dc:creator>
  <cp:keywords/>
  <dc:description/>
  <cp:lastModifiedBy>Office</cp:lastModifiedBy>
  <cp:revision>576</cp:revision>
  <cp:lastPrinted>2025-08-26T05:41:00Z</cp:lastPrinted>
  <dcterms:created xsi:type="dcterms:W3CDTF">2023-07-07T07:01:00Z</dcterms:created>
  <dcterms:modified xsi:type="dcterms:W3CDTF">2026-05-28T00:07:00Z</dcterms:modified>
</cp:coreProperties>
</file>