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645" w:rsidRDefault="00894590">
      <w:pPr>
        <w:jc w:val="center"/>
        <w:rPr>
          <w:rFonts w:ascii="仿宋_GB2312" w:eastAsia="仿宋_GB2312" w:hAnsi="仿宋_GB2312" w:cs="仿宋_GB2312"/>
          <w:b/>
          <w:bCs/>
          <w:sz w:val="36"/>
          <w:szCs w:val="36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南昌大学新媒体工作室工作简报</w:t>
      </w:r>
    </w:p>
    <w:p w:rsidR="00A50645" w:rsidRDefault="00894590">
      <w:pPr>
        <w:jc w:val="left"/>
        <w:rPr>
          <w:rFonts w:ascii="仿宋_GB2312" w:eastAsia="仿宋_GB2312" w:hAnsi="仿宋_GB2312" w:cs="仿宋_GB2312"/>
          <w:sz w:val="32"/>
          <w:szCs w:val="28"/>
        </w:rPr>
      </w:pP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290830</wp:posOffset>
                </wp:positionV>
                <wp:extent cx="1057275" cy="635"/>
                <wp:effectExtent l="0" t="0" r="0" b="0"/>
                <wp:wrapNone/>
                <wp:docPr id="9" name="直线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E80A" id="直线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22.9pt" to="418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8" name="直线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FC8F1" id="直线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23.65pt" to="279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7" name="直线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FE52F" id="直线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23.65pt" to="131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sz w:val="32"/>
          <w:szCs w:val="28"/>
        </w:rPr>
        <w:t>部门： 研发部门    姓名</w:t>
      </w:r>
      <w:r w:rsidR="00A63C9C">
        <w:rPr>
          <w:rFonts w:ascii="仿宋_GB2312" w:eastAsia="仿宋_GB2312" w:hAnsi="仿宋_GB2312" w:cs="仿宋_GB2312" w:hint="eastAsia"/>
          <w:sz w:val="32"/>
          <w:szCs w:val="28"/>
        </w:rPr>
        <w:t>：</w:t>
      </w:r>
      <w:r w:rsidR="008E4EA0">
        <w:rPr>
          <w:rFonts w:ascii="仿宋_GB2312" w:eastAsia="仿宋_GB2312" w:hAnsi="仿宋_GB2312" w:cs="仿宋_GB2312" w:hint="eastAsia"/>
          <w:sz w:val="32"/>
          <w:szCs w:val="28"/>
        </w:rPr>
        <w:t>杨泽群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   时间：2017</w:t>
      </w:r>
      <w:r>
        <w:rPr>
          <w:rFonts w:ascii="仿宋_GB2312" w:eastAsia="仿宋_GB2312" w:hAnsi="仿宋_GB2312" w:cs="仿宋_GB2312"/>
          <w:sz w:val="32"/>
          <w:szCs w:val="28"/>
        </w:rPr>
        <w:t>.</w:t>
      </w:r>
      <w:r>
        <w:rPr>
          <w:rFonts w:ascii="仿宋_GB2312" w:eastAsia="仿宋_GB2312" w:hAnsi="仿宋_GB2312" w:cs="仿宋_GB2312" w:hint="eastAsia"/>
          <w:sz w:val="32"/>
          <w:szCs w:val="28"/>
        </w:rPr>
        <w:t>11</w:t>
      </w:r>
      <w:r w:rsidR="000820BE">
        <w:rPr>
          <w:rFonts w:ascii="仿宋_GB2312" w:eastAsia="仿宋_GB2312" w:hAnsi="仿宋_GB2312" w:cs="仿宋_GB2312"/>
          <w:sz w:val="32"/>
          <w:szCs w:val="28"/>
        </w:rPr>
        <w:t>.</w:t>
      </w:r>
      <w:r w:rsidR="006457CF">
        <w:rPr>
          <w:rFonts w:ascii="仿宋_GB2312" w:eastAsia="仿宋_GB2312" w:hAnsi="仿宋_GB2312" w:cs="仿宋_GB2312" w:hint="eastAsia"/>
          <w:sz w:val="32"/>
          <w:szCs w:val="28"/>
        </w:rPr>
        <w:t>25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6383"/>
      </w:tblGrid>
      <w:tr w:rsidR="00A50645">
        <w:trPr>
          <w:trHeight w:val="1168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已完成的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0820BE" w:rsidRPr="000820BE" w:rsidRDefault="000820BE" w:rsidP="000820BE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 w:rsidRPr="000820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1、阅读PHP与MySQL动态网站开发（第4版）第</w:t>
            </w:r>
            <w:r w:rsidR="006457CF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六</w:t>
            </w:r>
            <w:r w:rsidRPr="000820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章</w:t>
            </w:r>
          </w:p>
          <w:p w:rsidR="00B267EF" w:rsidRDefault="006457CF" w:rsidP="000820BE">
            <w:pPr>
              <w:jc w:val="left"/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2.了解</w:t>
            </w:r>
            <w:proofErr w:type="spellStart"/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  <w:t>T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hink</w:t>
            </w:r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  <w:t>P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hP</w:t>
            </w:r>
            <w:proofErr w:type="spellEnd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框架</w:t>
            </w:r>
          </w:p>
        </w:tc>
      </w:tr>
      <w:tr w:rsidR="00A50645">
        <w:trPr>
          <w:trHeight w:val="1003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正在进行的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A50645" w:rsidRDefault="006457CF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掌握</w:t>
            </w:r>
            <w:proofErr w:type="spellStart"/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  <w:t>T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hink</w:t>
            </w:r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  <w:t>P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hP</w:t>
            </w:r>
            <w:proofErr w:type="spellEnd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框架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的使用</w:t>
            </w:r>
          </w:p>
          <w:p w:rsidR="006457CF" w:rsidRDefault="006457CF">
            <w:pPr>
              <w:jc w:val="left"/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了解M</w:t>
            </w:r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  <w:t>VC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设计模式</w:t>
            </w:r>
          </w:p>
        </w:tc>
      </w:tr>
      <w:tr w:rsidR="00A50645">
        <w:trPr>
          <w:trHeight w:val="923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创新性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意见</w:t>
            </w:r>
          </w:p>
        </w:tc>
        <w:tc>
          <w:tcPr>
            <w:tcW w:w="6383" w:type="dxa"/>
          </w:tcPr>
          <w:p w:rsidR="00A50645" w:rsidRDefault="008E4EA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暂无</w:t>
            </w:r>
          </w:p>
        </w:tc>
      </w:tr>
      <w:tr w:rsidR="00A50645">
        <w:trPr>
          <w:trHeight w:val="888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感想</w:t>
            </w:r>
          </w:p>
        </w:tc>
        <w:tc>
          <w:tcPr>
            <w:tcW w:w="6383" w:type="dxa"/>
          </w:tcPr>
          <w:p w:rsidR="00A50645" w:rsidRDefault="0079119A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勤奋才有收获</w:t>
            </w:r>
            <w:bookmarkStart w:id="0" w:name="_GoBack"/>
            <w:bookmarkEnd w:id="0"/>
          </w:p>
        </w:tc>
      </w:tr>
    </w:tbl>
    <w:p w:rsidR="00A50645" w:rsidRDefault="00894590">
      <w:p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要求：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时间一栏填写每周开始至结束的时间，格式X月X日—X月X日。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前三栏的内容填写时标清序号，不需按照时间顺序填写。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简报填写时间为每周六，请如实填写。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成员统一在每周六下午16:00—18:00之间将简报电子版交到小组长处，小组长在20:00前收齐交由部长，</w:t>
      </w:r>
      <w:r w:rsidR="00486066">
        <w:rPr>
          <w:rFonts w:ascii="仿宋_GB2312" w:eastAsia="仿宋_GB2312" w:hAnsi="仿宋_GB2312" w:cs="仿宋_GB2312"/>
          <w:sz w:val="28"/>
          <w:szCs w:val="28"/>
        </w:rPr>
        <w:tab/>
      </w:r>
      <w:r>
        <w:rPr>
          <w:rFonts w:ascii="仿宋_GB2312" w:eastAsia="仿宋_GB2312" w:hAnsi="仿宋_GB2312" w:cs="仿宋_GB2312" w:hint="eastAsia"/>
          <w:sz w:val="28"/>
          <w:szCs w:val="28"/>
        </w:rPr>
        <w:t>若有周六下午和周日的工作可填写在下一周的简报上。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主任、副主任无需填写。</w:t>
      </w:r>
    </w:p>
    <w:p w:rsidR="00A50645" w:rsidRDefault="00A50645">
      <w:pPr>
        <w:sectPr w:rsidR="00A5064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50645" w:rsidRDefault="00A50645"/>
    <w:sectPr w:rsidR="00A50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33D3F"/>
    <w:multiLevelType w:val="singleLevel"/>
    <w:tmpl w:val="54333D3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B60FC6"/>
    <w:rsid w:val="000820BE"/>
    <w:rsid w:val="004850BF"/>
    <w:rsid w:val="00486066"/>
    <w:rsid w:val="006457CF"/>
    <w:rsid w:val="006D5A3C"/>
    <w:rsid w:val="0079119A"/>
    <w:rsid w:val="008806C0"/>
    <w:rsid w:val="00894590"/>
    <w:rsid w:val="008E4EA0"/>
    <w:rsid w:val="00A50645"/>
    <w:rsid w:val="00A63C9C"/>
    <w:rsid w:val="00B267EF"/>
    <w:rsid w:val="01474944"/>
    <w:rsid w:val="07B60FC6"/>
    <w:rsid w:val="22CB58DC"/>
    <w:rsid w:val="31760B9F"/>
    <w:rsid w:val="467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FBF3BD"/>
  <w15:docId w15:val="{ECCBDEA7-3ECE-42DA-99B6-A9EB6E2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Yang Zequn</cp:lastModifiedBy>
  <cp:revision>7</cp:revision>
  <dcterms:created xsi:type="dcterms:W3CDTF">2017-11-18T13:16:00Z</dcterms:created>
  <dcterms:modified xsi:type="dcterms:W3CDTF">2017-11-25T12:34:00Z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