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45" w:rsidRDefault="00894590">
      <w:pPr>
        <w:jc w:val="center"/>
        <w:rPr>
          <w:rFonts w:ascii="仿宋_GB2312" w:eastAsia="仿宋_GB2312" w:hAnsi="仿宋_GB2312" w:cs="仿宋_GB2312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南昌大学新媒体工作室工作简报</w:t>
      </w:r>
    </w:p>
    <w:p w:rsidR="00A50645" w:rsidRDefault="00894590">
      <w:pPr>
        <w:jc w:val="left"/>
        <w:rPr>
          <w:rFonts w:ascii="仿宋_GB2312" w:eastAsia="仿宋_GB2312" w:hAnsi="仿宋_GB2312" w:cs="仿宋_GB2312"/>
          <w:sz w:val="32"/>
          <w:szCs w:val="28"/>
        </w:rPr>
      </w:pP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290830</wp:posOffset>
                </wp:positionV>
                <wp:extent cx="1057275" cy="635"/>
                <wp:effectExtent l="0" t="0" r="0" b="0"/>
                <wp:wrapNone/>
                <wp:docPr id="9" name="直线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F3C81" id="直线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2.9pt" to="418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254A8" id="直线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23.65pt" to="279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7" name="直线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32373" id="直线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23.65pt" to="131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32"/>
          <w:szCs w:val="28"/>
        </w:rPr>
        <w:t>部门： 研发部门       姓名</w:t>
      </w:r>
      <w:proofErr w:type="gramStart"/>
      <w:r>
        <w:rPr>
          <w:rFonts w:ascii="仿宋_GB2312" w:eastAsia="仿宋_GB2312" w:hAnsi="仿宋_GB2312" w:cs="仿宋_GB2312" w:hint="eastAsia"/>
          <w:sz w:val="32"/>
          <w:szCs w:val="28"/>
        </w:rPr>
        <w:t>彭喆</w:t>
      </w:r>
      <w:proofErr w:type="gramEnd"/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        时间：2017</w:t>
      </w:r>
      <w:r>
        <w:rPr>
          <w:rFonts w:ascii="仿宋_GB2312" w:eastAsia="仿宋_GB2312" w:hAnsi="仿宋_GB2312" w:cs="仿宋_GB2312"/>
          <w:sz w:val="32"/>
          <w:szCs w:val="28"/>
        </w:rPr>
        <w:t>.</w:t>
      </w:r>
      <w:r>
        <w:rPr>
          <w:rFonts w:ascii="仿宋_GB2312" w:eastAsia="仿宋_GB2312" w:hAnsi="仿宋_GB2312" w:cs="仿宋_GB2312" w:hint="eastAsia"/>
          <w:sz w:val="32"/>
          <w:szCs w:val="28"/>
        </w:rPr>
        <w:t>11</w:t>
      </w:r>
      <w:r w:rsidR="001B000A">
        <w:rPr>
          <w:rFonts w:ascii="仿宋_GB2312" w:eastAsia="仿宋_GB2312" w:hAnsi="仿宋_GB2312" w:cs="仿宋_GB2312"/>
          <w:sz w:val="32"/>
          <w:szCs w:val="28"/>
        </w:rPr>
        <w:t>.25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6383"/>
      </w:tblGrid>
      <w:tr w:rsidR="00A50645">
        <w:trPr>
          <w:trHeight w:val="1168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已完成的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1B000A" w:rsidRPr="001B000A" w:rsidRDefault="001B000A" w:rsidP="001B000A">
            <w:pPr>
              <w:jc w:val="left"/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</w:pPr>
            <w:r w:rsidRPr="001B000A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1.</w:t>
            </w:r>
            <w:r w:rsidRPr="001B000A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ab/>
              <w:t>了解MVC设计模式</w:t>
            </w:r>
          </w:p>
          <w:p w:rsidR="001B000A" w:rsidRPr="001B000A" w:rsidRDefault="001B000A" w:rsidP="001B000A">
            <w:pPr>
              <w:jc w:val="left"/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</w:pPr>
            <w:r w:rsidRPr="001B000A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2.</w:t>
            </w:r>
            <w:r w:rsidRPr="001B000A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ab/>
              <w:t>了解数据库</w:t>
            </w:r>
          </w:p>
          <w:p w:rsidR="00B267EF" w:rsidRDefault="001B000A" w:rsidP="001B000A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 w:rsidRPr="001B000A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3. 初步掌握</w:t>
            </w:r>
            <w:proofErr w:type="spellStart"/>
            <w:r w:rsidRPr="001B000A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ThinkPHP</w:t>
            </w:r>
            <w:proofErr w:type="spellEnd"/>
            <w:r w:rsidRPr="001B000A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框架</w:t>
            </w:r>
          </w:p>
        </w:tc>
      </w:tr>
      <w:tr w:rsidR="00A50645">
        <w:trPr>
          <w:trHeight w:val="1003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正在进行的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A50645" w:rsidRDefault="0089459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proofErr w:type="spellStart"/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P</w:t>
            </w:r>
            <w:r w:rsid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hP</w:t>
            </w:r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学习工作。</w:t>
            </w:r>
            <w:bookmarkStart w:id="0" w:name="_GoBack"/>
            <w:bookmarkEnd w:id="0"/>
          </w:p>
        </w:tc>
      </w:tr>
      <w:tr w:rsidR="00A50645">
        <w:trPr>
          <w:trHeight w:val="923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创新性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意见</w:t>
            </w:r>
          </w:p>
        </w:tc>
        <w:tc>
          <w:tcPr>
            <w:tcW w:w="6383" w:type="dxa"/>
          </w:tcPr>
          <w:p w:rsidR="00A50645" w:rsidRDefault="0089459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没什么意见。</w:t>
            </w:r>
          </w:p>
        </w:tc>
      </w:tr>
      <w:tr w:rsidR="00A50645">
        <w:trPr>
          <w:trHeight w:val="888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感想</w:t>
            </w:r>
          </w:p>
        </w:tc>
        <w:tc>
          <w:tcPr>
            <w:tcW w:w="6383" w:type="dxa"/>
          </w:tcPr>
          <w:p w:rsidR="00A50645" w:rsidRDefault="0089459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初步了解了</w:t>
            </w:r>
            <w:proofErr w:type="spellStart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php</w:t>
            </w:r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的使用。学习方式很好。</w:t>
            </w:r>
          </w:p>
        </w:tc>
      </w:tr>
    </w:tbl>
    <w:p w:rsidR="00A50645" w:rsidRDefault="00894590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要求：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时间一栏填写每周开始至结束的时间，格式X月X日—X月X日。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前三栏的内容填写时标清序号，不需按照时间顺序填写。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简报填写时间为每周六，请如实填写。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成员统一在每周六下午16:00—18:00之间将简报电子版交到小组长处，小组长在20:00前收齐交由部长，若有周六下午和周日的工作可填写在下一周的简报上。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主任、副主任无需填写。</w:t>
      </w:r>
    </w:p>
    <w:p w:rsidR="00A50645" w:rsidRDefault="00A50645">
      <w:pPr>
        <w:sectPr w:rsidR="00A5064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50645" w:rsidRDefault="00A50645"/>
    <w:sectPr w:rsidR="00A50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33D3F"/>
    <w:multiLevelType w:val="singleLevel"/>
    <w:tmpl w:val="54333D3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60FC6"/>
    <w:rsid w:val="000820BE"/>
    <w:rsid w:val="001B000A"/>
    <w:rsid w:val="00894590"/>
    <w:rsid w:val="00A50645"/>
    <w:rsid w:val="00B267EF"/>
    <w:rsid w:val="01474944"/>
    <w:rsid w:val="07B60FC6"/>
    <w:rsid w:val="22CB58DC"/>
    <w:rsid w:val="31760B9F"/>
    <w:rsid w:val="467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7D015A"/>
  <w15:docId w15:val="{ECCBDEA7-3ECE-42DA-99B6-A9EB6E2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彭喆</cp:lastModifiedBy>
  <cp:revision>6</cp:revision>
  <dcterms:created xsi:type="dcterms:W3CDTF">2017-10-18T13:40:00Z</dcterms:created>
  <dcterms:modified xsi:type="dcterms:W3CDTF">2017-11-26T03:16:00Z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