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B232" w14:textId="64893E8D" w:rsidR="00AC3E0C" w:rsidRPr="00AC3E0C" w:rsidRDefault="00AC3E0C" w:rsidP="00AC3E0C">
      <w:pPr>
        <w:jc w:val="center"/>
        <w:rPr>
          <w:rFonts w:ascii="Bernard MT Condensed" w:hAnsi="Bernard MT Condensed" w:cs="Segoe UI Emoji"/>
          <w:b/>
          <w:bCs/>
          <w:sz w:val="96"/>
          <w:szCs w:val="96"/>
        </w:rPr>
      </w:pPr>
      <w:r w:rsidRPr="00AC3E0C">
        <w:rPr>
          <w:rFonts w:ascii="Bernard MT Condensed" w:hAnsi="Bernard MT Condensed" w:cs="Segoe UI Emoji"/>
          <w:b/>
          <w:bCs/>
          <w:sz w:val="96"/>
          <w:szCs w:val="96"/>
        </w:rPr>
        <w:t>Blinkit Sales Performance &amp; Business Insights Report</w:t>
      </w:r>
    </w:p>
    <w:p w14:paraId="65F3DA97" w14:textId="213CF2BE" w:rsidR="00AC3E0C" w:rsidRDefault="00AC3E0C" w:rsidP="00AC3E0C">
      <w:pPr>
        <w:rPr>
          <w:rFonts w:ascii="Segoe UI Emoji" w:hAnsi="Segoe UI Emoji" w:cs="Segoe UI Emoji"/>
          <w:b/>
          <w:bCs/>
          <w:sz w:val="20"/>
          <w:szCs w:val="20"/>
        </w:rPr>
      </w:pPr>
    </w:p>
    <w:p w14:paraId="17AD51BE" w14:textId="77777777" w:rsidR="00AC3E0C" w:rsidRDefault="00AC3E0C" w:rsidP="001A30FC">
      <w:pPr>
        <w:rPr>
          <w:rFonts w:ascii="Segoe UI Emoji" w:hAnsi="Segoe UI Emoji" w:cs="Segoe UI Emoji"/>
          <w:b/>
          <w:bCs/>
          <w:sz w:val="20"/>
          <w:szCs w:val="20"/>
        </w:rPr>
      </w:pPr>
      <w:r>
        <w:rPr>
          <w:rFonts w:ascii="Segoe UI Emoji" w:hAnsi="Segoe UI Emoji" w:cs="Segoe UI Emoji"/>
          <w:b/>
          <w:bCs/>
          <w:sz w:val="20"/>
          <w:szCs w:val="20"/>
        </w:rPr>
        <w:t xml:space="preserve">                                   </w:t>
      </w:r>
      <w:r>
        <w:rPr>
          <w:rFonts w:ascii="Segoe UI Emoji" w:hAnsi="Segoe UI Emoji" w:cs="Segoe UI Emoji"/>
          <w:b/>
          <w:bCs/>
          <w:noProof/>
          <w:sz w:val="20"/>
          <w:szCs w:val="20"/>
        </w:rPr>
        <w:drawing>
          <wp:inline distT="0" distB="0" distL="0" distR="0" wp14:anchorId="31540982" wp14:editId="4B1410D2">
            <wp:extent cx="3697356" cy="3697356"/>
            <wp:effectExtent l="0" t="0" r="0" b="0"/>
            <wp:docPr id="132915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54952" name="Picture 1329154952"/>
                    <pic:cNvPicPr/>
                  </pic:nvPicPr>
                  <pic:blipFill>
                    <a:blip r:embed="rId8">
                      <a:extLst>
                        <a:ext uri="{28A0092B-C50C-407E-A947-70E740481C1C}">
                          <a14:useLocalDpi xmlns:a14="http://schemas.microsoft.com/office/drawing/2010/main" val="0"/>
                        </a:ext>
                      </a:extLst>
                    </a:blip>
                    <a:stretch>
                      <a:fillRect/>
                    </a:stretch>
                  </pic:blipFill>
                  <pic:spPr>
                    <a:xfrm>
                      <a:off x="0" y="0"/>
                      <a:ext cx="3697356" cy="3697356"/>
                    </a:xfrm>
                    <a:prstGeom prst="rect">
                      <a:avLst/>
                    </a:prstGeom>
                  </pic:spPr>
                </pic:pic>
              </a:graphicData>
            </a:graphic>
          </wp:inline>
        </w:drawing>
      </w:r>
    </w:p>
    <w:p w14:paraId="264E5B98" w14:textId="77777777" w:rsidR="00AC3E0C" w:rsidRDefault="00AC3E0C" w:rsidP="001A30FC">
      <w:pPr>
        <w:rPr>
          <w:rFonts w:ascii="Segoe UI Emoji" w:hAnsi="Segoe UI Emoji" w:cs="Segoe UI Emoji"/>
          <w:sz w:val="22"/>
          <w:szCs w:val="22"/>
        </w:rPr>
      </w:pPr>
    </w:p>
    <w:p w14:paraId="0E7370FA" w14:textId="77777777" w:rsidR="00AC3E0C" w:rsidRDefault="00AC3E0C" w:rsidP="001A30FC">
      <w:pPr>
        <w:rPr>
          <w:rFonts w:ascii="Segoe UI Emoji" w:hAnsi="Segoe UI Emoji" w:cs="Segoe UI Emoji"/>
          <w:sz w:val="22"/>
          <w:szCs w:val="22"/>
        </w:rPr>
      </w:pPr>
    </w:p>
    <w:p w14:paraId="0F5978DF" w14:textId="77777777" w:rsidR="00AC3E0C" w:rsidRDefault="00AC3E0C" w:rsidP="001A30FC">
      <w:pPr>
        <w:rPr>
          <w:rFonts w:ascii="Segoe UI Emoji" w:hAnsi="Segoe UI Emoji" w:cs="Segoe UI Emoji"/>
          <w:sz w:val="22"/>
          <w:szCs w:val="22"/>
        </w:rPr>
      </w:pPr>
    </w:p>
    <w:p w14:paraId="79A1033F" w14:textId="77777777" w:rsidR="00AC3E0C" w:rsidRDefault="00AC3E0C" w:rsidP="001A30FC">
      <w:pPr>
        <w:rPr>
          <w:rFonts w:ascii="Segoe UI Emoji" w:hAnsi="Segoe UI Emoji" w:cs="Segoe UI Emoji"/>
          <w:sz w:val="22"/>
          <w:szCs w:val="22"/>
        </w:rPr>
      </w:pPr>
    </w:p>
    <w:p w14:paraId="6215B24F" w14:textId="77777777" w:rsidR="00AC3E0C" w:rsidRDefault="00AC3E0C" w:rsidP="001A30FC">
      <w:pPr>
        <w:rPr>
          <w:rFonts w:ascii="Segoe UI Emoji" w:hAnsi="Segoe UI Emoji" w:cs="Segoe UI Emoji"/>
          <w:sz w:val="22"/>
          <w:szCs w:val="22"/>
        </w:rPr>
      </w:pPr>
    </w:p>
    <w:p w14:paraId="7BA037F0" w14:textId="77777777" w:rsidR="00AC3E0C" w:rsidRPr="00AC3E0C" w:rsidRDefault="00AC3E0C" w:rsidP="00AC3E0C">
      <w:pPr>
        <w:rPr>
          <w:rFonts w:ascii="Segoe UI Emoji" w:hAnsi="Segoe UI Emoji" w:cs="Segoe UI Emoji"/>
          <w:sz w:val="22"/>
          <w:szCs w:val="22"/>
        </w:rPr>
      </w:pPr>
      <w:r w:rsidRPr="00AC3E0C">
        <w:rPr>
          <w:rFonts w:ascii="Segoe UI Emoji" w:hAnsi="Segoe UI Emoji" w:cs="Segoe UI Emoji"/>
          <w:sz w:val="22"/>
          <w:szCs w:val="22"/>
        </w:rPr>
        <w:lastRenderedPageBreak/>
        <w:t xml:space="preserve">📘 </w:t>
      </w:r>
      <w:r w:rsidRPr="00AC3E0C">
        <w:rPr>
          <w:rFonts w:ascii="Segoe UI Emoji" w:hAnsi="Segoe UI Emoji" w:cs="Segoe UI Emoji"/>
          <w:b/>
          <w:bCs/>
          <w:sz w:val="22"/>
          <w:szCs w:val="22"/>
        </w:rPr>
        <w:t>Blinkit Sales Performance Dashboard</w:t>
      </w:r>
      <w:r w:rsidRPr="00AC3E0C">
        <w:rPr>
          <w:rFonts w:ascii="Segoe UI Emoji" w:hAnsi="Segoe UI Emoji" w:cs="Segoe UI Emoji"/>
          <w:sz w:val="22"/>
          <w:szCs w:val="22"/>
        </w:rPr>
        <w:br/>
        <w:t>Real-Time Business Insights Using Power BI</w:t>
      </w:r>
      <w:r w:rsidRPr="00AC3E0C">
        <w:rPr>
          <w:rFonts w:ascii="Segoe UI Emoji" w:hAnsi="Segoe UI Emoji" w:cs="Segoe UI Emoji"/>
          <w:sz w:val="22"/>
          <w:szCs w:val="22"/>
        </w:rPr>
        <w:br/>
        <w:t xml:space="preserve">Power BI Dashboard Link: </w:t>
      </w:r>
      <w:r w:rsidRPr="00AC3E0C">
        <w:rPr>
          <w:rFonts w:ascii="Segoe UI Emoji" w:hAnsi="Segoe UI Emoji" w:cs="Segoe UI Emoji"/>
          <w:i/>
          <w:iCs/>
          <w:sz w:val="22"/>
          <w:szCs w:val="22"/>
        </w:rPr>
        <w:t>Blinkit_Sales.pbix</w:t>
      </w:r>
    </w:p>
    <w:p w14:paraId="4C8EEB32" w14:textId="77777777" w:rsidR="00AC3E0C" w:rsidRPr="00AC3E0C" w:rsidRDefault="003A0BDA" w:rsidP="00AC3E0C">
      <w:pPr>
        <w:rPr>
          <w:rFonts w:ascii="Segoe UI Emoji" w:hAnsi="Segoe UI Emoji" w:cs="Segoe UI Emoji"/>
          <w:sz w:val="22"/>
          <w:szCs w:val="22"/>
        </w:rPr>
      </w:pPr>
      <w:r>
        <w:rPr>
          <w:rFonts w:ascii="Segoe UI Emoji" w:hAnsi="Segoe UI Emoji" w:cs="Segoe UI Emoji"/>
          <w:sz w:val="22"/>
          <w:szCs w:val="22"/>
        </w:rPr>
        <w:pict w14:anchorId="443AD4D2">
          <v:rect id="_x0000_i1025" style="width:0;height:1.5pt" o:hralign="center" o:hrstd="t" o:hr="t" fillcolor="#a0a0a0" stroked="f"/>
        </w:pict>
      </w:r>
    </w:p>
    <w:p w14:paraId="21E1C47E" w14:textId="77777777" w:rsidR="00AC3E0C" w:rsidRPr="00AC3E0C" w:rsidRDefault="00AC3E0C" w:rsidP="00AC3E0C">
      <w:pPr>
        <w:rPr>
          <w:rFonts w:ascii="Segoe UI Emoji" w:hAnsi="Segoe UI Emoji" w:cs="Segoe UI Emoji"/>
          <w:sz w:val="22"/>
          <w:szCs w:val="22"/>
        </w:rPr>
      </w:pPr>
      <w:r w:rsidRPr="00AC3E0C">
        <w:rPr>
          <w:rFonts w:ascii="Segoe UI Emoji" w:hAnsi="Segoe UI Emoji" w:cs="Segoe UI Emoji"/>
          <w:sz w:val="22"/>
          <w:szCs w:val="22"/>
        </w:rPr>
        <w:t xml:space="preserve">🎯 </w:t>
      </w:r>
      <w:r w:rsidRPr="00AC3E0C">
        <w:rPr>
          <w:rFonts w:ascii="Segoe UI Emoji" w:hAnsi="Segoe UI Emoji" w:cs="Segoe UI Emoji"/>
          <w:b/>
          <w:bCs/>
          <w:sz w:val="22"/>
          <w:szCs w:val="22"/>
        </w:rPr>
        <w:t>Project Overview:</w:t>
      </w:r>
      <w:r w:rsidRPr="00AC3E0C">
        <w:rPr>
          <w:rFonts w:ascii="Segoe UI Emoji" w:hAnsi="Segoe UI Emoji" w:cs="Segoe UI Emoji"/>
          <w:sz w:val="22"/>
          <w:szCs w:val="22"/>
        </w:rPr>
        <w:br/>
        <w:t>This project provides a detailed analysis of Blinkit’s</w:t>
      </w:r>
      <w:bookmarkStart w:id="0" w:name="_GoBack"/>
      <w:bookmarkEnd w:id="0"/>
      <w:r w:rsidRPr="00AC3E0C">
        <w:rPr>
          <w:rFonts w:ascii="Segoe UI Emoji" w:hAnsi="Segoe UI Emoji" w:cs="Segoe UI Emoji"/>
          <w:sz w:val="22"/>
          <w:szCs w:val="22"/>
        </w:rPr>
        <w:t xml:space="preserve"> sales and operational performance using Power BI as the primary business intelligence tool. The goal is to uncover actionable insights related to sales distribution, item categories, outlet performance, and customer ratings. This dashboard serves as a decision-making tool to enhance sales strategies, optimize outlet management, and improve customer satisfaction across different locations.</w:t>
      </w:r>
    </w:p>
    <w:p w14:paraId="6D3BDBC1" w14:textId="77777777" w:rsidR="00AC3E0C" w:rsidRPr="00AC3E0C" w:rsidRDefault="003A0BDA" w:rsidP="00AC3E0C">
      <w:pPr>
        <w:rPr>
          <w:rFonts w:ascii="Segoe UI Emoji" w:hAnsi="Segoe UI Emoji" w:cs="Segoe UI Emoji"/>
          <w:sz w:val="22"/>
          <w:szCs w:val="22"/>
        </w:rPr>
      </w:pPr>
      <w:r>
        <w:rPr>
          <w:rFonts w:ascii="Segoe UI Emoji" w:hAnsi="Segoe UI Emoji" w:cs="Segoe UI Emoji"/>
          <w:sz w:val="22"/>
          <w:szCs w:val="22"/>
        </w:rPr>
        <w:pict w14:anchorId="20035E26">
          <v:rect id="_x0000_i1026" style="width:0;height:1.5pt" o:hralign="center" o:hrstd="t" o:hr="t" fillcolor="#a0a0a0" stroked="f"/>
        </w:pict>
      </w:r>
    </w:p>
    <w:p w14:paraId="2C6A6DFB" w14:textId="77777777" w:rsidR="00AC3E0C" w:rsidRPr="00AC3E0C" w:rsidRDefault="00AC3E0C" w:rsidP="00AC3E0C">
      <w:pPr>
        <w:rPr>
          <w:rFonts w:ascii="Segoe UI Emoji" w:hAnsi="Segoe UI Emoji" w:cs="Segoe UI Emoji"/>
          <w:sz w:val="22"/>
          <w:szCs w:val="22"/>
        </w:rPr>
      </w:pPr>
      <w:r w:rsidRPr="00AC3E0C">
        <w:rPr>
          <w:rFonts w:ascii="Segoe UI Emoji" w:hAnsi="Segoe UI Emoji" w:cs="Segoe UI Emoji"/>
          <w:sz w:val="22"/>
          <w:szCs w:val="22"/>
        </w:rPr>
        <w:t xml:space="preserve">🔍 </w:t>
      </w:r>
      <w:r w:rsidRPr="00AC3E0C">
        <w:rPr>
          <w:rFonts w:ascii="Segoe UI Emoji" w:hAnsi="Segoe UI Emoji" w:cs="Segoe UI Emoji"/>
          <w:b/>
          <w:bCs/>
          <w:sz w:val="22"/>
          <w:szCs w:val="22"/>
        </w:rPr>
        <w:t>Scope of Analysis:</w:t>
      </w:r>
      <w:r w:rsidRPr="00AC3E0C">
        <w:rPr>
          <w:rFonts w:ascii="Segoe UI Emoji" w:hAnsi="Segoe UI Emoji" w:cs="Segoe UI Emoji"/>
          <w:sz w:val="22"/>
          <w:szCs w:val="22"/>
        </w:rPr>
        <w:br/>
        <w:t xml:space="preserve">📊 </w:t>
      </w:r>
      <w:r w:rsidRPr="00AC3E0C">
        <w:rPr>
          <w:rFonts w:ascii="Segoe UI Emoji" w:hAnsi="Segoe UI Emoji" w:cs="Segoe UI Emoji"/>
          <w:b/>
          <w:bCs/>
          <w:sz w:val="22"/>
          <w:szCs w:val="22"/>
        </w:rPr>
        <w:t>Sales Overview:</w:t>
      </w:r>
      <w:r w:rsidRPr="00AC3E0C">
        <w:rPr>
          <w:rFonts w:ascii="Segoe UI Emoji" w:hAnsi="Segoe UI Emoji" w:cs="Segoe UI Emoji"/>
          <w:sz w:val="22"/>
          <w:szCs w:val="22"/>
        </w:rPr>
        <w:t xml:space="preserve"> Total sales performance, average sales per transaction, and total items sold across outlets.</w:t>
      </w:r>
      <w:r w:rsidRPr="00AC3E0C">
        <w:rPr>
          <w:rFonts w:ascii="Segoe UI Emoji" w:hAnsi="Segoe UI Emoji" w:cs="Segoe UI Emoji"/>
          <w:sz w:val="22"/>
          <w:szCs w:val="22"/>
        </w:rPr>
        <w:br/>
        <w:t xml:space="preserve">📈 </w:t>
      </w:r>
      <w:r w:rsidRPr="00AC3E0C">
        <w:rPr>
          <w:rFonts w:ascii="Segoe UI Emoji" w:hAnsi="Segoe UI Emoji" w:cs="Segoe UI Emoji"/>
          <w:b/>
          <w:bCs/>
          <w:sz w:val="22"/>
          <w:szCs w:val="22"/>
        </w:rPr>
        <w:t>Outlet Performance:</w:t>
      </w:r>
      <w:r w:rsidRPr="00AC3E0C">
        <w:rPr>
          <w:rFonts w:ascii="Segoe UI Emoji" w:hAnsi="Segoe UI Emoji" w:cs="Segoe UI Emoji"/>
          <w:sz w:val="22"/>
          <w:szCs w:val="22"/>
        </w:rPr>
        <w:t xml:space="preserve"> Sales and ratings comparison across outlet sizes, tiers, and locations.</w:t>
      </w:r>
      <w:r w:rsidRPr="00AC3E0C">
        <w:rPr>
          <w:rFonts w:ascii="Segoe UI Emoji" w:hAnsi="Segoe UI Emoji" w:cs="Segoe UI Emoji"/>
          <w:sz w:val="22"/>
          <w:szCs w:val="22"/>
        </w:rPr>
        <w:br/>
        <w:t xml:space="preserve">🛒 </w:t>
      </w:r>
      <w:r w:rsidRPr="00AC3E0C">
        <w:rPr>
          <w:rFonts w:ascii="Segoe UI Emoji" w:hAnsi="Segoe UI Emoji" w:cs="Segoe UI Emoji"/>
          <w:b/>
          <w:bCs/>
          <w:sz w:val="22"/>
          <w:szCs w:val="22"/>
        </w:rPr>
        <w:t>Item Category Contribution:</w:t>
      </w:r>
      <w:r w:rsidRPr="00AC3E0C">
        <w:rPr>
          <w:rFonts w:ascii="Segoe UI Emoji" w:hAnsi="Segoe UI Emoji" w:cs="Segoe UI Emoji"/>
          <w:sz w:val="22"/>
          <w:szCs w:val="22"/>
        </w:rPr>
        <w:t xml:space="preserve"> Revenue contribution by item type (e.g., fruits, snacks, dairy, frozen foods).</w:t>
      </w:r>
      <w:r w:rsidRPr="00AC3E0C">
        <w:rPr>
          <w:rFonts w:ascii="Segoe UI Emoji" w:hAnsi="Segoe UI Emoji" w:cs="Segoe UI Emoji"/>
          <w:sz w:val="22"/>
          <w:szCs w:val="22"/>
        </w:rPr>
        <w:br/>
        <w:t xml:space="preserve">📍 </w:t>
      </w:r>
      <w:r w:rsidRPr="00AC3E0C">
        <w:rPr>
          <w:rFonts w:ascii="Segoe UI Emoji" w:hAnsi="Segoe UI Emoji" w:cs="Segoe UI Emoji"/>
          <w:b/>
          <w:bCs/>
          <w:sz w:val="22"/>
          <w:szCs w:val="22"/>
        </w:rPr>
        <w:t>Location Insights:</w:t>
      </w:r>
      <w:r w:rsidRPr="00AC3E0C">
        <w:rPr>
          <w:rFonts w:ascii="Segoe UI Emoji" w:hAnsi="Segoe UI Emoji" w:cs="Segoe UI Emoji"/>
          <w:sz w:val="22"/>
          <w:szCs w:val="22"/>
        </w:rPr>
        <w:t xml:space="preserve"> Performance distribution across Tier 1, Tier 2, and Tier 3 outlets.</w:t>
      </w:r>
      <w:r w:rsidRPr="00AC3E0C">
        <w:rPr>
          <w:rFonts w:ascii="Segoe UI Emoji" w:hAnsi="Segoe UI Emoji" w:cs="Segoe UI Emoji"/>
          <w:sz w:val="22"/>
          <w:szCs w:val="22"/>
        </w:rPr>
        <w:br/>
        <w:t xml:space="preserve">⭐ </w:t>
      </w:r>
      <w:r w:rsidRPr="00AC3E0C">
        <w:rPr>
          <w:rFonts w:ascii="Segoe UI Emoji" w:hAnsi="Segoe UI Emoji" w:cs="Segoe UI Emoji"/>
          <w:b/>
          <w:bCs/>
          <w:sz w:val="22"/>
          <w:szCs w:val="22"/>
        </w:rPr>
        <w:t>Customer Experience:</w:t>
      </w:r>
      <w:r w:rsidRPr="00AC3E0C">
        <w:rPr>
          <w:rFonts w:ascii="Segoe UI Emoji" w:hAnsi="Segoe UI Emoji" w:cs="Segoe UI Emoji"/>
          <w:sz w:val="22"/>
          <w:szCs w:val="22"/>
        </w:rPr>
        <w:t xml:space="preserve"> Analysis of average ratings by outlets and product categories.</w:t>
      </w:r>
    </w:p>
    <w:p w14:paraId="0A09FB32" w14:textId="77777777" w:rsidR="00AC3E0C" w:rsidRPr="00AC3E0C" w:rsidRDefault="003A0BDA" w:rsidP="00AC3E0C">
      <w:pPr>
        <w:rPr>
          <w:rFonts w:ascii="Segoe UI Emoji" w:hAnsi="Segoe UI Emoji" w:cs="Segoe UI Emoji"/>
          <w:sz w:val="22"/>
          <w:szCs w:val="22"/>
        </w:rPr>
      </w:pPr>
      <w:r>
        <w:rPr>
          <w:rFonts w:ascii="Segoe UI Emoji" w:hAnsi="Segoe UI Emoji" w:cs="Segoe UI Emoji"/>
          <w:sz w:val="22"/>
          <w:szCs w:val="22"/>
        </w:rPr>
        <w:pict w14:anchorId="3C3F93D3">
          <v:rect id="_x0000_i1027" style="width:0;height:1.5pt" o:hralign="center" o:hrstd="t" o:hr="t" fillcolor="#a0a0a0" stroked="f"/>
        </w:pict>
      </w:r>
    </w:p>
    <w:p w14:paraId="3BF66BCE" w14:textId="77777777" w:rsidR="00AC3E0C" w:rsidRPr="00AC3E0C" w:rsidRDefault="00AC3E0C" w:rsidP="00AC3E0C">
      <w:pPr>
        <w:rPr>
          <w:rFonts w:ascii="Segoe UI Emoji" w:hAnsi="Segoe UI Emoji" w:cs="Segoe UI Emoji"/>
          <w:sz w:val="22"/>
          <w:szCs w:val="22"/>
        </w:rPr>
      </w:pPr>
      <w:r w:rsidRPr="00AC3E0C">
        <w:rPr>
          <w:rFonts w:ascii="Segoe UI Emoji" w:hAnsi="Segoe UI Emoji" w:cs="Segoe UI Emoji"/>
          <w:sz w:val="22"/>
          <w:szCs w:val="22"/>
        </w:rPr>
        <w:t xml:space="preserve">🧰 </w:t>
      </w:r>
      <w:r w:rsidRPr="00AC3E0C">
        <w:rPr>
          <w:rFonts w:ascii="Segoe UI Emoji" w:hAnsi="Segoe UI Emoji" w:cs="Segoe UI Emoji"/>
          <w:b/>
          <w:bCs/>
          <w:sz w:val="22"/>
          <w:szCs w:val="22"/>
        </w:rPr>
        <w:t>Tool Used:</w:t>
      </w:r>
    </w:p>
    <w:p w14:paraId="779291FA" w14:textId="77777777" w:rsidR="00AC3E0C" w:rsidRPr="00AC3E0C" w:rsidRDefault="00AC3E0C" w:rsidP="00AC3E0C">
      <w:pPr>
        <w:numPr>
          <w:ilvl w:val="0"/>
          <w:numId w:val="20"/>
        </w:numPr>
        <w:rPr>
          <w:rFonts w:ascii="Segoe UI Emoji" w:hAnsi="Segoe UI Emoji" w:cs="Segoe UI Emoji"/>
          <w:sz w:val="22"/>
          <w:szCs w:val="22"/>
        </w:rPr>
      </w:pPr>
      <w:r w:rsidRPr="00AC3E0C">
        <w:rPr>
          <w:rFonts w:ascii="Segoe UI Emoji" w:hAnsi="Segoe UI Emoji" w:cs="Segoe UI Emoji"/>
          <w:sz w:val="22"/>
          <w:szCs w:val="22"/>
        </w:rPr>
        <w:t>Power BI Desktop – For interactive dashboard creation and data visualization</w:t>
      </w:r>
    </w:p>
    <w:p w14:paraId="4CF72359" w14:textId="77777777" w:rsidR="00AC3E0C" w:rsidRPr="00AC3E0C" w:rsidRDefault="00AC3E0C" w:rsidP="00AC3E0C">
      <w:pPr>
        <w:numPr>
          <w:ilvl w:val="0"/>
          <w:numId w:val="20"/>
        </w:numPr>
        <w:rPr>
          <w:rFonts w:ascii="Segoe UI Emoji" w:hAnsi="Segoe UI Emoji" w:cs="Segoe UI Emoji"/>
          <w:sz w:val="22"/>
          <w:szCs w:val="22"/>
        </w:rPr>
      </w:pPr>
      <w:r w:rsidRPr="00AC3E0C">
        <w:rPr>
          <w:rFonts w:ascii="Segoe UI Emoji" w:hAnsi="Segoe UI Emoji" w:cs="Segoe UI Emoji"/>
          <w:sz w:val="22"/>
          <w:szCs w:val="22"/>
        </w:rPr>
        <w:t>Data Source: Blinkit Sales &amp; Outlet Dataset (Excel/CSV format)</w:t>
      </w:r>
    </w:p>
    <w:p w14:paraId="4013ED2A" w14:textId="77777777" w:rsidR="00AC3E0C" w:rsidRPr="00AC3E0C" w:rsidRDefault="003A0BDA" w:rsidP="00AC3E0C">
      <w:pPr>
        <w:rPr>
          <w:rFonts w:ascii="Segoe UI Emoji" w:hAnsi="Segoe UI Emoji" w:cs="Segoe UI Emoji"/>
          <w:sz w:val="22"/>
          <w:szCs w:val="22"/>
        </w:rPr>
      </w:pPr>
      <w:r>
        <w:rPr>
          <w:rFonts w:ascii="Segoe UI Emoji" w:hAnsi="Segoe UI Emoji" w:cs="Segoe UI Emoji"/>
          <w:sz w:val="22"/>
          <w:szCs w:val="22"/>
        </w:rPr>
        <w:pict w14:anchorId="6E16CC15">
          <v:rect id="_x0000_i1028" style="width:0;height:1.5pt" o:hralign="center" o:hrstd="t" o:hr="t" fillcolor="#a0a0a0" stroked="f"/>
        </w:pict>
      </w:r>
    </w:p>
    <w:p w14:paraId="577E4A4F" w14:textId="4F38BCB9" w:rsidR="00AC3E0C" w:rsidRPr="00AC3E0C" w:rsidRDefault="00AC3E0C" w:rsidP="00AC3E0C">
      <w:pPr>
        <w:rPr>
          <w:rFonts w:ascii="Segoe UI Emoji" w:hAnsi="Segoe UI Emoji" w:cs="Segoe UI Emoji"/>
          <w:sz w:val="22"/>
          <w:szCs w:val="22"/>
        </w:rPr>
      </w:pPr>
      <w:r w:rsidRPr="00AC3E0C">
        <w:rPr>
          <w:rFonts w:ascii="Segoe UI Emoji" w:hAnsi="Segoe UI Emoji" w:cs="Segoe UI Emoji"/>
          <w:sz w:val="22"/>
          <w:szCs w:val="22"/>
        </w:rPr>
        <w:t xml:space="preserve">👤 </w:t>
      </w:r>
      <w:r w:rsidRPr="00AC3E0C">
        <w:rPr>
          <w:rFonts w:ascii="Segoe UI Emoji" w:hAnsi="Segoe UI Emoji" w:cs="Segoe UI Emoji"/>
          <w:b/>
          <w:bCs/>
          <w:sz w:val="22"/>
          <w:szCs w:val="22"/>
        </w:rPr>
        <w:t>Prepared By:</w:t>
      </w:r>
      <w:r w:rsidRPr="00AC3E0C">
        <w:rPr>
          <w:rFonts w:ascii="Segoe UI Emoji" w:hAnsi="Segoe UI Emoji" w:cs="Segoe UI Emoji"/>
          <w:sz w:val="22"/>
          <w:szCs w:val="22"/>
        </w:rPr>
        <w:br/>
      </w:r>
      <w:r>
        <w:rPr>
          <w:rFonts w:ascii="Segoe UI Emoji" w:hAnsi="Segoe UI Emoji" w:cs="Segoe UI Emoji"/>
          <w:sz w:val="22"/>
          <w:szCs w:val="22"/>
        </w:rPr>
        <w:t>Shrushti Sah</w:t>
      </w:r>
    </w:p>
    <w:p w14:paraId="69C0A2B8" w14:textId="3DAA2ADA" w:rsidR="001A30FC" w:rsidRPr="001A30FC" w:rsidRDefault="001A30FC" w:rsidP="001A30FC">
      <w:pPr>
        <w:rPr>
          <w:rFonts w:ascii="Arial Black" w:hAnsi="Arial Black" w:cs="Segoe UI Emoji"/>
          <w:sz w:val="22"/>
          <w:szCs w:val="22"/>
        </w:rPr>
      </w:pPr>
    </w:p>
    <w:p w14:paraId="4AC8BCF8" w14:textId="77777777" w:rsidR="00B8075E" w:rsidRDefault="00B8075E">
      <w:pPr>
        <w:rPr>
          <w:rFonts w:ascii="Segoe UI Emoji" w:hAnsi="Segoe UI Emoji" w:cs="Segoe UI Emoji"/>
          <w:sz w:val="44"/>
          <w:szCs w:val="44"/>
        </w:rPr>
      </w:pPr>
    </w:p>
    <w:p w14:paraId="158628E6" w14:textId="77777777" w:rsidR="00B8075E" w:rsidRDefault="00B8075E">
      <w:pPr>
        <w:rPr>
          <w:rFonts w:ascii="Segoe UI Emoji" w:hAnsi="Segoe UI Emoji" w:cs="Segoe UI Emoji"/>
          <w:sz w:val="44"/>
          <w:szCs w:val="44"/>
        </w:rPr>
      </w:pPr>
    </w:p>
    <w:p w14:paraId="165AA283" w14:textId="67F9F9AC" w:rsidR="00FC7700" w:rsidRDefault="00AC3E0C">
      <w:pPr>
        <w:rPr>
          <w:rFonts w:ascii="Arial Black" w:hAnsi="Arial Black"/>
          <w:sz w:val="44"/>
          <w:szCs w:val="44"/>
        </w:rPr>
      </w:pPr>
      <w:r w:rsidRPr="00AC3E0C">
        <w:rPr>
          <w:rFonts w:ascii="Segoe UI Emoji" w:hAnsi="Segoe UI Emoji" w:cs="Segoe UI Emoji"/>
          <w:sz w:val="44"/>
          <w:szCs w:val="44"/>
        </w:rPr>
        <w:lastRenderedPageBreak/>
        <w:t>🔎</w:t>
      </w:r>
      <w:r w:rsidR="006F693C" w:rsidRPr="006F693C">
        <w:rPr>
          <w:rFonts w:ascii="Arial Black" w:hAnsi="Arial Black"/>
          <w:sz w:val="44"/>
          <w:szCs w:val="44"/>
        </w:rPr>
        <w:t>Problem Statement &amp; Introduction</w:t>
      </w:r>
    </w:p>
    <w:p w14:paraId="1ACFE714" w14:textId="29BCA06D" w:rsidR="00FC7700" w:rsidRDefault="00FC7700">
      <w:pPr>
        <w:rPr>
          <w:rFonts w:ascii="Arial Black" w:hAnsi="Arial Black"/>
          <w:sz w:val="44"/>
          <w:szCs w:val="44"/>
        </w:rPr>
      </w:pPr>
      <w:r>
        <w:rPr>
          <w:rFonts w:ascii="Arial Black" w:hAnsi="Arial Black"/>
          <w:noProof/>
          <w:sz w:val="44"/>
          <w:szCs w:val="44"/>
        </w:rPr>
        <w:drawing>
          <wp:inline distT="0" distB="0" distL="0" distR="0" wp14:anchorId="44634EC3" wp14:editId="5AB5CBE3">
            <wp:extent cx="6197637" cy="3478515"/>
            <wp:effectExtent l="0" t="0" r="0" b="8255"/>
            <wp:docPr id="16706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92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7637" cy="3478515"/>
                    </a:xfrm>
                    <a:prstGeom prst="rect">
                      <a:avLst/>
                    </a:prstGeom>
                  </pic:spPr>
                </pic:pic>
              </a:graphicData>
            </a:graphic>
          </wp:inline>
        </w:drawing>
      </w:r>
    </w:p>
    <w:p w14:paraId="02A0A24F" w14:textId="77777777" w:rsidR="00FC7700" w:rsidRDefault="00FC7700">
      <w:pPr>
        <w:rPr>
          <w:rFonts w:ascii="Arial Black" w:hAnsi="Arial Black"/>
          <w:sz w:val="44"/>
          <w:szCs w:val="44"/>
        </w:rPr>
      </w:pPr>
    </w:p>
    <w:p w14:paraId="2C804A7E" w14:textId="77777777" w:rsidR="006F693C" w:rsidRPr="006F693C" w:rsidRDefault="006F693C" w:rsidP="006F693C">
      <w:pPr>
        <w:rPr>
          <w:rFonts w:asciiTheme="majorHAnsi" w:hAnsiTheme="majorHAnsi" w:cstheme="majorHAnsi"/>
          <w:b/>
          <w:bCs/>
        </w:rPr>
      </w:pPr>
      <w:r w:rsidRPr="006F693C">
        <w:rPr>
          <w:rFonts w:ascii="Segoe UI Emoji" w:hAnsi="Segoe UI Emoji" w:cs="Segoe UI Emoji"/>
          <w:b/>
          <w:bCs/>
        </w:rPr>
        <w:t>📌</w:t>
      </w:r>
      <w:r w:rsidRPr="006F693C">
        <w:rPr>
          <w:rFonts w:ascii="Arial Black" w:hAnsi="Arial Black" w:cstheme="majorHAnsi"/>
          <w:b/>
          <w:bCs/>
        </w:rPr>
        <w:t xml:space="preserve"> Problem Statement:</w:t>
      </w:r>
      <w:r w:rsidRPr="006F693C">
        <w:rPr>
          <w:rFonts w:asciiTheme="majorHAnsi" w:hAnsiTheme="majorHAnsi" w:cstheme="majorHAnsi"/>
          <w:b/>
          <w:bCs/>
        </w:rPr>
        <w:br/>
        <w:t>Blinkit, as a quick-commerce platform, operates through a variety of outlets differing in size, location, and product categories. Despite generating significant sales of $1.20M, the company faces challenges in identifying which outlet types, item categories, and locations drive maximum profitability and customer satisfaction. Without clear visibility, it becomes difficult to:</w:t>
      </w:r>
    </w:p>
    <w:p w14:paraId="50B6852F" w14:textId="77777777" w:rsidR="006F693C" w:rsidRPr="006F693C" w:rsidRDefault="006F693C" w:rsidP="006F693C">
      <w:pPr>
        <w:numPr>
          <w:ilvl w:val="0"/>
          <w:numId w:val="14"/>
        </w:numPr>
        <w:rPr>
          <w:rFonts w:asciiTheme="majorHAnsi" w:hAnsiTheme="majorHAnsi" w:cstheme="majorHAnsi"/>
          <w:b/>
          <w:bCs/>
        </w:rPr>
      </w:pPr>
      <w:r w:rsidRPr="006F693C">
        <w:rPr>
          <w:rFonts w:asciiTheme="majorHAnsi" w:hAnsiTheme="majorHAnsi" w:cstheme="majorHAnsi"/>
          <w:b/>
          <w:bCs/>
        </w:rPr>
        <w:t>Allocate resources effectively across outlets.</w:t>
      </w:r>
    </w:p>
    <w:p w14:paraId="05204BDF" w14:textId="77777777" w:rsidR="006F693C" w:rsidRPr="006F693C" w:rsidRDefault="006F693C" w:rsidP="006F693C">
      <w:pPr>
        <w:numPr>
          <w:ilvl w:val="0"/>
          <w:numId w:val="14"/>
        </w:numPr>
        <w:rPr>
          <w:rFonts w:asciiTheme="majorHAnsi" w:hAnsiTheme="majorHAnsi" w:cstheme="majorHAnsi"/>
          <w:b/>
          <w:bCs/>
        </w:rPr>
      </w:pPr>
      <w:r w:rsidRPr="006F693C">
        <w:rPr>
          <w:rFonts w:asciiTheme="majorHAnsi" w:hAnsiTheme="majorHAnsi" w:cstheme="majorHAnsi"/>
          <w:b/>
          <w:bCs/>
        </w:rPr>
        <w:t>Improve underperforming categories (e.g., breakfast, seafood).</w:t>
      </w:r>
    </w:p>
    <w:p w14:paraId="430B5DCA" w14:textId="77777777" w:rsidR="006F693C" w:rsidRPr="006F693C" w:rsidRDefault="006F693C" w:rsidP="006F693C">
      <w:pPr>
        <w:numPr>
          <w:ilvl w:val="0"/>
          <w:numId w:val="14"/>
        </w:numPr>
        <w:rPr>
          <w:rFonts w:asciiTheme="majorHAnsi" w:hAnsiTheme="majorHAnsi" w:cstheme="majorHAnsi"/>
          <w:b/>
          <w:bCs/>
        </w:rPr>
      </w:pPr>
      <w:r w:rsidRPr="006F693C">
        <w:rPr>
          <w:rFonts w:asciiTheme="majorHAnsi" w:hAnsiTheme="majorHAnsi" w:cstheme="majorHAnsi"/>
          <w:b/>
          <w:bCs/>
        </w:rPr>
        <w:t>Enhance customer ratings, which currently stand at a moderate 3.9.</w:t>
      </w:r>
    </w:p>
    <w:p w14:paraId="2619D591" w14:textId="77777777" w:rsidR="006F693C" w:rsidRPr="006F693C" w:rsidRDefault="006F693C" w:rsidP="006F693C">
      <w:pPr>
        <w:numPr>
          <w:ilvl w:val="0"/>
          <w:numId w:val="14"/>
        </w:numPr>
        <w:rPr>
          <w:rFonts w:asciiTheme="majorHAnsi" w:hAnsiTheme="majorHAnsi" w:cstheme="majorHAnsi"/>
          <w:b/>
          <w:bCs/>
        </w:rPr>
      </w:pPr>
      <w:r w:rsidRPr="006F693C">
        <w:rPr>
          <w:rFonts w:asciiTheme="majorHAnsi" w:hAnsiTheme="majorHAnsi" w:cstheme="majorHAnsi"/>
          <w:b/>
          <w:bCs/>
        </w:rPr>
        <w:t>Identify trends in outlet establishments to forecast future sales growth.</w:t>
      </w:r>
    </w:p>
    <w:p w14:paraId="4822E495" w14:textId="77777777" w:rsidR="006F693C" w:rsidRPr="006F693C" w:rsidRDefault="006F693C" w:rsidP="006F693C">
      <w:pPr>
        <w:rPr>
          <w:rFonts w:asciiTheme="majorHAnsi" w:hAnsiTheme="majorHAnsi" w:cstheme="majorHAnsi"/>
          <w:b/>
          <w:bCs/>
        </w:rPr>
      </w:pPr>
      <w:r w:rsidRPr="006F693C">
        <w:rPr>
          <w:rFonts w:asciiTheme="majorHAnsi" w:hAnsiTheme="majorHAnsi" w:cstheme="majorHAnsi"/>
          <w:b/>
          <w:bCs/>
        </w:rPr>
        <w:t>The dashboard aims to solve these problems by providing a centralized view of all critical sales and operational KPIs.</w:t>
      </w:r>
    </w:p>
    <w:p w14:paraId="7DA7F7D9" w14:textId="77777777" w:rsidR="006F693C" w:rsidRPr="006F693C" w:rsidRDefault="003A0BDA" w:rsidP="006F693C">
      <w:pPr>
        <w:rPr>
          <w:rFonts w:asciiTheme="majorHAnsi" w:hAnsiTheme="majorHAnsi" w:cstheme="majorHAnsi"/>
          <w:b/>
          <w:bCs/>
        </w:rPr>
      </w:pPr>
      <w:r>
        <w:rPr>
          <w:rFonts w:asciiTheme="majorHAnsi" w:hAnsiTheme="majorHAnsi" w:cstheme="majorHAnsi"/>
          <w:b/>
          <w:bCs/>
        </w:rPr>
        <w:pict w14:anchorId="1386C9B4">
          <v:rect id="_x0000_i1029" style="width:0;height:1.5pt" o:hralign="center" o:hrstd="t" o:hr="t" fillcolor="#a0a0a0" stroked="f"/>
        </w:pict>
      </w:r>
    </w:p>
    <w:p w14:paraId="2FDC4A3A" w14:textId="77777777" w:rsidR="006F693C" w:rsidRPr="006F693C" w:rsidRDefault="006F693C" w:rsidP="006F693C">
      <w:pPr>
        <w:rPr>
          <w:rFonts w:asciiTheme="majorHAnsi" w:hAnsiTheme="majorHAnsi" w:cstheme="majorHAnsi"/>
          <w:b/>
          <w:bCs/>
        </w:rPr>
      </w:pPr>
      <w:r w:rsidRPr="006F693C">
        <w:rPr>
          <w:rFonts w:ascii="Segoe UI Emoji" w:hAnsi="Segoe UI Emoji" w:cs="Segoe UI Emoji"/>
          <w:b/>
          <w:bCs/>
        </w:rPr>
        <w:lastRenderedPageBreak/>
        <w:t>🔍</w:t>
      </w:r>
      <w:r w:rsidRPr="006F693C">
        <w:rPr>
          <w:rFonts w:ascii="Arial Black" w:hAnsi="Arial Black" w:cstheme="majorHAnsi"/>
          <w:b/>
          <w:bCs/>
        </w:rPr>
        <w:t xml:space="preserve"> Introduction &amp; Analysis:</w:t>
      </w:r>
      <w:r w:rsidRPr="006F693C">
        <w:rPr>
          <w:rFonts w:asciiTheme="majorHAnsi" w:hAnsiTheme="majorHAnsi" w:cstheme="majorHAnsi"/>
          <w:b/>
          <w:bCs/>
        </w:rPr>
        <w:br/>
        <w:t>This dashboard offers a real-time analysis of Blinkit’s performance using multiple lenses: financial, operational, and customer-centric.</w:t>
      </w:r>
    </w:p>
    <w:p w14:paraId="3118596E" w14:textId="77777777" w:rsidR="006F693C" w:rsidRPr="006F693C" w:rsidRDefault="006F693C" w:rsidP="006F693C">
      <w:pPr>
        <w:numPr>
          <w:ilvl w:val="0"/>
          <w:numId w:val="15"/>
        </w:numPr>
        <w:rPr>
          <w:rFonts w:asciiTheme="majorHAnsi" w:hAnsiTheme="majorHAnsi" w:cstheme="majorHAnsi"/>
          <w:b/>
          <w:bCs/>
        </w:rPr>
      </w:pPr>
      <w:r w:rsidRPr="006F693C">
        <w:rPr>
          <w:rFonts w:asciiTheme="majorHAnsi" w:hAnsiTheme="majorHAnsi" w:cstheme="majorHAnsi"/>
          <w:b/>
          <w:bCs/>
        </w:rPr>
        <w:t>Financial Lens: Provides insights into total sales, average sales, and revenue distribution across item categories and outlet types.</w:t>
      </w:r>
    </w:p>
    <w:p w14:paraId="0E2B99F2" w14:textId="77777777" w:rsidR="006F693C" w:rsidRPr="006F693C" w:rsidRDefault="006F693C" w:rsidP="006F693C">
      <w:pPr>
        <w:numPr>
          <w:ilvl w:val="0"/>
          <w:numId w:val="15"/>
        </w:numPr>
        <w:rPr>
          <w:rFonts w:asciiTheme="majorHAnsi" w:hAnsiTheme="majorHAnsi" w:cstheme="majorHAnsi"/>
          <w:b/>
          <w:bCs/>
        </w:rPr>
      </w:pPr>
      <w:r w:rsidRPr="006F693C">
        <w:rPr>
          <w:rFonts w:asciiTheme="majorHAnsi" w:hAnsiTheme="majorHAnsi" w:cstheme="majorHAnsi"/>
          <w:b/>
          <w:bCs/>
        </w:rPr>
        <w:t>Operational Lens: Examines the contribution of outlets based on size (small, medium, high), tier (1, 2, 3), and type (supermarket, grocery).</w:t>
      </w:r>
    </w:p>
    <w:p w14:paraId="39BD893E" w14:textId="77777777" w:rsidR="006F693C" w:rsidRPr="006F693C" w:rsidRDefault="006F693C" w:rsidP="006F693C">
      <w:pPr>
        <w:numPr>
          <w:ilvl w:val="0"/>
          <w:numId w:val="15"/>
        </w:numPr>
        <w:rPr>
          <w:rFonts w:asciiTheme="majorHAnsi" w:hAnsiTheme="majorHAnsi" w:cstheme="majorHAnsi"/>
          <w:b/>
          <w:bCs/>
        </w:rPr>
      </w:pPr>
      <w:r w:rsidRPr="006F693C">
        <w:rPr>
          <w:rFonts w:asciiTheme="majorHAnsi" w:hAnsiTheme="majorHAnsi" w:cstheme="majorHAnsi"/>
          <w:b/>
          <w:bCs/>
        </w:rPr>
        <w:t>Customer Lens: Tracks customer experience through average ratings, helping identify areas where service or product quality can be improved.</w:t>
      </w:r>
    </w:p>
    <w:p w14:paraId="3746EF6F" w14:textId="77777777" w:rsidR="006F693C" w:rsidRPr="006F693C" w:rsidRDefault="006F693C" w:rsidP="006F693C">
      <w:pPr>
        <w:rPr>
          <w:rFonts w:asciiTheme="majorHAnsi" w:hAnsiTheme="majorHAnsi" w:cstheme="majorHAnsi"/>
          <w:b/>
          <w:bCs/>
        </w:rPr>
      </w:pPr>
      <w:r w:rsidRPr="006F693C">
        <w:rPr>
          <w:rFonts w:asciiTheme="majorHAnsi" w:hAnsiTheme="majorHAnsi" w:cstheme="majorHAnsi"/>
          <w:b/>
          <w:bCs/>
        </w:rPr>
        <w:t>The analysis reveals key patterns:</w:t>
      </w:r>
    </w:p>
    <w:p w14:paraId="375C3BFC" w14:textId="77777777" w:rsidR="006F693C" w:rsidRPr="006F693C" w:rsidRDefault="006F693C" w:rsidP="006F693C">
      <w:pPr>
        <w:numPr>
          <w:ilvl w:val="0"/>
          <w:numId w:val="16"/>
        </w:numPr>
        <w:rPr>
          <w:rFonts w:asciiTheme="majorHAnsi" w:hAnsiTheme="majorHAnsi" w:cstheme="majorHAnsi"/>
          <w:b/>
          <w:bCs/>
        </w:rPr>
      </w:pPr>
      <w:r w:rsidRPr="006F693C">
        <w:rPr>
          <w:rFonts w:asciiTheme="majorHAnsi" w:hAnsiTheme="majorHAnsi" w:cstheme="majorHAnsi"/>
          <w:b/>
          <w:bCs/>
        </w:rPr>
        <w:t>Tier 3 outlets are outperforming Tier 1 in revenue generation, which suggests higher demand in non-metro areas.</w:t>
      </w:r>
    </w:p>
    <w:p w14:paraId="6875F109" w14:textId="77777777" w:rsidR="006F693C" w:rsidRPr="006F693C" w:rsidRDefault="006F693C" w:rsidP="006F693C">
      <w:pPr>
        <w:numPr>
          <w:ilvl w:val="0"/>
          <w:numId w:val="16"/>
        </w:numPr>
        <w:rPr>
          <w:rFonts w:asciiTheme="majorHAnsi" w:hAnsiTheme="majorHAnsi" w:cstheme="majorHAnsi"/>
          <w:b/>
          <w:bCs/>
        </w:rPr>
      </w:pPr>
      <w:r w:rsidRPr="006F693C">
        <w:rPr>
          <w:rFonts w:asciiTheme="majorHAnsi" w:hAnsiTheme="majorHAnsi" w:cstheme="majorHAnsi"/>
          <w:b/>
          <w:bCs/>
        </w:rPr>
        <w:t>High-capacity outlets are driving the majority of sales, emphasizing the importance of large-format retail.</w:t>
      </w:r>
    </w:p>
    <w:p w14:paraId="0FACD2D8" w14:textId="77777777" w:rsidR="006F693C" w:rsidRPr="006F693C" w:rsidRDefault="006F693C" w:rsidP="006F693C">
      <w:pPr>
        <w:numPr>
          <w:ilvl w:val="0"/>
          <w:numId w:val="16"/>
        </w:numPr>
        <w:rPr>
          <w:rFonts w:asciiTheme="majorHAnsi" w:hAnsiTheme="majorHAnsi" w:cstheme="majorHAnsi"/>
          <w:b/>
          <w:bCs/>
        </w:rPr>
      </w:pPr>
      <w:r w:rsidRPr="006F693C">
        <w:rPr>
          <w:rFonts w:asciiTheme="majorHAnsi" w:hAnsiTheme="majorHAnsi" w:cstheme="majorHAnsi"/>
          <w:b/>
          <w:bCs/>
        </w:rPr>
        <w:t>Customer preference is tilted towards regular fat-content items compared to low-fat options.</w:t>
      </w:r>
    </w:p>
    <w:p w14:paraId="74216382" w14:textId="77777777" w:rsidR="006F693C" w:rsidRPr="006F693C" w:rsidRDefault="006F693C" w:rsidP="006F693C">
      <w:pPr>
        <w:numPr>
          <w:ilvl w:val="0"/>
          <w:numId w:val="16"/>
        </w:numPr>
        <w:rPr>
          <w:rFonts w:asciiTheme="majorHAnsi" w:hAnsiTheme="majorHAnsi" w:cstheme="majorHAnsi"/>
          <w:b/>
          <w:bCs/>
        </w:rPr>
      </w:pPr>
      <w:r w:rsidRPr="006F693C">
        <w:rPr>
          <w:rFonts w:asciiTheme="majorHAnsi" w:hAnsiTheme="majorHAnsi" w:cstheme="majorHAnsi"/>
          <w:b/>
          <w:bCs/>
        </w:rPr>
        <w:t>Supermarket Type 1 significantly dominates sales, making it the most critical channel for Blinkit.</w:t>
      </w:r>
    </w:p>
    <w:p w14:paraId="3FF37786" w14:textId="77777777" w:rsidR="006F693C" w:rsidRPr="006F693C" w:rsidRDefault="003A0BDA" w:rsidP="006F693C">
      <w:pPr>
        <w:rPr>
          <w:rFonts w:asciiTheme="majorHAnsi" w:hAnsiTheme="majorHAnsi" w:cstheme="majorHAnsi"/>
          <w:b/>
          <w:bCs/>
        </w:rPr>
      </w:pPr>
      <w:r>
        <w:rPr>
          <w:rFonts w:asciiTheme="majorHAnsi" w:hAnsiTheme="majorHAnsi" w:cstheme="majorHAnsi"/>
          <w:b/>
          <w:bCs/>
        </w:rPr>
        <w:pict w14:anchorId="34F4C041">
          <v:rect id="_x0000_i1030" style="width:0;height:1.5pt" o:hralign="center" o:hrstd="t" o:hr="t" fillcolor="#a0a0a0" stroked="f"/>
        </w:pict>
      </w:r>
    </w:p>
    <w:p w14:paraId="7A3D2EE9" w14:textId="77777777" w:rsidR="006F693C" w:rsidRPr="006F693C" w:rsidRDefault="006F693C" w:rsidP="006F693C">
      <w:pPr>
        <w:rPr>
          <w:rFonts w:asciiTheme="majorHAnsi" w:hAnsiTheme="majorHAnsi" w:cstheme="majorHAnsi"/>
          <w:b/>
          <w:bCs/>
        </w:rPr>
      </w:pPr>
      <w:r w:rsidRPr="006F693C">
        <w:rPr>
          <w:rFonts w:ascii="Segoe UI Emoji" w:hAnsi="Segoe UI Emoji" w:cs="Segoe UI Emoji"/>
          <w:b/>
          <w:bCs/>
        </w:rPr>
        <w:t>🧩</w:t>
      </w:r>
      <w:r w:rsidRPr="006F693C">
        <w:rPr>
          <w:rFonts w:ascii="Arial Black" w:hAnsi="Arial Black" w:cstheme="majorHAnsi"/>
          <w:b/>
          <w:bCs/>
        </w:rPr>
        <w:t xml:space="preserve"> Business Impact:</w:t>
      </w:r>
      <w:r w:rsidRPr="006F693C">
        <w:rPr>
          <w:rFonts w:asciiTheme="majorHAnsi" w:hAnsiTheme="majorHAnsi" w:cstheme="majorHAnsi"/>
          <w:b/>
          <w:bCs/>
        </w:rPr>
        <w:br/>
        <w:t>By addressing these problem areas, Blinkit can:</w:t>
      </w:r>
    </w:p>
    <w:p w14:paraId="183D9BAE" w14:textId="77777777" w:rsidR="006F693C" w:rsidRPr="006F693C" w:rsidRDefault="006F693C" w:rsidP="006F693C">
      <w:pPr>
        <w:numPr>
          <w:ilvl w:val="0"/>
          <w:numId w:val="17"/>
        </w:numPr>
        <w:rPr>
          <w:rFonts w:asciiTheme="majorHAnsi" w:hAnsiTheme="majorHAnsi" w:cstheme="majorHAnsi"/>
          <w:b/>
          <w:bCs/>
        </w:rPr>
      </w:pPr>
      <w:r w:rsidRPr="006F693C">
        <w:rPr>
          <w:rFonts w:asciiTheme="majorHAnsi" w:hAnsiTheme="majorHAnsi" w:cstheme="majorHAnsi"/>
          <w:b/>
          <w:bCs/>
        </w:rPr>
        <w:t>Optimize supply chain and inventory for top-performing categories.</w:t>
      </w:r>
    </w:p>
    <w:p w14:paraId="0E8A1F95" w14:textId="77777777" w:rsidR="006F693C" w:rsidRPr="006F693C" w:rsidRDefault="006F693C" w:rsidP="006F693C">
      <w:pPr>
        <w:numPr>
          <w:ilvl w:val="0"/>
          <w:numId w:val="17"/>
        </w:numPr>
        <w:rPr>
          <w:rFonts w:asciiTheme="majorHAnsi" w:hAnsiTheme="majorHAnsi" w:cstheme="majorHAnsi"/>
          <w:b/>
          <w:bCs/>
        </w:rPr>
      </w:pPr>
      <w:r w:rsidRPr="006F693C">
        <w:rPr>
          <w:rFonts w:asciiTheme="majorHAnsi" w:hAnsiTheme="majorHAnsi" w:cstheme="majorHAnsi"/>
          <w:b/>
          <w:bCs/>
        </w:rPr>
        <w:t>Strategically expand outlets in high-demand locations (Tier 3 &amp; Tier 2).</w:t>
      </w:r>
    </w:p>
    <w:p w14:paraId="63EA4189" w14:textId="77777777" w:rsidR="006F693C" w:rsidRPr="006F693C" w:rsidRDefault="006F693C" w:rsidP="006F693C">
      <w:pPr>
        <w:numPr>
          <w:ilvl w:val="0"/>
          <w:numId w:val="17"/>
        </w:numPr>
        <w:rPr>
          <w:rFonts w:asciiTheme="majorHAnsi" w:hAnsiTheme="majorHAnsi" w:cstheme="majorHAnsi"/>
          <w:b/>
          <w:bCs/>
        </w:rPr>
      </w:pPr>
      <w:r w:rsidRPr="006F693C">
        <w:rPr>
          <w:rFonts w:asciiTheme="majorHAnsi" w:hAnsiTheme="majorHAnsi" w:cstheme="majorHAnsi"/>
          <w:b/>
          <w:bCs/>
        </w:rPr>
        <w:t>Improve customer satisfaction by focusing on service quality in underperforming outlet types.</w:t>
      </w:r>
    </w:p>
    <w:p w14:paraId="2CE11DA1" w14:textId="77777777" w:rsidR="006F693C" w:rsidRPr="006F693C" w:rsidRDefault="006F693C" w:rsidP="006F693C">
      <w:pPr>
        <w:numPr>
          <w:ilvl w:val="0"/>
          <w:numId w:val="17"/>
        </w:numPr>
        <w:rPr>
          <w:rFonts w:asciiTheme="majorHAnsi" w:hAnsiTheme="majorHAnsi" w:cstheme="majorHAnsi"/>
          <w:b/>
          <w:bCs/>
        </w:rPr>
      </w:pPr>
      <w:r w:rsidRPr="006F693C">
        <w:rPr>
          <w:rFonts w:asciiTheme="majorHAnsi" w:hAnsiTheme="majorHAnsi" w:cstheme="majorHAnsi"/>
          <w:b/>
          <w:bCs/>
        </w:rPr>
        <w:t>Support data-driven decision-making to maximize profitability.</w:t>
      </w:r>
    </w:p>
    <w:p w14:paraId="68EA20E2" w14:textId="77777777" w:rsidR="00FC7700" w:rsidRDefault="00FC7700">
      <w:pPr>
        <w:rPr>
          <w:rFonts w:cstheme="minorHAnsi"/>
        </w:rPr>
      </w:pPr>
    </w:p>
    <w:p w14:paraId="088F1322" w14:textId="77777777" w:rsidR="00FC7700" w:rsidRDefault="00FC7700">
      <w:pPr>
        <w:rPr>
          <w:rFonts w:cstheme="minorHAnsi"/>
        </w:rPr>
      </w:pPr>
    </w:p>
    <w:p w14:paraId="748C3C34" w14:textId="77777777" w:rsidR="00AC3E0C" w:rsidRDefault="00AC3E0C">
      <w:pPr>
        <w:rPr>
          <w:rFonts w:cstheme="minorHAnsi"/>
        </w:rPr>
      </w:pPr>
    </w:p>
    <w:p w14:paraId="64C4287A" w14:textId="60542804" w:rsidR="00FC7700" w:rsidRPr="00FC7700" w:rsidRDefault="00AC3E0C">
      <w:pPr>
        <w:rPr>
          <w:rFonts w:ascii="Arial Black" w:hAnsi="Arial Black" w:cstheme="minorHAnsi"/>
          <w:b/>
          <w:bCs/>
          <w:sz w:val="44"/>
          <w:szCs w:val="44"/>
        </w:rPr>
      </w:pPr>
      <w:r w:rsidRPr="00AC3E0C">
        <w:rPr>
          <w:rFonts w:ascii="Segoe UI Emoji" w:hAnsi="Segoe UI Emoji" w:cs="Segoe UI Emoji"/>
          <w:b/>
          <w:bCs/>
          <w:sz w:val="44"/>
          <w:szCs w:val="44"/>
        </w:rPr>
        <w:lastRenderedPageBreak/>
        <w:t>📊</w:t>
      </w:r>
      <w:r w:rsidR="006F693C" w:rsidRPr="006F693C">
        <w:rPr>
          <w:rFonts w:ascii="Arial Black" w:hAnsi="Arial Black" w:cstheme="minorHAnsi"/>
          <w:b/>
          <w:bCs/>
          <w:sz w:val="44"/>
          <w:szCs w:val="44"/>
        </w:rPr>
        <w:t>Dashboard Analysis &amp; Insights</w:t>
      </w:r>
    </w:p>
    <w:p w14:paraId="3539587C" w14:textId="77777777" w:rsidR="00FC7700" w:rsidRDefault="00FC7700">
      <w:pPr>
        <w:rPr>
          <w:rFonts w:cstheme="minorHAnsi"/>
        </w:rPr>
      </w:pPr>
    </w:p>
    <w:p w14:paraId="73306C89" w14:textId="77777777" w:rsidR="00FC7700" w:rsidRDefault="00FC7700">
      <w:pPr>
        <w:rPr>
          <w:rFonts w:cstheme="minorHAnsi"/>
        </w:rPr>
      </w:pPr>
    </w:p>
    <w:p w14:paraId="25F524D3" w14:textId="55C3D2DF" w:rsidR="00FC7700" w:rsidRDefault="00124013">
      <w:pPr>
        <w:rPr>
          <w:rFonts w:cstheme="minorHAnsi"/>
        </w:rPr>
      </w:pPr>
      <w:r>
        <w:rPr>
          <w:rFonts w:cstheme="minorHAnsi"/>
          <w:noProof/>
        </w:rPr>
        <w:drawing>
          <wp:inline distT="0" distB="0" distL="0" distR="0" wp14:anchorId="547D8A81" wp14:editId="5721B924">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nki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05C87279" w14:textId="77777777" w:rsidR="00FC7700" w:rsidRDefault="00FC7700">
      <w:pPr>
        <w:rPr>
          <w:rFonts w:cstheme="minorHAnsi"/>
        </w:rPr>
      </w:pPr>
    </w:p>
    <w:p w14:paraId="1B1ABE56" w14:textId="77777777" w:rsidR="00FC7700" w:rsidRDefault="00FC7700">
      <w:pPr>
        <w:rPr>
          <w:rFonts w:cstheme="minorHAnsi"/>
        </w:rPr>
      </w:pPr>
    </w:p>
    <w:p w14:paraId="25C3450D" w14:textId="77777777" w:rsidR="006F693C" w:rsidRPr="006F693C" w:rsidRDefault="006F693C" w:rsidP="006F693C">
      <w:pPr>
        <w:spacing w:before="100" w:beforeAutospacing="1" w:after="100" w:afterAutospacing="1" w:line="240" w:lineRule="auto"/>
        <w:rPr>
          <w:rFonts w:ascii="Times New Roman" w:eastAsia="Times New Roman" w:hAnsi="Times New Roman" w:cs="Times New Roman"/>
          <w:kern w:val="0"/>
          <w14:ligatures w14:val="none"/>
        </w:rPr>
      </w:pPr>
      <w:r w:rsidRPr="006F693C">
        <w:rPr>
          <w:rFonts w:ascii="Segoe UI Emoji" w:eastAsia="Times New Roman" w:hAnsi="Segoe UI Emoji" w:cs="Segoe UI Emoji"/>
          <w:kern w:val="0"/>
          <w14:ligatures w14:val="none"/>
        </w:rPr>
        <w:t>🔍</w:t>
      </w:r>
      <w:r w:rsidRPr="006F693C">
        <w:rPr>
          <w:rFonts w:ascii="Arial Black" w:eastAsia="Times New Roman" w:hAnsi="Arial Black" w:cs="Times New Roman"/>
          <w:kern w:val="0"/>
          <w14:ligatures w14:val="none"/>
        </w:rPr>
        <w:t xml:space="preserve"> </w:t>
      </w:r>
      <w:r w:rsidRPr="006F693C">
        <w:rPr>
          <w:rFonts w:ascii="Arial Black" w:eastAsia="Times New Roman" w:hAnsi="Arial Black" w:cs="Times New Roman"/>
          <w:b/>
          <w:bCs/>
          <w:kern w:val="0"/>
          <w14:ligatures w14:val="none"/>
        </w:rPr>
        <w:t>Dashboard Objective:</w:t>
      </w:r>
      <w:r w:rsidRPr="006F693C">
        <w:rPr>
          <w:rFonts w:ascii="Times New Roman" w:eastAsia="Times New Roman" w:hAnsi="Times New Roman" w:cs="Times New Roman"/>
          <w:kern w:val="0"/>
          <w14:ligatures w14:val="none"/>
        </w:rPr>
        <w:br/>
        <w:t>The primary objective of this dashboard is to provide Blinkit’s management team with a clear and data-driven understanding of sales performance across different outlets, item categories, and customer segments. By consolidating sales, outlet data, and customer ratings, the dashboard enables stakeholders to identify growth opportunities, optimize underperforming areas, and make informed strategic decisions.</w:t>
      </w:r>
    </w:p>
    <w:p w14:paraId="4F3CDB03" w14:textId="77777777" w:rsidR="006F693C" w:rsidRPr="006F693C" w:rsidRDefault="003A0BDA" w:rsidP="006F69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AA7459">
          <v:rect id="_x0000_i1031" style="width:0;height:1.5pt" o:hralign="center" o:hrstd="t" o:hr="t" fillcolor="#a0a0a0" stroked="f"/>
        </w:pict>
      </w:r>
    </w:p>
    <w:p w14:paraId="6CAAF361" w14:textId="77777777" w:rsidR="006F693C" w:rsidRPr="006F693C" w:rsidRDefault="006F693C" w:rsidP="006F693C">
      <w:pPr>
        <w:spacing w:before="100" w:beforeAutospacing="1" w:after="100" w:afterAutospacing="1" w:line="240" w:lineRule="auto"/>
        <w:rPr>
          <w:rFonts w:ascii="Times New Roman" w:eastAsia="Times New Roman" w:hAnsi="Times New Roman" w:cs="Times New Roman"/>
          <w:kern w:val="0"/>
          <w14:ligatures w14:val="none"/>
        </w:rPr>
      </w:pPr>
      <w:r w:rsidRPr="006F693C">
        <w:rPr>
          <w:rFonts w:ascii="Segoe UI Emoji" w:eastAsia="Times New Roman" w:hAnsi="Segoe UI Emoji" w:cs="Segoe UI Emoji"/>
          <w:kern w:val="0"/>
          <w14:ligatures w14:val="none"/>
        </w:rPr>
        <w:t>📌</w:t>
      </w:r>
      <w:r w:rsidRPr="006F693C">
        <w:rPr>
          <w:rFonts w:ascii="Arial Black" w:eastAsia="Times New Roman" w:hAnsi="Arial Black" w:cs="Times New Roman"/>
          <w:kern w:val="0"/>
          <w14:ligatures w14:val="none"/>
        </w:rPr>
        <w:t xml:space="preserve"> </w:t>
      </w:r>
      <w:r w:rsidRPr="006F693C">
        <w:rPr>
          <w:rFonts w:ascii="Arial Black" w:eastAsia="Times New Roman" w:hAnsi="Arial Black" w:cs="Times New Roman"/>
          <w:b/>
          <w:bCs/>
          <w:kern w:val="0"/>
          <w14:ligatures w14:val="none"/>
        </w:rPr>
        <w:t>Key Questions Answered:</w:t>
      </w:r>
      <w:r w:rsidRPr="006F693C">
        <w:rPr>
          <w:rFonts w:ascii="Times New Roman" w:eastAsia="Times New Roman" w:hAnsi="Times New Roman" w:cs="Times New Roman"/>
          <w:kern w:val="0"/>
          <w14:ligatures w14:val="none"/>
        </w:rPr>
        <w:br/>
        <w:t>• What is the overall sales performance, and how do average sales contribute to revenue growth?</w:t>
      </w:r>
      <w:r w:rsidRPr="006F693C">
        <w:rPr>
          <w:rFonts w:ascii="Times New Roman" w:eastAsia="Times New Roman" w:hAnsi="Times New Roman" w:cs="Times New Roman"/>
          <w:kern w:val="0"/>
          <w14:ligatures w14:val="none"/>
        </w:rPr>
        <w:br/>
        <w:t>• Which outlet sizes (small, medium, high) and tiers (1, 2, 3) generate the most revenue?</w:t>
      </w:r>
      <w:r w:rsidRPr="006F693C">
        <w:rPr>
          <w:rFonts w:ascii="Times New Roman" w:eastAsia="Times New Roman" w:hAnsi="Times New Roman" w:cs="Times New Roman"/>
          <w:kern w:val="0"/>
          <w14:ligatures w14:val="none"/>
        </w:rPr>
        <w:br/>
        <w:t>• How has outlet establishment performance evolved over the years?</w:t>
      </w:r>
      <w:r w:rsidRPr="006F693C">
        <w:rPr>
          <w:rFonts w:ascii="Times New Roman" w:eastAsia="Times New Roman" w:hAnsi="Times New Roman" w:cs="Times New Roman"/>
          <w:kern w:val="0"/>
          <w14:ligatures w14:val="none"/>
        </w:rPr>
        <w:br/>
        <w:t>• What are the top and bottom-performing item categories?</w:t>
      </w:r>
      <w:r w:rsidRPr="006F693C">
        <w:rPr>
          <w:rFonts w:ascii="Times New Roman" w:eastAsia="Times New Roman" w:hAnsi="Times New Roman" w:cs="Times New Roman"/>
          <w:kern w:val="0"/>
          <w14:ligatures w14:val="none"/>
        </w:rPr>
        <w:br/>
      </w:r>
      <w:r w:rsidRPr="006F693C">
        <w:rPr>
          <w:rFonts w:ascii="Times New Roman" w:eastAsia="Times New Roman" w:hAnsi="Times New Roman" w:cs="Times New Roman"/>
          <w:kern w:val="0"/>
          <w14:ligatures w14:val="none"/>
        </w:rPr>
        <w:lastRenderedPageBreak/>
        <w:t>• Which outlet type provides the highest customer rating and sales?</w:t>
      </w:r>
      <w:r w:rsidRPr="006F693C">
        <w:rPr>
          <w:rFonts w:ascii="Times New Roman" w:eastAsia="Times New Roman" w:hAnsi="Times New Roman" w:cs="Times New Roman"/>
          <w:kern w:val="0"/>
          <w14:ligatures w14:val="none"/>
        </w:rPr>
        <w:br/>
        <w:t>• How does customer preference differ between regular and low-fat items?</w:t>
      </w:r>
    </w:p>
    <w:p w14:paraId="7547C2A7" w14:textId="77777777" w:rsidR="006F693C" w:rsidRPr="006F693C" w:rsidRDefault="003A0BDA" w:rsidP="006F69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03E6628">
          <v:rect id="_x0000_i1032" style="width:0;height:1.5pt" o:hralign="center" o:hrstd="t" o:hr="t" fillcolor="#a0a0a0" stroked="f"/>
        </w:pict>
      </w:r>
    </w:p>
    <w:tbl>
      <w:tblPr>
        <w:tblStyle w:val="TableGrid"/>
        <w:tblW w:w="0" w:type="auto"/>
        <w:tblLook w:val="04A0" w:firstRow="1" w:lastRow="0" w:firstColumn="1" w:lastColumn="0" w:noHBand="0" w:noVBand="1"/>
      </w:tblPr>
      <w:tblGrid>
        <w:gridCol w:w="9350"/>
      </w:tblGrid>
      <w:tr w:rsidR="00AC3E0C" w:rsidRPr="006F693C" w14:paraId="6D2EC6D8" w14:textId="77777777">
        <w:tc>
          <w:tcPr>
            <w:tcW w:w="9350" w:type="dxa"/>
          </w:tcPr>
          <w:p w14:paraId="0CB74069" w14:textId="77777777" w:rsidR="00AC3E0C" w:rsidRPr="006F693C" w:rsidRDefault="00AC3E0C" w:rsidP="00E8758A">
            <w:pPr>
              <w:spacing w:before="100" w:beforeAutospacing="1" w:after="100" w:afterAutospacing="1"/>
              <w:rPr>
                <w:rFonts w:ascii="Arial Black" w:eastAsia="Times New Roman" w:hAnsi="Arial Black" w:cs="Times New Roman"/>
                <w:kern w:val="0"/>
                <w14:ligatures w14:val="none"/>
              </w:rPr>
            </w:pPr>
            <w:r w:rsidRPr="006F693C">
              <w:rPr>
                <w:rFonts w:ascii="Segoe UI Emoji" w:eastAsia="Times New Roman" w:hAnsi="Segoe UI Emoji" w:cs="Segoe UI Emoji"/>
                <w:kern w:val="0"/>
                <w14:ligatures w14:val="none"/>
              </w:rPr>
              <w:t>📈</w:t>
            </w:r>
            <w:r w:rsidRPr="006F693C">
              <w:rPr>
                <w:rFonts w:ascii="Arial Black" w:eastAsia="Times New Roman" w:hAnsi="Arial Black" w:cs="Times New Roman"/>
                <w:kern w:val="0"/>
                <w14:ligatures w14:val="none"/>
              </w:rPr>
              <w:t xml:space="preserve"> </w:t>
            </w:r>
            <w:r w:rsidRPr="006F693C">
              <w:rPr>
                <w:rFonts w:ascii="Arial Black" w:eastAsia="Times New Roman" w:hAnsi="Arial Black" w:cs="Times New Roman"/>
                <w:b/>
                <w:bCs/>
                <w:kern w:val="0"/>
                <w14:ligatures w14:val="none"/>
              </w:rPr>
              <w:t>Key Metrics &amp; KPIs:</w:t>
            </w:r>
          </w:p>
        </w:tc>
      </w:tr>
      <w:tr w:rsidR="00AC3E0C" w14:paraId="106020CA" w14:textId="7777777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gridCol w:w="3108"/>
              <w:gridCol w:w="3336"/>
            </w:tblGrid>
            <w:tr w:rsidR="00AC3E0C" w:rsidRPr="006F693C" w14:paraId="3E3F74E5" w14:textId="77777777" w:rsidTr="00E8758A">
              <w:trPr>
                <w:tblHeader/>
                <w:tblCellSpacing w:w="15" w:type="dxa"/>
              </w:trPr>
              <w:tc>
                <w:tcPr>
                  <w:tcW w:w="0" w:type="auto"/>
                  <w:vAlign w:val="center"/>
                  <w:hideMark/>
                </w:tcPr>
                <w:p w14:paraId="368F5058" w14:textId="77777777" w:rsidR="00AC3E0C" w:rsidRPr="006F693C" w:rsidRDefault="00AC3E0C" w:rsidP="00E8758A">
                  <w:pPr>
                    <w:spacing w:after="0" w:line="240" w:lineRule="auto"/>
                    <w:jc w:val="center"/>
                    <w:rPr>
                      <w:rFonts w:ascii="Times New Roman" w:eastAsia="Times New Roman" w:hAnsi="Times New Roman" w:cs="Times New Roman"/>
                      <w:b/>
                      <w:bCs/>
                      <w:kern w:val="0"/>
                      <w14:ligatures w14:val="none"/>
                    </w:rPr>
                  </w:pPr>
                  <w:r w:rsidRPr="006F693C">
                    <w:rPr>
                      <w:rFonts w:ascii="Times New Roman" w:eastAsia="Times New Roman" w:hAnsi="Times New Roman" w:cs="Times New Roman"/>
                      <w:b/>
                      <w:bCs/>
                      <w:kern w:val="0"/>
                      <w14:ligatures w14:val="none"/>
                    </w:rPr>
                    <w:t>Metric</w:t>
                  </w:r>
                </w:p>
              </w:tc>
              <w:tc>
                <w:tcPr>
                  <w:tcW w:w="0" w:type="auto"/>
                  <w:vAlign w:val="center"/>
                  <w:hideMark/>
                </w:tcPr>
                <w:p w14:paraId="330A0DD2" w14:textId="77777777" w:rsidR="00AC3E0C" w:rsidRPr="006F693C" w:rsidRDefault="00AC3E0C" w:rsidP="00E8758A">
                  <w:pPr>
                    <w:spacing w:after="0" w:line="240" w:lineRule="auto"/>
                    <w:jc w:val="center"/>
                    <w:rPr>
                      <w:rFonts w:ascii="Times New Roman" w:eastAsia="Times New Roman" w:hAnsi="Times New Roman" w:cs="Times New Roman"/>
                      <w:b/>
                      <w:bCs/>
                      <w:kern w:val="0"/>
                      <w14:ligatures w14:val="none"/>
                    </w:rPr>
                  </w:pPr>
                  <w:r w:rsidRPr="006F693C">
                    <w:rPr>
                      <w:rFonts w:ascii="Times New Roman" w:eastAsia="Times New Roman" w:hAnsi="Times New Roman" w:cs="Times New Roman"/>
                      <w:b/>
                      <w:bCs/>
                      <w:kern w:val="0"/>
                      <w14:ligatures w14:val="none"/>
                    </w:rPr>
                    <w:t>Value</w:t>
                  </w:r>
                </w:p>
              </w:tc>
              <w:tc>
                <w:tcPr>
                  <w:tcW w:w="0" w:type="auto"/>
                  <w:vAlign w:val="center"/>
                  <w:hideMark/>
                </w:tcPr>
                <w:p w14:paraId="23C10091" w14:textId="77777777" w:rsidR="00AC3E0C" w:rsidRPr="006F693C" w:rsidRDefault="00AC3E0C" w:rsidP="00E8758A">
                  <w:pPr>
                    <w:spacing w:after="0" w:line="240" w:lineRule="auto"/>
                    <w:jc w:val="center"/>
                    <w:rPr>
                      <w:rFonts w:ascii="Times New Roman" w:eastAsia="Times New Roman" w:hAnsi="Times New Roman" w:cs="Times New Roman"/>
                      <w:b/>
                      <w:bCs/>
                      <w:kern w:val="0"/>
                      <w14:ligatures w14:val="none"/>
                    </w:rPr>
                  </w:pPr>
                  <w:r w:rsidRPr="006F693C">
                    <w:rPr>
                      <w:rFonts w:ascii="Times New Roman" w:eastAsia="Times New Roman" w:hAnsi="Times New Roman" w:cs="Times New Roman"/>
                      <w:b/>
                      <w:bCs/>
                      <w:kern w:val="0"/>
                      <w14:ligatures w14:val="none"/>
                    </w:rPr>
                    <w:t>Description</w:t>
                  </w:r>
                </w:p>
              </w:tc>
            </w:tr>
            <w:tr w:rsidR="00AC3E0C" w:rsidRPr="006F693C" w14:paraId="4C5AA4BF" w14:textId="77777777" w:rsidTr="00E8758A">
              <w:trPr>
                <w:tblCellSpacing w:w="15" w:type="dxa"/>
              </w:trPr>
              <w:tc>
                <w:tcPr>
                  <w:tcW w:w="0" w:type="auto"/>
                  <w:vAlign w:val="center"/>
                  <w:hideMark/>
                </w:tcPr>
                <w:p w14:paraId="23745434"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Total Sales</w:t>
                  </w:r>
                </w:p>
              </w:tc>
              <w:tc>
                <w:tcPr>
                  <w:tcW w:w="0" w:type="auto"/>
                  <w:vAlign w:val="center"/>
                  <w:hideMark/>
                </w:tcPr>
                <w:p w14:paraId="40CF0EA8"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$1.20M</w:t>
                  </w:r>
                </w:p>
              </w:tc>
              <w:tc>
                <w:tcPr>
                  <w:tcW w:w="0" w:type="auto"/>
                  <w:vAlign w:val="center"/>
                  <w:hideMark/>
                </w:tcPr>
                <w:p w14:paraId="62720C9C"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Overall revenue from all outlets</w:t>
                  </w:r>
                </w:p>
              </w:tc>
            </w:tr>
            <w:tr w:rsidR="00AC3E0C" w:rsidRPr="006F693C" w14:paraId="2E17BCC2" w14:textId="77777777" w:rsidTr="00E8758A">
              <w:trPr>
                <w:tblCellSpacing w:w="15" w:type="dxa"/>
              </w:trPr>
              <w:tc>
                <w:tcPr>
                  <w:tcW w:w="0" w:type="auto"/>
                  <w:vAlign w:val="center"/>
                  <w:hideMark/>
                </w:tcPr>
                <w:p w14:paraId="4C6F18B0"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Average Sales</w:t>
                  </w:r>
                </w:p>
              </w:tc>
              <w:tc>
                <w:tcPr>
                  <w:tcW w:w="0" w:type="auto"/>
                  <w:vAlign w:val="center"/>
                  <w:hideMark/>
                </w:tcPr>
                <w:p w14:paraId="5D1307F4"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$141</w:t>
                  </w:r>
                </w:p>
              </w:tc>
              <w:tc>
                <w:tcPr>
                  <w:tcW w:w="0" w:type="auto"/>
                  <w:vAlign w:val="center"/>
                  <w:hideMark/>
                </w:tcPr>
                <w:p w14:paraId="3E250AAF"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Average revenue per sale</w:t>
                  </w:r>
                </w:p>
              </w:tc>
            </w:tr>
            <w:tr w:rsidR="00AC3E0C" w:rsidRPr="006F693C" w14:paraId="277F8266" w14:textId="77777777" w:rsidTr="00E8758A">
              <w:trPr>
                <w:tblCellSpacing w:w="15" w:type="dxa"/>
              </w:trPr>
              <w:tc>
                <w:tcPr>
                  <w:tcW w:w="0" w:type="auto"/>
                  <w:vAlign w:val="center"/>
                  <w:hideMark/>
                </w:tcPr>
                <w:p w14:paraId="5FB12881"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No. of Items Sold</w:t>
                  </w:r>
                </w:p>
              </w:tc>
              <w:tc>
                <w:tcPr>
                  <w:tcW w:w="0" w:type="auto"/>
                  <w:vAlign w:val="center"/>
                  <w:hideMark/>
                </w:tcPr>
                <w:p w14:paraId="2A6BC863"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8,523</w:t>
                  </w:r>
                </w:p>
              </w:tc>
              <w:tc>
                <w:tcPr>
                  <w:tcW w:w="0" w:type="auto"/>
                  <w:vAlign w:val="center"/>
                  <w:hideMark/>
                </w:tcPr>
                <w:p w14:paraId="03F34A8C"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Total items sold</w:t>
                  </w:r>
                </w:p>
              </w:tc>
            </w:tr>
            <w:tr w:rsidR="00AC3E0C" w:rsidRPr="006F693C" w14:paraId="276F4447" w14:textId="77777777" w:rsidTr="00E8758A">
              <w:trPr>
                <w:tblCellSpacing w:w="15" w:type="dxa"/>
              </w:trPr>
              <w:tc>
                <w:tcPr>
                  <w:tcW w:w="0" w:type="auto"/>
                  <w:vAlign w:val="center"/>
                  <w:hideMark/>
                </w:tcPr>
                <w:p w14:paraId="61BA5CF8"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Average Customer Rating</w:t>
                  </w:r>
                </w:p>
              </w:tc>
              <w:tc>
                <w:tcPr>
                  <w:tcW w:w="0" w:type="auto"/>
                  <w:vAlign w:val="center"/>
                  <w:hideMark/>
                </w:tcPr>
                <w:p w14:paraId="458D6EBC"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3.9</w:t>
                  </w:r>
                </w:p>
              </w:tc>
              <w:tc>
                <w:tcPr>
                  <w:tcW w:w="0" w:type="auto"/>
                  <w:vAlign w:val="center"/>
                  <w:hideMark/>
                </w:tcPr>
                <w:p w14:paraId="5DDDF790"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Overall customer satisfaction score</w:t>
                  </w:r>
                </w:p>
              </w:tc>
            </w:tr>
            <w:tr w:rsidR="00AC3E0C" w:rsidRPr="006F693C" w14:paraId="4B7703FC" w14:textId="77777777" w:rsidTr="00E8758A">
              <w:trPr>
                <w:tblCellSpacing w:w="15" w:type="dxa"/>
              </w:trPr>
              <w:tc>
                <w:tcPr>
                  <w:tcW w:w="0" w:type="auto"/>
                  <w:vAlign w:val="center"/>
                  <w:hideMark/>
                </w:tcPr>
                <w:p w14:paraId="729B2005"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Highest Revenue Tier</w:t>
                  </w:r>
                </w:p>
              </w:tc>
              <w:tc>
                <w:tcPr>
                  <w:tcW w:w="0" w:type="auto"/>
                  <w:vAlign w:val="center"/>
                  <w:hideMark/>
                </w:tcPr>
                <w:p w14:paraId="442863EA"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Tier 3 – $472K</w:t>
                  </w:r>
                </w:p>
              </w:tc>
              <w:tc>
                <w:tcPr>
                  <w:tcW w:w="0" w:type="auto"/>
                  <w:vAlign w:val="center"/>
                  <w:hideMark/>
                </w:tcPr>
                <w:p w14:paraId="5C8DEAD6"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Strongest regional performance</w:t>
                  </w:r>
                </w:p>
              </w:tc>
            </w:tr>
            <w:tr w:rsidR="00AC3E0C" w:rsidRPr="006F693C" w14:paraId="48FEC3AC" w14:textId="77777777" w:rsidTr="00E8758A">
              <w:trPr>
                <w:tblCellSpacing w:w="15" w:type="dxa"/>
              </w:trPr>
              <w:tc>
                <w:tcPr>
                  <w:tcW w:w="0" w:type="auto"/>
                  <w:vAlign w:val="center"/>
                  <w:hideMark/>
                </w:tcPr>
                <w:p w14:paraId="2FE0B822"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Top Outlet Type</w:t>
                  </w:r>
                </w:p>
              </w:tc>
              <w:tc>
                <w:tcPr>
                  <w:tcW w:w="0" w:type="auto"/>
                  <w:vAlign w:val="center"/>
                  <w:hideMark/>
                </w:tcPr>
                <w:p w14:paraId="5B04C52B"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Supermarket Type 1 – $737.85K</w:t>
                  </w:r>
                </w:p>
              </w:tc>
              <w:tc>
                <w:tcPr>
                  <w:tcW w:w="0" w:type="auto"/>
                  <w:vAlign w:val="center"/>
                  <w:hideMark/>
                </w:tcPr>
                <w:p w14:paraId="610CF423"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Key driver of sales growth</w:t>
                  </w:r>
                </w:p>
              </w:tc>
            </w:tr>
            <w:tr w:rsidR="00AC3E0C" w:rsidRPr="006F693C" w14:paraId="54994CAE" w14:textId="77777777" w:rsidTr="00E8758A">
              <w:trPr>
                <w:tblCellSpacing w:w="15" w:type="dxa"/>
              </w:trPr>
              <w:tc>
                <w:tcPr>
                  <w:tcW w:w="0" w:type="auto"/>
                  <w:vAlign w:val="center"/>
                  <w:hideMark/>
                </w:tcPr>
                <w:p w14:paraId="70A578F8"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b/>
                      <w:bCs/>
                      <w:kern w:val="0"/>
                      <w14:ligatures w14:val="none"/>
                    </w:rPr>
                    <w:t>Peak Establishment Year</w:t>
                  </w:r>
                </w:p>
              </w:tc>
              <w:tc>
                <w:tcPr>
                  <w:tcW w:w="0" w:type="auto"/>
                  <w:vAlign w:val="center"/>
                  <w:hideMark/>
                </w:tcPr>
                <w:p w14:paraId="171EB9FB"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2018 – $205K</w:t>
                  </w:r>
                </w:p>
              </w:tc>
              <w:tc>
                <w:tcPr>
                  <w:tcW w:w="0" w:type="auto"/>
                  <w:vAlign w:val="center"/>
                  <w:hideMark/>
                </w:tcPr>
                <w:p w14:paraId="10D19DA4" w14:textId="77777777" w:rsidR="00AC3E0C" w:rsidRPr="006F693C" w:rsidRDefault="00AC3E0C" w:rsidP="00E8758A">
                  <w:pPr>
                    <w:spacing w:after="0" w:line="240" w:lineRule="auto"/>
                    <w:rPr>
                      <w:rFonts w:ascii="Times New Roman" w:eastAsia="Times New Roman" w:hAnsi="Times New Roman" w:cs="Times New Roman"/>
                      <w:kern w:val="0"/>
                      <w14:ligatures w14:val="none"/>
                    </w:rPr>
                  </w:pPr>
                  <w:r w:rsidRPr="006F693C">
                    <w:rPr>
                      <w:rFonts w:ascii="Times New Roman" w:eastAsia="Times New Roman" w:hAnsi="Times New Roman" w:cs="Times New Roman"/>
                      <w:kern w:val="0"/>
                      <w14:ligatures w14:val="none"/>
                    </w:rPr>
                    <w:t>Year of highest sales performance</w:t>
                  </w:r>
                </w:p>
              </w:tc>
            </w:tr>
          </w:tbl>
          <w:p w14:paraId="181FA095" w14:textId="77777777" w:rsidR="00AC3E0C" w:rsidRDefault="00AC3E0C"/>
        </w:tc>
      </w:tr>
    </w:tbl>
    <w:p w14:paraId="6F7C536F" w14:textId="77777777" w:rsidR="006F693C" w:rsidRPr="006F693C" w:rsidRDefault="003A0BDA" w:rsidP="006F693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E1CEB1">
          <v:rect id="_x0000_i1033" style="width:0;height:1.5pt" o:hralign="center" o:hrstd="t" o:hr="t" fillcolor="#a0a0a0" stroked="f"/>
        </w:pict>
      </w:r>
    </w:p>
    <w:p w14:paraId="0F99CDF3" w14:textId="77777777" w:rsidR="006F693C" w:rsidRPr="006F693C" w:rsidRDefault="006F693C" w:rsidP="006F693C">
      <w:pPr>
        <w:spacing w:before="100" w:beforeAutospacing="1" w:after="100" w:afterAutospacing="1" w:line="240" w:lineRule="auto"/>
        <w:rPr>
          <w:rFonts w:ascii="Times New Roman" w:eastAsia="Times New Roman" w:hAnsi="Times New Roman" w:cs="Times New Roman"/>
          <w:kern w:val="0"/>
          <w14:ligatures w14:val="none"/>
        </w:rPr>
      </w:pPr>
      <w:r w:rsidRPr="006F693C">
        <w:rPr>
          <w:rFonts w:ascii="Segoe UI Emoji" w:eastAsia="Times New Roman" w:hAnsi="Segoe UI Emoji" w:cs="Segoe UI Emoji"/>
          <w:kern w:val="0"/>
          <w14:ligatures w14:val="none"/>
        </w:rPr>
        <w:t>📊</w:t>
      </w:r>
      <w:r w:rsidRPr="006F693C">
        <w:rPr>
          <w:rFonts w:ascii="Arial Black" w:eastAsia="Times New Roman" w:hAnsi="Arial Black" w:cs="Times New Roman"/>
          <w:kern w:val="0"/>
          <w14:ligatures w14:val="none"/>
        </w:rPr>
        <w:t xml:space="preserve"> </w:t>
      </w:r>
      <w:r w:rsidRPr="006F693C">
        <w:rPr>
          <w:rFonts w:ascii="Arial Black" w:eastAsia="Times New Roman" w:hAnsi="Arial Black" w:cs="Times New Roman"/>
          <w:b/>
          <w:bCs/>
          <w:kern w:val="0"/>
          <w14:ligatures w14:val="none"/>
        </w:rPr>
        <w:t>Visual Insights:</w:t>
      </w:r>
      <w:r w:rsidRPr="006F693C">
        <w:rPr>
          <w:rFonts w:ascii="Times New Roman" w:eastAsia="Times New Roman" w:hAnsi="Times New Roman" w:cs="Times New Roman"/>
          <w:kern w:val="0"/>
          <w14:ligatures w14:val="none"/>
        </w:rPr>
        <w:br/>
        <w:t xml:space="preserve">• </w:t>
      </w:r>
      <w:r w:rsidRPr="006F693C">
        <w:rPr>
          <w:rFonts w:ascii="Times New Roman" w:eastAsia="Times New Roman" w:hAnsi="Times New Roman" w:cs="Times New Roman"/>
          <w:b/>
          <w:bCs/>
          <w:kern w:val="0"/>
          <w14:ligatures w14:val="none"/>
        </w:rPr>
        <w:t>Item Category Analysis:</w:t>
      </w:r>
      <w:r w:rsidRPr="006F693C">
        <w:rPr>
          <w:rFonts w:ascii="Times New Roman" w:eastAsia="Times New Roman" w:hAnsi="Times New Roman" w:cs="Times New Roman"/>
          <w:kern w:val="0"/>
          <w14:ligatures w14:val="none"/>
        </w:rPr>
        <w:t xml:space="preserve"> Fruits ($0.18M), snacks ($0.14M), and frozen foods ($0.12M) dominate, while categories like breakfast and seafood generate negligible sales.</w:t>
      </w:r>
      <w:r w:rsidRPr="006F693C">
        <w:rPr>
          <w:rFonts w:ascii="Times New Roman" w:eastAsia="Times New Roman" w:hAnsi="Times New Roman" w:cs="Times New Roman"/>
          <w:kern w:val="0"/>
          <w14:ligatures w14:val="none"/>
        </w:rPr>
        <w:br/>
        <w:t xml:space="preserve">• </w:t>
      </w:r>
      <w:r w:rsidRPr="006F693C">
        <w:rPr>
          <w:rFonts w:ascii="Times New Roman" w:eastAsia="Times New Roman" w:hAnsi="Times New Roman" w:cs="Times New Roman"/>
          <w:b/>
          <w:bCs/>
          <w:kern w:val="0"/>
          <w14:ligatures w14:val="none"/>
        </w:rPr>
        <w:t>Outlet Establishment Trend:</w:t>
      </w:r>
      <w:r w:rsidRPr="006F693C">
        <w:rPr>
          <w:rFonts w:ascii="Times New Roman" w:eastAsia="Times New Roman" w:hAnsi="Times New Roman" w:cs="Times New Roman"/>
          <w:kern w:val="0"/>
          <w14:ligatures w14:val="none"/>
        </w:rPr>
        <w:t xml:space="preserve"> Sales peaked in 2018 at $205K, but recent years show fluctuating growth, requiring further investigation.</w:t>
      </w:r>
      <w:r w:rsidRPr="006F693C">
        <w:rPr>
          <w:rFonts w:ascii="Times New Roman" w:eastAsia="Times New Roman" w:hAnsi="Times New Roman" w:cs="Times New Roman"/>
          <w:kern w:val="0"/>
          <w14:ligatures w14:val="none"/>
        </w:rPr>
        <w:br/>
        <w:t xml:space="preserve">• </w:t>
      </w:r>
      <w:r w:rsidRPr="006F693C">
        <w:rPr>
          <w:rFonts w:ascii="Times New Roman" w:eastAsia="Times New Roman" w:hAnsi="Times New Roman" w:cs="Times New Roman"/>
          <w:b/>
          <w:bCs/>
          <w:kern w:val="0"/>
          <w14:ligatures w14:val="none"/>
        </w:rPr>
        <w:t>Fat Content Preferences:</w:t>
      </w:r>
      <w:r w:rsidRPr="006F693C">
        <w:rPr>
          <w:rFonts w:ascii="Times New Roman" w:eastAsia="Times New Roman" w:hAnsi="Times New Roman" w:cs="Times New Roman"/>
          <w:kern w:val="0"/>
          <w14:ligatures w14:val="none"/>
        </w:rPr>
        <w:t xml:space="preserve"> Regular products ($776.32K) outperform low-fat ($425.26K), suggesting health-oriented products need better promotion.</w:t>
      </w:r>
      <w:r w:rsidRPr="006F693C">
        <w:rPr>
          <w:rFonts w:ascii="Times New Roman" w:eastAsia="Times New Roman" w:hAnsi="Times New Roman" w:cs="Times New Roman"/>
          <w:kern w:val="0"/>
          <w14:ligatures w14:val="none"/>
        </w:rPr>
        <w:br/>
        <w:t xml:space="preserve">• </w:t>
      </w:r>
      <w:r w:rsidRPr="006F693C">
        <w:rPr>
          <w:rFonts w:ascii="Times New Roman" w:eastAsia="Times New Roman" w:hAnsi="Times New Roman" w:cs="Times New Roman"/>
          <w:b/>
          <w:bCs/>
          <w:kern w:val="0"/>
          <w14:ligatures w14:val="none"/>
        </w:rPr>
        <w:t>Outlet Size Impact:</w:t>
      </w:r>
      <w:r w:rsidRPr="006F693C">
        <w:rPr>
          <w:rFonts w:ascii="Times New Roman" w:eastAsia="Times New Roman" w:hAnsi="Times New Roman" w:cs="Times New Roman"/>
          <w:kern w:val="0"/>
          <w14:ligatures w14:val="none"/>
        </w:rPr>
        <w:t xml:space="preserve"> High outlets ($507.90K) lead in revenue, followed by small ($444.79K) and medium ($248.99K).</w:t>
      </w:r>
      <w:r w:rsidRPr="006F693C">
        <w:rPr>
          <w:rFonts w:ascii="Times New Roman" w:eastAsia="Times New Roman" w:hAnsi="Times New Roman" w:cs="Times New Roman"/>
          <w:kern w:val="0"/>
          <w14:ligatures w14:val="none"/>
        </w:rPr>
        <w:br/>
        <w:t xml:space="preserve">• </w:t>
      </w:r>
      <w:r w:rsidRPr="006F693C">
        <w:rPr>
          <w:rFonts w:ascii="Times New Roman" w:eastAsia="Times New Roman" w:hAnsi="Times New Roman" w:cs="Times New Roman"/>
          <w:b/>
          <w:bCs/>
          <w:kern w:val="0"/>
          <w14:ligatures w14:val="none"/>
        </w:rPr>
        <w:t>Geographical Insights:</w:t>
      </w:r>
      <w:r w:rsidRPr="006F693C">
        <w:rPr>
          <w:rFonts w:ascii="Times New Roman" w:eastAsia="Times New Roman" w:hAnsi="Times New Roman" w:cs="Times New Roman"/>
          <w:kern w:val="0"/>
          <w14:ligatures w14:val="none"/>
        </w:rPr>
        <w:t xml:space="preserve"> Tier 3 outlets outperform Tier 1, proving that non-metro markets are more profitable for Blinkit.</w:t>
      </w:r>
      <w:r w:rsidRPr="006F693C">
        <w:rPr>
          <w:rFonts w:ascii="Times New Roman" w:eastAsia="Times New Roman" w:hAnsi="Times New Roman" w:cs="Times New Roman"/>
          <w:kern w:val="0"/>
          <w14:ligatures w14:val="none"/>
        </w:rPr>
        <w:br/>
        <w:t xml:space="preserve">• </w:t>
      </w:r>
      <w:r w:rsidRPr="006F693C">
        <w:rPr>
          <w:rFonts w:ascii="Times New Roman" w:eastAsia="Times New Roman" w:hAnsi="Times New Roman" w:cs="Times New Roman"/>
          <w:b/>
          <w:bCs/>
          <w:kern w:val="0"/>
          <w14:ligatures w14:val="none"/>
        </w:rPr>
        <w:t>Customer Experience:</w:t>
      </w:r>
      <w:r w:rsidRPr="006F693C">
        <w:rPr>
          <w:rFonts w:ascii="Times New Roman" w:eastAsia="Times New Roman" w:hAnsi="Times New Roman" w:cs="Times New Roman"/>
          <w:kern w:val="0"/>
          <w14:ligatures w14:val="none"/>
        </w:rPr>
        <w:t xml:space="preserve"> Ratings remain at 3.9, indicating moderate satisfaction but highlighting potential for service improvement.</w:t>
      </w:r>
    </w:p>
    <w:p w14:paraId="08648BDD" w14:textId="03951A33" w:rsidR="00FC7700" w:rsidRPr="006F693C" w:rsidRDefault="00FC7700" w:rsidP="006F693C">
      <w:pPr>
        <w:rPr>
          <w:rFonts w:cstheme="minorHAnsi"/>
        </w:rPr>
      </w:pPr>
    </w:p>
    <w:p w14:paraId="29E8EE6C" w14:textId="77777777" w:rsidR="00FC7700" w:rsidRDefault="00FC7700">
      <w:pPr>
        <w:rPr>
          <w:rFonts w:cstheme="minorHAnsi"/>
        </w:rPr>
      </w:pPr>
    </w:p>
    <w:p w14:paraId="31747CA6" w14:textId="77777777" w:rsidR="00FC7700" w:rsidRDefault="00FC7700">
      <w:pPr>
        <w:rPr>
          <w:rFonts w:cstheme="minorHAnsi"/>
        </w:rPr>
      </w:pPr>
    </w:p>
    <w:p w14:paraId="69E88529" w14:textId="77777777" w:rsidR="00FC7700" w:rsidRDefault="00FC7700">
      <w:pPr>
        <w:rPr>
          <w:rFonts w:cstheme="minorHAnsi"/>
        </w:rPr>
      </w:pPr>
    </w:p>
    <w:p w14:paraId="55896BA6" w14:textId="77777777" w:rsidR="00FC7700" w:rsidRDefault="00FC7700">
      <w:pPr>
        <w:rPr>
          <w:rFonts w:cstheme="minorHAnsi"/>
        </w:rPr>
      </w:pPr>
    </w:p>
    <w:p w14:paraId="4A9C4EC9" w14:textId="77777777" w:rsidR="00AC3E0C" w:rsidRDefault="00AC3E0C" w:rsidP="00190DE7">
      <w:pPr>
        <w:rPr>
          <w:rFonts w:ascii="Segoe UI Emoji" w:hAnsi="Segoe UI Emoji" w:cs="Segoe UI Emoji"/>
          <w:b/>
          <w:bCs/>
          <w:sz w:val="44"/>
          <w:szCs w:val="44"/>
        </w:rPr>
      </w:pPr>
    </w:p>
    <w:p w14:paraId="67414BC3" w14:textId="510472EB" w:rsidR="00190DE7" w:rsidRPr="00190DE7" w:rsidRDefault="00AC3E0C" w:rsidP="00190DE7">
      <w:pPr>
        <w:rPr>
          <w:rFonts w:ascii="Arial Black" w:hAnsi="Arial Black" w:cstheme="minorHAnsi"/>
          <w:b/>
          <w:bCs/>
          <w:sz w:val="44"/>
          <w:szCs w:val="44"/>
        </w:rPr>
      </w:pPr>
      <w:r w:rsidRPr="00AC3E0C">
        <w:rPr>
          <w:rFonts w:ascii="Segoe UI Emoji" w:hAnsi="Segoe UI Emoji" w:cs="Segoe UI Emoji"/>
          <w:b/>
          <w:bCs/>
          <w:sz w:val="44"/>
          <w:szCs w:val="44"/>
        </w:rPr>
        <w:lastRenderedPageBreak/>
        <w:t>✅</w:t>
      </w:r>
      <w:r w:rsidR="00190DE7" w:rsidRPr="00190DE7">
        <w:rPr>
          <w:rFonts w:ascii="Arial Black" w:hAnsi="Arial Black" w:cstheme="minorHAnsi"/>
          <w:b/>
          <w:bCs/>
          <w:sz w:val="44"/>
          <w:szCs w:val="44"/>
        </w:rPr>
        <w:t xml:space="preserve"> </w:t>
      </w:r>
      <w:r w:rsidR="006F693C" w:rsidRPr="006F693C">
        <w:rPr>
          <w:rFonts w:ascii="Arial Black" w:hAnsi="Arial Black" w:cstheme="minorHAnsi"/>
          <w:b/>
          <w:bCs/>
          <w:sz w:val="44"/>
          <w:szCs w:val="44"/>
        </w:rPr>
        <w:t>Conclusion &amp; Recommendations</w:t>
      </w:r>
    </w:p>
    <w:p w14:paraId="3B73074C" w14:textId="77777777" w:rsidR="00190DE7" w:rsidRDefault="00190DE7">
      <w:pPr>
        <w:rPr>
          <w:rFonts w:cstheme="minorHAnsi"/>
        </w:rPr>
      </w:pPr>
    </w:p>
    <w:p w14:paraId="5B36FAD3" w14:textId="77777777" w:rsidR="00190DE7" w:rsidRDefault="00190DE7">
      <w:pPr>
        <w:rPr>
          <w:rFonts w:cstheme="minorHAnsi"/>
        </w:rPr>
      </w:pPr>
    </w:p>
    <w:p w14:paraId="0B6EA15F" w14:textId="46EBB2CB" w:rsidR="00FC7700" w:rsidRDefault="00FC7700">
      <w:pPr>
        <w:rPr>
          <w:rFonts w:cstheme="minorHAnsi"/>
        </w:rPr>
      </w:pPr>
      <w:r>
        <w:rPr>
          <w:rFonts w:cstheme="minorHAnsi"/>
          <w:noProof/>
        </w:rPr>
        <w:drawing>
          <wp:inline distT="0" distB="0" distL="0" distR="0" wp14:anchorId="24CF434D" wp14:editId="6365D51E">
            <wp:extent cx="6063312" cy="3403123"/>
            <wp:effectExtent l="19050" t="19050" r="13970" b="26035"/>
            <wp:docPr id="1533602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02548"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3312" cy="3403123"/>
                    </a:xfrm>
                    <a:prstGeom prst="rect">
                      <a:avLst/>
                    </a:prstGeom>
                    <a:ln w="19050">
                      <a:solidFill>
                        <a:schemeClr val="tx1"/>
                      </a:solidFill>
                    </a:ln>
                  </pic:spPr>
                </pic:pic>
              </a:graphicData>
            </a:graphic>
          </wp:inline>
        </w:drawing>
      </w:r>
    </w:p>
    <w:p w14:paraId="43E336E4" w14:textId="77777777" w:rsidR="00190DE7" w:rsidRDefault="00190DE7">
      <w:pPr>
        <w:rPr>
          <w:rFonts w:cstheme="minorHAnsi"/>
        </w:rPr>
      </w:pPr>
    </w:p>
    <w:p w14:paraId="494D6BDE" w14:textId="77777777" w:rsidR="00190DE7" w:rsidRDefault="00190DE7">
      <w:pPr>
        <w:rPr>
          <w:rFonts w:cstheme="minorHAnsi"/>
        </w:rPr>
      </w:pPr>
    </w:p>
    <w:p w14:paraId="5C000E65" w14:textId="77777777" w:rsidR="00190DE7" w:rsidRDefault="00190DE7">
      <w:pPr>
        <w:rPr>
          <w:rFonts w:cstheme="minorHAnsi"/>
        </w:rPr>
      </w:pPr>
    </w:p>
    <w:p w14:paraId="5522F0EC" w14:textId="77777777" w:rsidR="00190DE7" w:rsidRDefault="00190DE7">
      <w:pPr>
        <w:rPr>
          <w:rFonts w:cstheme="minorHAnsi"/>
        </w:rPr>
      </w:pPr>
    </w:p>
    <w:p w14:paraId="114E8ADA" w14:textId="77777777" w:rsidR="006F693C" w:rsidRPr="006F693C" w:rsidRDefault="006F693C" w:rsidP="006F693C">
      <w:pPr>
        <w:rPr>
          <w:rFonts w:cstheme="minorHAnsi"/>
        </w:rPr>
      </w:pPr>
      <w:r w:rsidRPr="006F693C">
        <w:rPr>
          <w:rFonts w:ascii="Segoe UI Emoji" w:hAnsi="Segoe UI Emoji" w:cs="Segoe UI Emoji"/>
        </w:rPr>
        <w:t>✅</w:t>
      </w:r>
      <w:r w:rsidRPr="006F693C">
        <w:rPr>
          <w:rFonts w:cstheme="minorHAnsi"/>
        </w:rPr>
        <w:t xml:space="preserve"> </w:t>
      </w:r>
      <w:r w:rsidRPr="006F693C">
        <w:rPr>
          <w:rFonts w:cstheme="minorHAnsi"/>
          <w:b/>
          <w:bCs/>
        </w:rPr>
        <w:t>Summary of Key Findings:</w:t>
      </w:r>
      <w:r w:rsidRPr="006F693C">
        <w:rPr>
          <w:rFonts w:cstheme="minorHAnsi"/>
        </w:rPr>
        <w:br/>
        <w:t>The Blinkit Sales Dashboard reveals critical insights into the company’s operational and financial performance. Key findings include:</w:t>
      </w:r>
    </w:p>
    <w:p w14:paraId="0D318C5E" w14:textId="77777777" w:rsidR="006F693C" w:rsidRPr="006F693C" w:rsidRDefault="006F693C" w:rsidP="006F693C">
      <w:pPr>
        <w:numPr>
          <w:ilvl w:val="0"/>
          <w:numId w:val="18"/>
        </w:numPr>
        <w:rPr>
          <w:rFonts w:cstheme="minorHAnsi"/>
        </w:rPr>
      </w:pPr>
      <w:r w:rsidRPr="006F693C">
        <w:rPr>
          <w:rFonts w:cstheme="minorHAnsi"/>
          <w:b/>
          <w:bCs/>
        </w:rPr>
        <w:t>Total Sales</w:t>
      </w:r>
      <w:r w:rsidRPr="006F693C">
        <w:rPr>
          <w:rFonts w:cstheme="minorHAnsi"/>
        </w:rPr>
        <w:t xml:space="preserve"> stand at </w:t>
      </w:r>
      <w:r w:rsidRPr="006F693C">
        <w:rPr>
          <w:rFonts w:cstheme="minorHAnsi"/>
          <w:b/>
          <w:bCs/>
        </w:rPr>
        <w:t>$1.20M</w:t>
      </w:r>
      <w:r w:rsidRPr="006F693C">
        <w:rPr>
          <w:rFonts w:cstheme="minorHAnsi"/>
        </w:rPr>
        <w:t xml:space="preserve">, with </w:t>
      </w:r>
      <w:r w:rsidRPr="006F693C">
        <w:rPr>
          <w:rFonts w:cstheme="minorHAnsi"/>
          <w:b/>
          <w:bCs/>
        </w:rPr>
        <w:t>Tier 3 outlets</w:t>
      </w:r>
      <w:r w:rsidRPr="006F693C">
        <w:rPr>
          <w:rFonts w:cstheme="minorHAnsi"/>
        </w:rPr>
        <w:t xml:space="preserve"> and </w:t>
      </w:r>
      <w:r w:rsidRPr="006F693C">
        <w:rPr>
          <w:rFonts w:cstheme="minorHAnsi"/>
          <w:b/>
          <w:bCs/>
        </w:rPr>
        <w:t>Supermarket Type 1</w:t>
      </w:r>
      <w:r w:rsidRPr="006F693C">
        <w:rPr>
          <w:rFonts w:cstheme="minorHAnsi"/>
        </w:rPr>
        <w:t xml:space="preserve"> contributing the largest share.</w:t>
      </w:r>
    </w:p>
    <w:p w14:paraId="40E29AFC" w14:textId="77777777" w:rsidR="006F693C" w:rsidRPr="006F693C" w:rsidRDefault="006F693C" w:rsidP="006F693C">
      <w:pPr>
        <w:numPr>
          <w:ilvl w:val="0"/>
          <w:numId w:val="18"/>
        </w:numPr>
        <w:rPr>
          <w:rFonts w:cstheme="minorHAnsi"/>
        </w:rPr>
      </w:pPr>
      <w:r w:rsidRPr="006F693C">
        <w:rPr>
          <w:rFonts w:cstheme="minorHAnsi"/>
          <w:b/>
          <w:bCs/>
        </w:rPr>
        <w:t>High outlet sizes</w:t>
      </w:r>
      <w:r w:rsidRPr="006F693C">
        <w:rPr>
          <w:rFonts w:cstheme="minorHAnsi"/>
        </w:rPr>
        <w:t xml:space="preserve"> generate the maximum revenue ($507.90K), emphasizing the importance of large-format retail.</w:t>
      </w:r>
    </w:p>
    <w:p w14:paraId="50608F29" w14:textId="77777777" w:rsidR="006F693C" w:rsidRPr="006F693C" w:rsidRDefault="006F693C" w:rsidP="006F693C">
      <w:pPr>
        <w:numPr>
          <w:ilvl w:val="0"/>
          <w:numId w:val="18"/>
        </w:numPr>
        <w:rPr>
          <w:rFonts w:cstheme="minorHAnsi"/>
        </w:rPr>
      </w:pPr>
      <w:r w:rsidRPr="006F693C">
        <w:rPr>
          <w:rFonts w:cstheme="minorHAnsi"/>
          <w:b/>
          <w:bCs/>
        </w:rPr>
        <w:lastRenderedPageBreak/>
        <w:t>Customer preference</w:t>
      </w:r>
      <w:r w:rsidRPr="006F693C">
        <w:rPr>
          <w:rFonts w:cstheme="minorHAnsi"/>
        </w:rPr>
        <w:t xml:space="preserve"> leans strongly towards </w:t>
      </w:r>
      <w:r w:rsidRPr="006F693C">
        <w:rPr>
          <w:rFonts w:cstheme="minorHAnsi"/>
          <w:b/>
          <w:bCs/>
        </w:rPr>
        <w:t>regular fat content products</w:t>
      </w:r>
      <w:r w:rsidRPr="006F693C">
        <w:rPr>
          <w:rFonts w:cstheme="minorHAnsi"/>
        </w:rPr>
        <w:t>, with sales nearly double that of low-fat items.</w:t>
      </w:r>
    </w:p>
    <w:p w14:paraId="2360FB07" w14:textId="77777777" w:rsidR="006F693C" w:rsidRPr="006F693C" w:rsidRDefault="006F693C" w:rsidP="006F693C">
      <w:pPr>
        <w:numPr>
          <w:ilvl w:val="0"/>
          <w:numId w:val="18"/>
        </w:numPr>
        <w:rPr>
          <w:rFonts w:cstheme="minorHAnsi"/>
        </w:rPr>
      </w:pPr>
      <w:r w:rsidRPr="006F693C">
        <w:rPr>
          <w:rFonts w:cstheme="minorHAnsi"/>
          <w:b/>
          <w:bCs/>
        </w:rPr>
        <w:t>Item categories</w:t>
      </w:r>
      <w:r w:rsidRPr="006F693C">
        <w:rPr>
          <w:rFonts w:cstheme="minorHAnsi"/>
        </w:rPr>
        <w:t xml:space="preserve"> such as </w:t>
      </w:r>
      <w:r w:rsidRPr="006F693C">
        <w:rPr>
          <w:rFonts w:cstheme="minorHAnsi"/>
          <w:b/>
          <w:bCs/>
        </w:rPr>
        <w:t>fruits, snacks, and frozen foods</w:t>
      </w:r>
      <w:r w:rsidRPr="006F693C">
        <w:rPr>
          <w:rFonts w:cstheme="minorHAnsi"/>
        </w:rPr>
        <w:t xml:space="preserve"> dominate sales, while categories like </w:t>
      </w:r>
      <w:r w:rsidRPr="006F693C">
        <w:rPr>
          <w:rFonts w:cstheme="minorHAnsi"/>
          <w:b/>
          <w:bCs/>
        </w:rPr>
        <w:t>seafood and breakfast items</w:t>
      </w:r>
      <w:r w:rsidRPr="006F693C">
        <w:rPr>
          <w:rFonts w:cstheme="minorHAnsi"/>
        </w:rPr>
        <w:t xml:space="preserve"> underperform.</w:t>
      </w:r>
    </w:p>
    <w:p w14:paraId="5A8AFAEE" w14:textId="77777777" w:rsidR="006F693C" w:rsidRPr="006F693C" w:rsidRDefault="006F693C" w:rsidP="006F693C">
      <w:pPr>
        <w:numPr>
          <w:ilvl w:val="0"/>
          <w:numId w:val="18"/>
        </w:numPr>
        <w:rPr>
          <w:rFonts w:cstheme="minorHAnsi"/>
        </w:rPr>
      </w:pPr>
      <w:r w:rsidRPr="006F693C">
        <w:rPr>
          <w:rFonts w:cstheme="minorHAnsi"/>
          <w:b/>
          <w:bCs/>
        </w:rPr>
        <w:t>Average customer rating (3.9)</w:t>
      </w:r>
      <w:r w:rsidRPr="006F693C">
        <w:rPr>
          <w:rFonts w:cstheme="minorHAnsi"/>
        </w:rPr>
        <w:t xml:space="preserve"> highlights moderate satisfaction, suggesting a need for service improvements.</w:t>
      </w:r>
    </w:p>
    <w:p w14:paraId="20C96FED" w14:textId="77777777" w:rsidR="006F693C" w:rsidRPr="006F693C" w:rsidRDefault="006F693C" w:rsidP="006F693C">
      <w:pPr>
        <w:numPr>
          <w:ilvl w:val="0"/>
          <w:numId w:val="18"/>
        </w:numPr>
        <w:rPr>
          <w:rFonts w:cstheme="minorHAnsi"/>
        </w:rPr>
      </w:pPr>
      <w:r w:rsidRPr="006F693C">
        <w:rPr>
          <w:rFonts w:cstheme="minorHAnsi"/>
          <w:b/>
          <w:bCs/>
        </w:rPr>
        <w:t>Outlet establishment trend</w:t>
      </w:r>
      <w:r w:rsidRPr="006F693C">
        <w:rPr>
          <w:rFonts w:cstheme="minorHAnsi"/>
        </w:rPr>
        <w:t xml:space="preserve"> peaked in 2018, followed by inconsistent growth patterns.</w:t>
      </w:r>
    </w:p>
    <w:p w14:paraId="6AD7AD6A" w14:textId="77777777" w:rsidR="006F693C" w:rsidRPr="006F693C" w:rsidRDefault="003A0BDA" w:rsidP="006F693C">
      <w:pPr>
        <w:rPr>
          <w:rFonts w:cstheme="minorHAnsi"/>
        </w:rPr>
      </w:pPr>
      <w:r>
        <w:rPr>
          <w:rFonts w:cstheme="minorHAnsi"/>
        </w:rPr>
        <w:pict w14:anchorId="0E057155">
          <v:rect id="_x0000_i1034" style="width:0;height:1.5pt" o:hralign="center" o:hrstd="t" o:hr="t" fillcolor="#a0a0a0" stroked="f"/>
        </w:pict>
      </w:r>
    </w:p>
    <w:p w14:paraId="6F249EEF" w14:textId="77777777" w:rsidR="006F693C" w:rsidRPr="006F693C" w:rsidRDefault="006F693C" w:rsidP="006F693C">
      <w:pPr>
        <w:rPr>
          <w:rFonts w:cstheme="minorHAnsi"/>
        </w:rPr>
      </w:pPr>
      <w:r w:rsidRPr="006F693C">
        <w:rPr>
          <w:rFonts w:ascii="Segoe UI Emoji" w:hAnsi="Segoe UI Emoji" w:cs="Segoe UI Emoji"/>
        </w:rPr>
        <w:t>🚀</w:t>
      </w:r>
      <w:r w:rsidRPr="006F693C">
        <w:rPr>
          <w:rFonts w:cstheme="minorHAnsi"/>
        </w:rPr>
        <w:t xml:space="preserve"> </w:t>
      </w:r>
      <w:r w:rsidRPr="006F693C">
        <w:rPr>
          <w:rFonts w:cstheme="minorHAnsi"/>
          <w:b/>
          <w:bCs/>
        </w:rPr>
        <w:t>Recommendations for Business Growth:</w:t>
      </w:r>
    </w:p>
    <w:p w14:paraId="6AF23886" w14:textId="77777777" w:rsidR="006F693C" w:rsidRPr="006F693C" w:rsidRDefault="006F693C" w:rsidP="006F693C">
      <w:pPr>
        <w:numPr>
          <w:ilvl w:val="0"/>
          <w:numId w:val="19"/>
        </w:numPr>
        <w:rPr>
          <w:rFonts w:cstheme="minorHAnsi"/>
        </w:rPr>
      </w:pPr>
      <w:r w:rsidRPr="006F693C">
        <w:rPr>
          <w:rFonts w:cstheme="minorHAnsi"/>
          <w:b/>
          <w:bCs/>
        </w:rPr>
        <w:t>Focus on Tier 3 Expansion:</w:t>
      </w:r>
      <w:r w:rsidRPr="006F693C">
        <w:rPr>
          <w:rFonts w:cstheme="minorHAnsi"/>
        </w:rPr>
        <w:t xml:space="preserve"> Since Tier 3 outlets generate the most revenue, Blinkit should prioritize scaling operations in smaller cities and towns where demand is growing.</w:t>
      </w:r>
    </w:p>
    <w:p w14:paraId="696F56B3" w14:textId="77777777" w:rsidR="006F693C" w:rsidRPr="006F693C" w:rsidRDefault="006F693C" w:rsidP="006F693C">
      <w:pPr>
        <w:numPr>
          <w:ilvl w:val="0"/>
          <w:numId w:val="19"/>
        </w:numPr>
        <w:rPr>
          <w:rFonts w:cstheme="minorHAnsi"/>
        </w:rPr>
      </w:pPr>
      <w:r w:rsidRPr="006F693C">
        <w:rPr>
          <w:rFonts w:cstheme="minorHAnsi"/>
          <w:b/>
          <w:bCs/>
        </w:rPr>
        <w:t>Strengthen Underperforming Categories:</w:t>
      </w:r>
      <w:r w:rsidRPr="006F693C">
        <w:rPr>
          <w:rFonts w:cstheme="minorHAnsi"/>
        </w:rPr>
        <w:t xml:space="preserve"> Develop marketing campaigns and promotional offers for underperforming segments like seafood, breakfast, and low-fat items to balance category performance.</w:t>
      </w:r>
    </w:p>
    <w:p w14:paraId="6F5E1220" w14:textId="77777777" w:rsidR="006F693C" w:rsidRPr="006F693C" w:rsidRDefault="006F693C" w:rsidP="006F693C">
      <w:pPr>
        <w:numPr>
          <w:ilvl w:val="0"/>
          <w:numId w:val="19"/>
        </w:numPr>
        <w:rPr>
          <w:rFonts w:cstheme="minorHAnsi"/>
        </w:rPr>
      </w:pPr>
      <w:r w:rsidRPr="006F693C">
        <w:rPr>
          <w:rFonts w:cstheme="minorHAnsi"/>
          <w:b/>
          <w:bCs/>
        </w:rPr>
        <w:t>Enhance Customer Satisfaction:</w:t>
      </w:r>
      <w:r w:rsidRPr="006F693C">
        <w:rPr>
          <w:rFonts w:cstheme="minorHAnsi"/>
        </w:rPr>
        <w:t xml:space="preserve"> Introduce loyalty programs, faster delivery options, and quality assurance checks to raise customer ratings above 4.2+.</w:t>
      </w:r>
    </w:p>
    <w:p w14:paraId="06EA548F" w14:textId="77777777" w:rsidR="006F693C" w:rsidRPr="006F693C" w:rsidRDefault="006F693C" w:rsidP="006F693C">
      <w:pPr>
        <w:numPr>
          <w:ilvl w:val="0"/>
          <w:numId w:val="19"/>
        </w:numPr>
        <w:rPr>
          <w:rFonts w:cstheme="minorHAnsi"/>
        </w:rPr>
      </w:pPr>
      <w:r w:rsidRPr="006F693C">
        <w:rPr>
          <w:rFonts w:cstheme="minorHAnsi"/>
          <w:b/>
          <w:bCs/>
        </w:rPr>
        <w:t>Optimize Outlet Size Strategy:</w:t>
      </w:r>
      <w:r w:rsidRPr="006F693C">
        <w:rPr>
          <w:rFonts w:cstheme="minorHAnsi"/>
        </w:rPr>
        <w:t xml:space="preserve"> Invest more in high-capacity outlets, while gradually scaling medium outlets to capture untapped customer bases.</w:t>
      </w:r>
    </w:p>
    <w:p w14:paraId="66BA9A09" w14:textId="77777777" w:rsidR="006F693C" w:rsidRPr="006F693C" w:rsidRDefault="006F693C" w:rsidP="006F693C">
      <w:pPr>
        <w:numPr>
          <w:ilvl w:val="0"/>
          <w:numId w:val="19"/>
        </w:numPr>
        <w:rPr>
          <w:rFonts w:cstheme="minorHAnsi"/>
        </w:rPr>
      </w:pPr>
      <w:r w:rsidRPr="006F693C">
        <w:rPr>
          <w:rFonts w:cstheme="minorHAnsi"/>
          <w:b/>
          <w:bCs/>
        </w:rPr>
        <w:t>Leverage Data-Driven Inventory Planning:</w:t>
      </w:r>
      <w:r w:rsidRPr="006F693C">
        <w:rPr>
          <w:rFonts w:cstheme="minorHAnsi"/>
        </w:rPr>
        <w:t xml:space="preserve"> Use sales trends to forecast demand for top-performing categories (fruits, snacks, frozen foods), ensuring consistent availability.</w:t>
      </w:r>
    </w:p>
    <w:p w14:paraId="1FB42BEE" w14:textId="77777777" w:rsidR="006F693C" w:rsidRPr="006F693C" w:rsidRDefault="006F693C" w:rsidP="006F693C">
      <w:pPr>
        <w:numPr>
          <w:ilvl w:val="0"/>
          <w:numId w:val="19"/>
        </w:numPr>
        <w:rPr>
          <w:rFonts w:cstheme="minorHAnsi"/>
        </w:rPr>
      </w:pPr>
      <w:r w:rsidRPr="006F693C">
        <w:rPr>
          <w:rFonts w:cstheme="minorHAnsi"/>
          <w:b/>
          <w:bCs/>
        </w:rPr>
        <w:t>Reassess Outlet Establishment Strategy:</w:t>
      </w:r>
      <w:r w:rsidRPr="006F693C">
        <w:rPr>
          <w:rFonts w:cstheme="minorHAnsi"/>
        </w:rPr>
        <w:t xml:space="preserve"> Investigate post-2018 fluctuations to understand gaps in sales growth and design strategies for sustained revenue improvement.</w:t>
      </w:r>
    </w:p>
    <w:p w14:paraId="5E060913" w14:textId="77777777" w:rsidR="006F693C" w:rsidRPr="006F693C" w:rsidRDefault="003A0BDA" w:rsidP="006F693C">
      <w:pPr>
        <w:rPr>
          <w:rFonts w:cstheme="minorHAnsi"/>
        </w:rPr>
      </w:pPr>
      <w:r>
        <w:rPr>
          <w:rFonts w:cstheme="minorHAnsi"/>
        </w:rPr>
        <w:pict w14:anchorId="01D9884C">
          <v:rect id="_x0000_i1035" style="width:0;height:1.5pt" o:hralign="center" o:hrstd="t" o:hr="t" fillcolor="#a0a0a0" stroked="f"/>
        </w:pict>
      </w:r>
    </w:p>
    <w:p w14:paraId="4F847F82" w14:textId="77777777" w:rsidR="006F693C" w:rsidRDefault="006F693C" w:rsidP="00190DE7">
      <w:pPr>
        <w:rPr>
          <w:rFonts w:cstheme="minorHAnsi"/>
        </w:rPr>
      </w:pPr>
      <w:r w:rsidRPr="006F693C">
        <w:rPr>
          <w:rFonts w:ascii="Segoe UI Emoji" w:hAnsi="Segoe UI Emoji" w:cs="Segoe UI Emoji"/>
        </w:rPr>
        <w:t>📢</w:t>
      </w:r>
      <w:r w:rsidRPr="006F693C">
        <w:rPr>
          <w:rFonts w:cstheme="minorHAnsi"/>
        </w:rPr>
        <w:t xml:space="preserve"> </w:t>
      </w:r>
      <w:r w:rsidRPr="006F693C">
        <w:rPr>
          <w:rFonts w:cstheme="minorHAnsi"/>
          <w:b/>
          <w:bCs/>
        </w:rPr>
        <w:t>Final Note:</w:t>
      </w:r>
      <w:r w:rsidRPr="006F693C">
        <w:rPr>
          <w:rFonts w:cstheme="minorHAnsi"/>
        </w:rPr>
        <w:br/>
        <w:t>The Blinkit Sales Dashboard provides a powerful, data-driven lens to monitor performance, identify growth opportunities, and align strategies with customer preferences. By acting on the insights and recommendations outlined in this report, Blinkit can improve profitability, strengthen its market presence, and deliver enhanced value to customers in both metro and non-metro markets.</w:t>
      </w:r>
    </w:p>
    <w:p w14:paraId="61B8E024" w14:textId="77777777" w:rsidR="00190DE7" w:rsidRPr="00FC7700" w:rsidRDefault="00190DE7">
      <w:pPr>
        <w:rPr>
          <w:rFonts w:cstheme="minorHAnsi"/>
        </w:rPr>
      </w:pPr>
    </w:p>
    <w:sectPr w:rsidR="00190DE7" w:rsidRPr="00FC7700" w:rsidSect="00190DE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727AB" w14:textId="77777777" w:rsidR="003A0BDA" w:rsidRDefault="003A0BDA" w:rsidP="00AC3E0C">
      <w:pPr>
        <w:spacing w:after="0" w:line="240" w:lineRule="auto"/>
      </w:pPr>
      <w:r>
        <w:separator/>
      </w:r>
    </w:p>
  </w:endnote>
  <w:endnote w:type="continuationSeparator" w:id="0">
    <w:p w14:paraId="30228BA2" w14:textId="77777777" w:rsidR="003A0BDA" w:rsidRDefault="003A0BDA" w:rsidP="00AC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ernard MT Condensed">
    <w:panose1 w:val="020508060609050204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B808" w14:textId="77777777" w:rsidR="00AC3E0C" w:rsidRDefault="00AC3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69C15" w14:textId="77777777" w:rsidR="00AC3E0C" w:rsidRDefault="00AC3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F0C7" w14:textId="77777777" w:rsidR="00AC3E0C" w:rsidRDefault="00AC3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35E81" w14:textId="77777777" w:rsidR="003A0BDA" w:rsidRDefault="003A0BDA" w:rsidP="00AC3E0C">
      <w:pPr>
        <w:spacing w:after="0" w:line="240" w:lineRule="auto"/>
      </w:pPr>
      <w:r>
        <w:separator/>
      </w:r>
    </w:p>
  </w:footnote>
  <w:footnote w:type="continuationSeparator" w:id="0">
    <w:p w14:paraId="1575F923" w14:textId="77777777" w:rsidR="003A0BDA" w:rsidRDefault="003A0BDA" w:rsidP="00AC3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99E2" w14:textId="3688AB2D" w:rsidR="00AC3E0C" w:rsidRDefault="003A0BDA">
    <w:pPr>
      <w:pStyle w:val="Header"/>
    </w:pPr>
    <w:r>
      <w:rPr>
        <w:noProof/>
      </w:rPr>
      <w:pict w14:anchorId="341BA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03610" o:spid="_x0000_s2059" type="#_x0000_t75" style="position:absolute;margin-left:0;margin-top:0;width:467.7pt;height:467.7pt;z-index:-251657216;mso-position-horizontal:center;mso-position-horizontal-relative:margin;mso-position-vertical:center;mso-position-vertical-relative:margin" o:allowincell="f">
          <v:imagedata r:id="rId1" o:title="blinkit-logo-vector_logoshap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99049" w14:textId="234D20C5" w:rsidR="00AC3E0C" w:rsidRDefault="003A0BDA">
    <w:pPr>
      <w:pStyle w:val="Header"/>
    </w:pPr>
    <w:r>
      <w:rPr>
        <w:noProof/>
      </w:rPr>
      <w:pict w14:anchorId="60EEF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03611" o:spid="_x0000_s2060" type="#_x0000_t75" style="position:absolute;margin-left:0;margin-top:0;width:467.7pt;height:467.7pt;z-index:-251656192;mso-position-horizontal:center;mso-position-horizontal-relative:margin;mso-position-vertical:center;mso-position-vertical-relative:margin" o:allowincell="f">
          <v:imagedata r:id="rId1" o:title="blinkit-logo-vector_logoshap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6273E" w14:textId="3B2AC248" w:rsidR="00AC3E0C" w:rsidRDefault="003A0BDA">
    <w:pPr>
      <w:pStyle w:val="Header"/>
    </w:pPr>
    <w:r>
      <w:rPr>
        <w:noProof/>
      </w:rPr>
      <w:pict w14:anchorId="726C0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03609" o:spid="_x0000_s2058" type="#_x0000_t75" style="position:absolute;margin-left:0;margin-top:0;width:467.7pt;height:467.7pt;z-index:-251658240;mso-position-horizontal:center;mso-position-horizontal-relative:margin;mso-position-vertical:center;mso-position-vertical-relative:margin" o:allowincell="f">
          <v:imagedata r:id="rId1" o:title="blinkit-logo-vector_logoshap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28C"/>
    <w:multiLevelType w:val="multilevel"/>
    <w:tmpl w:val="E5B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2760"/>
    <w:multiLevelType w:val="multilevel"/>
    <w:tmpl w:val="69F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0465"/>
    <w:multiLevelType w:val="multilevel"/>
    <w:tmpl w:val="8390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3129"/>
    <w:multiLevelType w:val="multilevel"/>
    <w:tmpl w:val="729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3929"/>
    <w:multiLevelType w:val="multilevel"/>
    <w:tmpl w:val="4A7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53829"/>
    <w:multiLevelType w:val="multilevel"/>
    <w:tmpl w:val="9C7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C39A2"/>
    <w:multiLevelType w:val="multilevel"/>
    <w:tmpl w:val="81E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F1AD2"/>
    <w:multiLevelType w:val="multilevel"/>
    <w:tmpl w:val="47D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C7BF0"/>
    <w:multiLevelType w:val="multilevel"/>
    <w:tmpl w:val="057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33570"/>
    <w:multiLevelType w:val="multilevel"/>
    <w:tmpl w:val="AC1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72110"/>
    <w:multiLevelType w:val="multilevel"/>
    <w:tmpl w:val="37AC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00E63"/>
    <w:multiLevelType w:val="multilevel"/>
    <w:tmpl w:val="574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D640F"/>
    <w:multiLevelType w:val="multilevel"/>
    <w:tmpl w:val="B22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C7E2B"/>
    <w:multiLevelType w:val="multilevel"/>
    <w:tmpl w:val="1C68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81F3A"/>
    <w:multiLevelType w:val="multilevel"/>
    <w:tmpl w:val="520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E7461"/>
    <w:multiLevelType w:val="multilevel"/>
    <w:tmpl w:val="E10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934AA"/>
    <w:multiLevelType w:val="multilevel"/>
    <w:tmpl w:val="4F6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16A90"/>
    <w:multiLevelType w:val="multilevel"/>
    <w:tmpl w:val="AB4C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D4191"/>
    <w:multiLevelType w:val="multilevel"/>
    <w:tmpl w:val="20F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4347B"/>
    <w:multiLevelType w:val="multilevel"/>
    <w:tmpl w:val="2A4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8"/>
  </w:num>
  <w:num w:numId="5">
    <w:abstractNumId w:val="11"/>
  </w:num>
  <w:num w:numId="6">
    <w:abstractNumId w:val="3"/>
  </w:num>
  <w:num w:numId="7">
    <w:abstractNumId w:val="10"/>
  </w:num>
  <w:num w:numId="8">
    <w:abstractNumId w:val="12"/>
  </w:num>
  <w:num w:numId="9">
    <w:abstractNumId w:val="9"/>
  </w:num>
  <w:num w:numId="10">
    <w:abstractNumId w:val="16"/>
  </w:num>
  <w:num w:numId="11">
    <w:abstractNumId w:val="1"/>
  </w:num>
  <w:num w:numId="12">
    <w:abstractNumId w:val="0"/>
  </w:num>
  <w:num w:numId="13">
    <w:abstractNumId w:val="19"/>
  </w:num>
  <w:num w:numId="14">
    <w:abstractNumId w:val="5"/>
  </w:num>
  <w:num w:numId="15">
    <w:abstractNumId w:val="14"/>
  </w:num>
  <w:num w:numId="16">
    <w:abstractNumId w:val="17"/>
  </w:num>
  <w:num w:numId="17">
    <w:abstractNumId w:val="18"/>
  </w:num>
  <w:num w:numId="18">
    <w:abstractNumId w:val="15"/>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00"/>
    <w:rsid w:val="00124013"/>
    <w:rsid w:val="00190DE7"/>
    <w:rsid w:val="001A1EFD"/>
    <w:rsid w:val="001A30FC"/>
    <w:rsid w:val="00274E51"/>
    <w:rsid w:val="002C5FCF"/>
    <w:rsid w:val="003A0BDA"/>
    <w:rsid w:val="006F693C"/>
    <w:rsid w:val="006F6CAB"/>
    <w:rsid w:val="009C5718"/>
    <w:rsid w:val="00AC3E0C"/>
    <w:rsid w:val="00B8075E"/>
    <w:rsid w:val="00FC77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FB0B029"/>
  <w15:chartTrackingRefBased/>
  <w15:docId w15:val="{9E8158B6-05B4-4907-8B54-36383C3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7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7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7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7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7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7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700"/>
    <w:rPr>
      <w:rFonts w:eastAsiaTheme="majorEastAsia" w:cstheme="majorBidi"/>
      <w:color w:val="272727" w:themeColor="text1" w:themeTint="D8"/>
    </w:rPr>
  </w:style>
  <w:style w:type="paragraph" w:styleId="Title">
    <w:name w:val="Title"/>
    <w:basedOn w:val="Normal"/>
    <w:next w:val="Normal"/>
    <w:link w:val="TitleChar"/>
    <w:uiPriority w:val="10"/>
    <w:qFormat/>
    <w:rsid w:val="00FC7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700"/>
    <w:pPr>
      <w:spacing w:before="160"/>
      <w:jc w:val="center"/>
    </w:pPr>
    <w:rPr>
      <w:i/>
      <w:iCs/>
      <w:color w:val="404040" w:themeColor="text1" w:themeTint="BF"/>
    </w:rPr>
  </w:style>
  <w:style w:type="character" w:customStyle="1" w:styleId="QuoteChar">
    <w:name w:val="Quote Char"/>
    <w:basedOn w:val="DefaultParagraphFont"/>
    <w:link w:val="Quote"/>
    <w:uiPriority w:val="29"/>
    <w:rsid w:val="00FC7700"/>
    <w:rPr>
      <w:i/>
      <w:iCs/>
      <w:color w:val="404040" w:themeColor="text1" w:themeTint="BF"/>
    </w:rPr>
  </w:style>
  <w:style w:type="paragraph" w:styleId="ListParagraph">
    <w:name w:val="List Paragraph"/>
    <w:basedOn w:val="Normal"/>
    <w:uiPriority w:val="34"/>
    <w:qFormat/>
    <w:rsid w:val="00FC7700"/>
    <w:pPr>
      <w:ind w:left="720"/>
      <w:contextualSpacing/>
    </w:pPr>
  </w:style>
  <w:style w:type="character" w:styleId="IntenseEmphasis">
    <w:name w:val="Intense Emphasis"/>
    <w:basedOn w:val="DefaultParagraphFont"/>
    <w:uiPriority w:val="21"/>
    <w:qFormat/>
    <w:rsid w:val="00FC7700"/>
    <w:rPr>
      <w:i/>
      <w:iCs/>
      <w:color w:val="2F5496" w:themeColor="accent1" w:themeShade="BF"/>
    </w:rPr>
  </w:style>
  <w:style w:type="paragraph" w:styleId="IntenseQuote">
    <w:name w:val="Intense Quote"/>
    <w:basedOn w:val="Normal"/>
    <w:next w:val="Normal"/>
    <w:link w:val="IntenseQuoteChar"/>
    <w:uiPriority w:val="30"/>
    <w:qFormat/>
    <w:rsid w:val="00FC7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700"/>
    <w:rPr>
      <w:i/>
      <w:iCs/>
      <w:color w:val="2F5496" w:themeColor="accent1" w:themeShade="BF"/>
    </w:rPr>
  </w:style>
  <w:style w:type="character" w:styleId="IntenseReference">
    <w:name w:val="Intense Reference"/>
    <w:basedOn w:val="DefaultParagraphFont"/>
    <w:uiPriority w:val="32"/>
    <w:qFormat/>
    <w:rsid w:val="00FC7700"/>
    <w:rPr>
      <w:b/>
      <w:bCs/>
      <w:smallCaps/>
      <w:color w:val="2F5496" w:themeColor="accent1" w:themeShade="BF"/>
      <w:spacing w:val="5"/>
    </w:rPr>
  </w:style>
  <w:style w:type="character" w:styleId="Hyperlink">
    <w:name w:val="Hyperlink"/>
    <w:basedOn w:val="DefaultParagraphFont"/>
    <w:uiPriority w:val="99"/>
    <w:unhideWhenUsed/>
    <w:rsid w:val="00B8075E"/>
    <w:rPr>
      <w:color w:val="0563C1" w:themeColor="hyperlink"/>
      <w:u w:val="single"/>
    </w:rPr>
  </w:style>
  <w:style w:type="character" w:styleId="UnresolvedMention">
    <w:name w:val="Unresolved Mention"/>
    <w:basedOn w:val="DefaultParagraphFont"/>
    <w:uiPriority w:val="99"/>
    <w:semiHidden/>
    <w:unhideWhenUsed/>
    <w:rsid w:val="00B8075E"/>
    <w:rPr>
      <w:color w:val="605E5C"/>
      <w:shd w:val="clear" w:color="auto" w:fill="E1DFDD"/>
    </w:rPr>
  </w:style>
  <w:style w:type="character" w:styleId="FollowedHyperlink">
    <w:name w:val="FollowedHyperlink"/>
    <w:basedOn w:val="DefaultParagraphFont"/>
    <w:uiPriority w:val="99"/>
    <w:semiHidden/>
    <w:unhideWhenUsed/>
    <w:rsid w:val="00B8075E"/>
    <w:rPr>
      <w:color w:val="954F72" w:themeColor="followedHyperlink"/>
      <w:u w:val="single"/>
    </w:rPr>
  </w:style>
  <w:style w:type="paragraph" w:styleId="NormalWeb">
    <w:name w:val="Normal (Web)"/>
    <w:basedOn w:val="Normal"/>
    <w:uiPriority w:val="99"/>
    <w:semiHidden/>
    <w:unhideWhenUsed/>
    <w:rsid w:val="006F69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693C"/>
    <w:rPr>
      <w:b/>
      <w:bCs/>
    </w:rPr>
  </w:style>
  <w:style w:type="table" w:styleId="TableGrid">
    <w:name w:val="Table Grid"/>
    <w:basedOn w:val="TableNormal"/>
    <w:uiPriority w:val="39"/>
    <w:rsid w:val="00AC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0C"/>
  </w:style>
  <w:style w:type="paragraph" w:styleId="Footer">
    <w:name w:val="footer"/>
    <w:basedOn w:val="Normal"/>
    <w:link w:val="FooterChar"/>
    <w:uiPriority w:val="99"/>
    <w:unhideWhenUsed/>
    <w:rsid w:val="00AC3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5506">
      <w:bodyDiv w:val="1"/>
      <w:marLeft w:val="0"/>
      <w:marRight w:val="0"/>
      <w:marTop w:val="0"/>
      <w:marBottom w:val="0"/>
      <w:divBdr>
        <w:top w:val="none" w:sz="0" w:space="0" w:color="auto"/>
        <w:left w:val="none" w:sz="0" w:space="0" w:color="auto"/>
        <w:bottom w:val="none" w:sz="0" w:space="0" w:color="auto"/>
        <w:right w:val="none" w:sz="0" w:space="0" w:color="auto"/>
      </w:divBdr>
    </w:div>
    <w:div w:id="380982116">
      <w:bodyDiv w:val="1"/>
      <w:marLeft w:val="0"/>
      <w:marRight w:val="0"/>
      <w:marTop w:val="0"/>
      <w:marBottom w:val="0"/>
      <w:divBdr>
        <w:top w:val="none" w:sz="0" w:space="0" w:color="auto"/>
        <w:left w:val="none" w:sz="0" w:space="0" w:color="auto"/>
        <w:bottom w:val="none" w:sz="0" w:space="0" w:color="auto"/>
        <w:right w:val="none" w:sz="0" w:space="0" w:color="auto"/>
      </w:divBdr>
    </w:div>
    <w:div w:id="788285467">
      <w:bodyDiv w:val="1"/>
      <w:marLeft w:val="0"/>
      <w:marRight w:val="0"/>
      <w:marTop w:val="0"/>
      <w:marBottom w:val="0"/>
      <w:divBdr>
        <w:top w:val="none" w:sz="0" w:space="0" w:color="auto"/>
        <w:left w:val="none" w:sz="0" w:space="0" w:color="auto"/>
        <w:bottom w:val="none" w:sz="0" w:space="0" w:color="auto"/>
        <w:right w:val="none" w:sz="0" w:space="0" w:color="auto"/>
      </w:divBdr>
    </w:div>
    <w:div w:id="792093192">
      <w:bodyDiv w:val="1"/>
      <w:marLeft w:val="0"/>
      <w:marRight w:val="0"/>
      <w:marTop w:val="0"/>
      <w:marBottom w:val="0"/>
      <w:divBdr>
        <w:top w:val="none" w:sz="0" w:space="0" w:color="auto"/>
        <w:left w:val="none" w:sz="0" w:space="0" w:color="auto"/>
        <w:bottom w:val="none" w:sz="0" w:space="0" w:color="auto"/>
        <w:right w:val="none" w:sz="0" w:space="0" w:color="auto"/>
      </w:divBdr>
    </w:div>
    <w:div w:id="943002619">
      <w:bodyDiv w:val="1"/>
      <w:marLeft w:val="0"/>
      <w:marRight w:val="0"/>
      <w:marTop w:val="0"/>
      <w:marBottom w:val="0"/>
      <w:divBdr>
        <w:top w:val="none" w:sz="0" w:space="0" w:color="auto"/>
        <w:left w:val="none" w:sz="0" w:space="0" w:color="auto"/>
        <w:bottom w:val="none" w:sz="0" w:space="0" w:color="auto"/>
        <w:right w:val="none" w:sz="0" w:space="0" w:color="auto"/>
      </w:divBdr>
    </w:div>
    <w:div w:id="1126655930">
      <w:bodyDiv w:val="1"/>
      <w:marLeft w:val="0"/>
      <w:marRight w:val="0"/>
      <w:marTop w:val="0"/>
      <w:marBottom w:val="0"/>
      <w:divBdr>
        <w:top w:val="none" w:sz="0" w:space="0" w:color="auto"/>
        <w:left w:val="none" w:sz="0" w:space="0" w:color="auto"/>
        <w:bottom w:val="none" w:sz="0" w:space="0" w:color="auto"/>
        <w:right w:val="none" w:sz="0" w:space="0" w:color="auto"/>
      </w:divBdr>
    </w:div>
    <w:div w:id="1302080919">
      <w:bodyDiv w:val="1"/>
      <w:marLeft w:val="0"/>
      <w:marRight w:val="0"/>
      <w:marTop w:val="0"/>
      <w:marBottom w:val="0"/>
      <w:divBdr>
        <w:top w:val="none" w:sz="0" w:space="0" w:color="auto"/>
        <w:left w:val="none" w:sz="0" w:space="0" w:color="auto"/>
        <w:bottom w:val="none" w:sz="0" w:space="0" w:color="auto"/>
        <w:right w:val="none" w:sz="0" w:space="0" w:color="auto"/>
      </w:divBdr>
    </w:div>
    <w:div w:id="1341279189">
      <w:bodyDiv w:val="1"/>
      <w:marLeft w:val="0"/>
      <w:marRight w:val="0"/>
      <w:marTop w:val="0"/>
      <w:marBottom w:val="0"/>
      <w:divBdr>
        <w:top w:val="none" w:sz="0" w:space="0" w:color="auto"/>
        <w:left w:val="none" w:sz="0" w:space="0" w:color="auto"/>
        <w:bottom w:val="none" w:sz="0" w:space="0" w:color="auto"/>
        <w:right w:val="none" w:sz="0" w:space="0" w:color="auto"/>
      </w:divBdr>
    </w:div>
    <w:div w:id="1652706827">
      <w:bodyDiv w:val="1"/>
      <w:marLeft w:val="0"/>
      <w:marRight w:val="0"/>
      <w:marTop w:val="0"/>
      <w:marBottom w:val="0"/>
      <w:divBdr>
        <w:top w:val="none" w:sz="0" w:space="0" w:color="auto"/>
        <w:left w:val="none" w:sz="0" w:space="0" w:color="auto"/>
        <w:bottom w:val="none" w:sz="0" w:space="0" w:color="auto"/>
        <w:right w:val="none" w:sz="0" w:space="0" w:color="auto"/>
      </w:divBdr>
    </w:div>
    <w:div w:id="1806661116">
      <w:bodyDiv w:val="1"/>
      <w:marLeft w:val="0"/>
      <w:marRight w:val="0"/>
      <w:marTop w:val="0"/>
      <w:marBottom w:val="0"/>
      <w:divBdr>
        <w:top w:val="none" w:sz="0" w:space="0" w:color="auto"/>
        <w:left w:val="none" w:sz="0" w:space="0" w:color="auto"/>
        <w:bottom w:val="none" w:sz="0" w:space="0" w:color="auto"/>
        <w:right w:val="none" w:sz="0" w:space="0" w:color="auto"/>
      </w:divBdr>
      <w:divsChild>
        <w:div w:id="2067802572">
          <w:marLeft w:val="0"/>
          <w:marRight w:val="0"/>
          <w:marTop w:val="0"/>
          <w:marBottom w:val="0"/>
          <w:divBdr>
            <w:top w:val="none" w:sz="0" w:space="0" w:color="auto"/>
            <w:left w:val="none" w:sz="0" w:space="0" w:color="auto"/>
            <w:bottom w:val="none" w:sz="0" w:space="0" w:color="auto"/>
            <w:right w:val="none" w:sz="0" w:space="0" w:color="auto"/>
          </w:divBdr>
          <w:divsChild>
            <w:div w:id="12396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026">
      <w:bodyDiv w:val="1"/>
      <w:marLeft w:val="0"/>
      <w:marRight w:val="0"/>
      <w:marTop w:val="0"/>
      <w:marBottom w:val="0"/>
      <w:divBdr>
        <w:top w:val="none" w:sz="0" w:space="0" w:color="auto"/>
        <w:left w:val="none" w:sz="0" w:space="0" w:color="auto"/>
        <w:bottom w:val="none" w:sz="0" w:space="0" w:color="auto"/>
        <w:right w:val="none" w:sz="0" w:space="0" w:color="auto"/>
      </w:divBdr>
      <w:divsChild>
        <w:div w:id="2042126574">
          <w:marLeft w:val="0"/>
          <w:marRight w:val="0"/>
          <w:marTop w:val="0"/>
          <w:marBottom w:val="0"/>
          <w:divBdr>
            <w:top w:val="none" w:sz="0" w:space="0" w:color="auto"/>
            <w:left w:val="none" w:sz="0" w:space="0" w:color="auto"/>
            <w:bottom w:val="none" w:sz="0" w:space="0" w:color="auto"/>
            <w:right w:val="none" w:sz="0" w:space="0" w:color="auto"/>
          </w:divBdr>
          <w:divsChild>
            <w:div w:id="7292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7E33-7D87-4BB9-A64F-C4F1DB1A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Take</dc:creator>
  <cp:keywords/>
  <dc:description/>
  <cp:lastModifiedBy>DELL</cp:lastModifiedBy>
  <cp:revision>2</cp:revision>
  <dcterms:created xsi:type="dcterms:W3CDTF">2025-09-10T18:03:00Z</dcterms:created>
  <dcterms:modified xsi:type="dcterms:W3CDTF">2025-09-10T18:03:00Z</dcterms:modified>
</cp:coreProperties>
</file>