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C6A61" w:rsidRDefault="007C6A61" w:rsidP="007C6A61"/>
    <w:p w:rsidR="0049542C" w:rsidRDefault="007C6A61" w:rsidP="00DB5B92">
      <w:pPr>
        <w:pStyle w:val="ListParagraph"/>
        <w:rPr>
          <w:rFonts w:ascii="Times New Roman" w:hAnsi="Times New Roman" w:cs="Times New Roman"/>
          <w:sz w:val="24"/>
          <w:szCs w:val="24"/>
        </w:rPr>
      </w:pPr>
      <w:r w:rsidRPr="00DB5B92">
        <w:rPr>
          <w:rFonts w:ascii="Times New Roman" w:hAnsi="Times New Roman" w:cs="Times New Roman"/>
          <w:b/>
          <w:bCs/>
          <w:sz w:val="24"/>
          <w:szCs w:val="24"/>
        </w:rPr>
        <w:t xml:space="preserve">Active site prediction via CASTp (Computed Atlas of Surface Topography of proteins)  </w:t>
      </w:r>
      <w:hyperlink r:id="rId6" w:history="1">
        <w:r w:rsidRPr="00DB5B92">
          <w:rPr>
            <w:rStyle w:val="Hyperlink"/>
            <w:rFonts w:ascii="Times New Roman" w:hAnsi="Times New Roman" w:cs="Times New Roman"/>
            <w:b/>
            <w:bCs/>
            <w:sz w:val="24"/>
            <w:szCs w:val="24"/>
          </w:rPr>
          <w:t>http://sts.bioe.uic.edu/castp/index.html?j_612794adc675a</w:t>
        </w:r>
      </w:hyperlink>
    </w:p>
    <w:p w:rsidR="00DB5B92" w:rsidRDefault="00DB5B92" w:rsidP="00DB5B92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</w:p>
    <w:p w:rsidR="00DB5B92" w:rsidRPr="00A7605A" w:rsidRDefault="00A7605A" w:rsidP="00DB5B92">
      <w:pPr>
        <w:pStyle w:val="ListParagraph"/>
        <w:rPr>
          <w:rFonts w:ascii="Times New Roman" w:hAnsi="Times New Roman" w:cs="Times New Roman"/>
          <w:bCs/>
          <w:sz w:val="24"/>
          <w:szCs w:val="24"/>
        </w:rPr>
      </w:pPr>
      <w:r w:rsidRPr="00A7605A">
        <w:rPr>
          <w:rStyle w:val="Emphasis"/>
          <w:rFonts w:ascii="Times New Roman" w:hAnsi="Times New Roman" w:cs="Times New Roman"/>
          <w:bCs/>
          <w:i w:val="0"/>
          <w:iCs w:val="0"/>
          <w:sz w:val="24"/>
          <w:szCs w:val="24"/>
          <w:shd w:val="clear" w:color="auto" w:fill="FFFFFF"/>
        </w:rPr>
        <w:t>Lujo</w:t>
      </w:r>
      <w:r w:rsidRPr="00A7605A">
        <w:rPr>
          <w:rFonts w:ascii="Times New Roman" w:hAnsi="Times New Roman" w:cs="Times New Roman"/>
          <w:sz w:val="24"/>
          <w:szCs w:val="24"/>
          <w:shd w:val="clear" w:color="auto" w:fill="FFFFFF"/>
        </w:rPr>
        <w:t> hemorrhagic </w:t>
      </w:r>
      <w:r w:rsidRPr="00A7605A">
        <w:rPr>
          <w:rStyle w:val="Emphasis"/>
          <w:rFonts w:ascii="Times New Roman" w:hAnsi="Times New Roman" w:cs="Times New Roman"/>
          <w:bCs/>
          <w:i w:val="0"/>
          <w:iCs w:val="0"/>
          <w:sz w:val="24"/>
          <w:szCs w:val="24"/>
          <w:shd w:val="clear" w:color="auto" w:fill="FFFFFF"/>
        </w:rPr>
        <w:t>fever</w:t>
      </w:r>
      <w:r w:rsidRPr="00A7605A">
        <w:rPr>
          <w:rFonts w:ascii="Times New Roman" w:hAnsi="Times New Roman" w:cs="Times New Roman"/>
          <w:sz w:val="24"/>
          <w:szCs w:val="24"/>
          <w:shd w:val="clear" w:color="auto" w:fill="FFFFFF"/>
        </w:rPr>
        <w:t> (LUHF)</w:t>
      </w: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 xml:space="preserve"> </w:t>
      </w:r>
      <w:r w:rsidR="00DB5B92" w:rsidRPr="00A7605A">
        <w:rPr>
          <w:rFonts w:ascii="Times New Roman" w:hAnsi="Times New Roman" w:cs="Times New Roman"/>
          <w:bCs/>
          <w:sz w:val="24"/>
          <w:szCs w:val="24"/>
        </w:rPr>
        <w:t xml:space="preserve">virus refined </w:t>
      </w:r>
      <w:r>
        <w:rPr>
          <w:rFonts w:ascii="Times New Roman" w:hAnsi="Times New Roman" w:cs="Times New Roman"/>
          <w:bCs/>
          <w:sz w:val="24"/>
          <w:szCs w:val="24"/>
        </w:rPr>
        <w:t xml:space="preserve"> </w:t>
      </w:r>
      <w:r w:rsidR="00DB5B92" w:rsidRPr="00A7605A">
        <w:rPr>
          <w:rFonts w:ascii="Times New Roman" w:hAnsi="Times New Roman" w:cs="Times New Roman"/>
          <w:bCs/>
          <w:sz w:val="24"/>
          <w:szCs w:val="24"/>
        </w:rPr>
        <w:t>protein</w:t>
      </w:r>
      <w:r>
        <w:rPr>
          <w:rFonts w:ascii="Times New Roman" w:hAnsi="Times New Roman" w:cs="Times New Roman"/>
          <w:bCs/>
          <w:sz w:val="24"/>
          <w:szCs w:val="24"/>
        </w:rPr>
        <w:t xml:space="preserve">: </w:t>
      </w:r>
      <w:r w:rsidR="00DB5B92" w:rsidRPr="00A7605A">
        <w:rPr>
          <w:rFonts w:ascii="Times New Roman" w:hAnsi="Times New Roman" w:cs="Times New Roman"/>
          <w:bCs/>
          <w:sz w:val="24"/>
          <w:szCs w:val="24"/>
        </w:rPr>
        <w:t xml:space="preserve"> 6GH8 (chain_a)</w:t>
      </w:r>
    </w:p>
    <w:p w:rsidR="00DB5B92" w:rsidRPr="00DB5B92" w:rsidRDefault="00DB5B92" w:rsidP="00DB5B92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49542C" w:rsidRPr="00A7605A" w:rsidRDefault="0049542C" w:rsidP="0049542C">
      <w:pPr>
        <w:ind w:left="720"/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</w:pPr>
      <w:r w:rsidRPr="00A7605A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Most </w:t>
      </w:r>
      <w:r w:rsidRPr="00A7605A">
        <w:rPr>
          <w:rFonts w:ascii="Times New Roman" w:hAnsi="Times New Roman" w:cs="Times New Roman"/>
          <w:bCs/>
          <w:iCs/>
          <w:color w:val="1D1C1D"/>
          <w:sz w:val="24"/>
          <w:szCs w:val="24"/>
          <w:shd w:val="clear" w:color="auto" w:fill="F8F8F8"/>
        </w:rPr>
        <w:t>area</w:t>
      </w:r>
      <w:r w:rsidRPr="00A7605A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 coverage in pocket ID 1:  5869.075  </w:t>
      </w:r>
    </w:p>
    <w:p w:rsidR="0049542C" w:rsidRPr="00DB5B92" w:rsidRDefault="0049542C" w:rsidP="0049542C">
      <w:pPr>
        <w:ind w:left="720"/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</w:pPr>
      <w:r w:rsidRPr="00A7605A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Most </w:t>
      </w:r>
      <w:r w:rsidRPr="00A7605A">
        <w:rPr>
          <w:rFonts w:ascii="Times New Roman" w:hAnsi="Times New Roman" w:cs="Times New Roman"/>
          <w:bCs/>
          <w:iCs/>
          <w:color w:val="1D1C1D"/>
          <w:sz w:val="24"/>
          <w:szCs w:val="24"/>
          <w:shd w:val="clear" w:color="auto" w:fill="F8F8F8"/>
        </w:rPr>
        <w:t>volume</w:t>
      </w:r>
      <w:r w:rsidR="00DB5B92" w:rsidRPr="00A7605A">
        <w:rPr>
          <w:rFonts w:ascii="Times New Roman" w:hAnsi="Times New Roman" w:cs="Times New Roman"/>
          <w:bCs/>
          <w:iCs/>
          <w:color w:val="1D1C1D"/>
          <w:sz w:val="24"/>
          <w:szCs w:val="24"/>
          <w:shd w:val="clear" w:color="auto" w:fill="F8F8F8"/>
        </w:rPr>
        <w:t xml:space="preserve"> </w:t>
      </w:r>
      <w:r w:rsidRPr="00A7605A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 3769.615</w:t>
      </w:r>
      <w:r w:rsidRPr="00DB5B92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. </w:t>
      </w: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b/>
          <w:bCs/>
          <w:sz w:val="24"/>
          <w:szCs w:val="24"/>
        </w:rPr>
      </w:pPr>
    </w:p>
    <w:tbl>
      <w:tblPr>
        <w:tblStyle w:val="TableGrid"/>
        <w:tblW w:w="0" w:type="auto"/>
        <w:tblInd w:w="720" w:type="dxa"/>
        <w:tblLook w:val="04A0"/>
      </w:tblPr>
      <w:tblGrid>
        <w:gridCol w:w="2833"/>
        <w:gridCol w:w="2845"/>
        <w:gridCol w:w="2845"/>
      </w:tblGrid>
      <w:tr w:rsidR="007C6A61" w:rsidRPr="00DB5B92" w:rsidTr="007C6A61">
        <w:tc>
          <w:tcPr>
            <w:tcW w:w="2952" w:type="dxa"/>
          </w:tcPr>
          <w:p w:rsidR="007C6A61" w:rsidRPr="00DB5B92" w:rsidRDefault="007C6A61" w:rsidP="00DB5B92">
            <w:pPr>
              <w:pStyle w:val="ListParagraph"/>
              <w:ind w:left="0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color w:val="000000"/>
                <w:sz w:val="24"/>
                <w:szCs w:val="24"/>
              </w:rPr>
              <w:t xml:space="preserve">                Pocket ID</w:t>
            </w:r>
          </w:p>
        </w:tc>
        <w:tc>
          <w:tcPr>
            <w:tcW w:w="2952" w:type="dxa"/>
          </w:tcPr>
          <w:p w:rsidR="007C6A61" w:rsidRPr="00DB5B92" w:rsidRDefault="007C6A61" w:rsidP="00DB5B92">
            <w:pPr>
              <w:pStyle w:val="ListParagraph"/>
              <w:ind w:left="0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color w:val="000000"/>
                <w:sz w:val="24"/>
                <w:szCs w:val="24"/>
              </w:rPr>
              <w:t>Area (SA)</w:t>
            </w:r>
          </w:p>
        </w:tc>
        <w:tc>
          <w:tcPr>
            <w:tcW w:w="2952" w:type="dxa"/>
          </w:tcPr>
          <w:p w:rsidR="007C6A61" w:rsidRPr="00DB5B92" w:rsidRDefault="007C6A61" w:rsidP="00DB5B92">
            <w:pPr>
              <w:pStyle w:val="ListParagraph"/>
              <w:ind w:left="0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color w:val="000000"/>
                <w:sz w:val="24"/>
                <w:szCs w:val="24"/>
              </w:rPr>
              <w:t xml:space="preserve">         Volume (SA) </w:t>
            </w:r>
          </w:p>
        </w:tc>
      </w:tr>
      <w:tr w:rsidR="007C6A61" w:rsidRPr="00DB5B92" w:rsidTr="007C6A61">
        <w:tc>
          <w:tcPr>
            <w:tcW w:w="2952" w:type="dxa"/>
          </w:tcPr>
          <w:p w:rsidR="007C6A61" w:rsidRPr="00DB5B92" w:rsidRDefault="007E02A4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5869.075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3769.615</w:t>
            </w:r>
          </w:p>
        </w:tc>
      </w:tr>
      <w:tr w:rsidR="007C6A61" w:rsidRPr="00DB5B92" w:rsidTr="007C6A61">
        <w:tc>
          <w:tcPr>
            <w:tcW w:w="2952" w:type="dxa"/>
          </w:tcPr>
          <w:p w:rsidR="007C6A61" w:rsidRPr="00DB5B92" w:rsidRDefault="007E02A4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3.513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0.692</w:t>
            </w:r>
          </w:p>
        </w:tc>
      </w:tr>
      <w:tr w:rsidR="007C6A61" w:rsidRPr="00DB5B92" w:rsidTr="007C6A61">
        <w:tc>
          <w:tcPr>
            <w:tcW w:w="2952" w:type="dxa"/>
          </w:tcPr>
          <w:p w:rsidR="007C6A61" w:rsidRPr="00DB5B92" w:rsidRDefault="007E02A4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1.010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0.225</w:t>
            </w:r>
          </w:p>
        </w:tc>
      </w:tr>
      <w:tr w:rsidR="007C6A61" w:rsidRPr="00DB5B92" w:rsidTr="007C6A61">
        <w:tc>
          <w:tcPr>
            <w:tcW w:w="2952" w:type="dxa"/>
          </w:tcPr>
          <w:p w:rsidR="007C6A61" w:rsidRPr="00DB5B92" w:rsidRDefault="00261299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0.881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0.209</w:t>
            </w:r>
          </w:p>
        </w:tc>
      </w:tr>
      <w:tr w:rsidR="007C6A61" w:rsidRPr="00DB5B92" w:rsidTr="007C6A61">
        <w:tc>
          <w:tcPr>
            <w:tcW w:w="2952" w:type="dxa"/>
          </w:tcPr>
          <w:p w:rsidR="007C6A61" w:rsidRPr="00DB5B92" w:rsidRDefault="00261299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0.638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0.204</w:t>
            </w:r>
          </w:p>
        </w:tc>
      </w:tr>
      <w:tr w:rsidR="007C6A61" w:rsidRPr="00DB5B92" w:rsidTr="007C6A61">
        <w:tc>
          <w:tcPr>
            <w:tcW w:w="2952" w:type="dxa"/>
          </w:tcPr>
          <w:p w:rsidR="007C6A61" w:rsidRPr="00DB5B92" w:rsidRDefault="00261299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1.337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0.110</w:t>
            </w:r>
          </w:p>
        </w:tc>
      </w:tr>
      <w:tr w:rsidR="007C6A61" w:rsidRPr="00DB5B92" w:rsidTr="007C6A61">
        <w:tc>
          <w:tcPr>
            <w:tcW w:w="2952" w:type="dxa"/>
          </w:tcPr>
          <w:p w:rsidR="007C6A61" w:rsidRPr="00DB5B92" w:rsidRDefault="00261299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0.091</w:t>
            </w:r>
          </w:p>
        </w:tc>
        <w:tc>
          <w:tcPr>
            <w:tcW w:w="2952" w:type="dxa"/>
          </w:tcPr>
          <w:p w:rsidR="007C6A61" w:rsidRPr="00DB5B92" w:rsidRDefault="00284C2D" w:rsidP="007C6A61">
            <w:pPr>
              <w:pStyle w:val="ListParagraph"/>
              <w:ind w:left="0"/>
              <w:rPr>
                <w:rFonts w:ascii="Times New Roman" w:hAnsi="Times New Roman" w:cs="Times New Roman"/>
                <w:sz w:val="24"/>
                <w:szCs w:val="24"/>
              </w:rPr>
            </w:pPr>
            <w:r w:rsidRPr="00DB5B92">
              <w:rPr>
                <w:rFonts w:ascii="Times New Roman" w:hAnsi="Times New Roman" w:cs="Times New Roman"/>
                <w:sz w:val="24"/>
                <w:szCs w:val="24"/>
              </w:rPr>
              <w:t>0.001</w:t>
            </w:r>
          </w:p>
        </w:tc>
      </w:tr>
    </w:tbl>
    <w:p w:rsidR="00B16232" w:rsidRPr="00DB5B92" w:rsidRDefault="00B16232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B16232" w:rsidRPr="00DB5B92" w:rsidRDefault="00B16232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rPr>
          <w:rFonts w:ascii="Times New Roman" w:hAnsi="Times New Roman" w:cs="Times New Roman"/>
          <w:sz w:val="24"/>
          <w:szCs w:val="24"/>
        </w:rPr>
      </w:pPr>
    </w:p>
    <w:p w:rsidR="00DB5B92" w:rsidRPr="00DB5B92" w:rsidRDefault="00DB5B92" w:rsidP="00DB5B92">
      <w:pPr>
        <w:ind w:left="720"/>
        <w:rPr>
          <w:rFonts w:ascii="Times New Roman" w:hAnsi="Times New Roman" w:cs="Times New Roman"/>
          <w:b/>
          <w:bCs/>
          <w:sz w:val="24"/>
          <w:szCs w:val="24"/>
        </w:rPr>
      </w:pPr>
      <w:r w:rsidRPr="00DB5B92">
        <w:rPr>
          <w:rFonts w:ascii="Times New Roman" w:hAnsi="Times New Roman" w:cs="Times New Roman"/>
          <w:b/>
          <w:bCs/>
          <w:sz w:val="24"/>
          <w:szCs w:val="24"/>
        </w:rPr>
        <w:t xml:space="preserve">Pocket 1 has large area coverage and high volume so it is selected.  </w:t>
      </w:r>
    </w:p>
    <w:p w:rsidR="00DB5B92" w:rsidRDefault="00DB5B92" w:rsidP="00DB5B92">
      <w:pPr>
        <w:ind w:left="720"/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</w:pPr>
    </w:p>
    <w:p w:rsidR="00DB5B92" w:rsidRPr="00DB5B92" w:rsidRDefault="00DB5B92" w:rsidP="00DB5B92">
      <w:pPr>
        <w:ind w:left="720"/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</w:pPr>
      <w:r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(</w:t>
      </w:r>
      <w:r w:rsidRPr="00DB5B92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The active site started</w:t>
      </w:r>
      <w:r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 </w:t>
      </w:r>
      <w:r w:rsidRPr="00DB5B92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 SeqID 87 </w:t>
      </w:r>
      <w:r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 </w:t>
      </w:r>
      <w:r w:rsidRPr="00DB5B92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(GLN-N) </w:t>
      </w:r>
      <w:r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 </w:t>
      </w:r>
      <w:r w:rsidRPr="00DB5B92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to SeqID 196</w:t>
      </w:r>
      <w:r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 </w:t>
      </w:r>
      <w:r w:rsidRPr="00DB5B92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 (THR-CG2)</w:t>
      </w:r>
      <w:r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>)</w:t>
      </w:r>
      <w:r w:rsidRPr="00DB5B92">
        <w:rPr>
          <w:rFonts w:ascii="Times New Roman" w:hAnsi="Times New Roman" w:cs="Times New Roman"/>
          <w:color w:val="1D1C1D"/>
          <w:sz w:val="24"/>
          <w:szCs w:val="24"/>
          <w:shd w:val="clear" w:color="auto" w:fill="F8F8F8"/>
        </w:rPr>
        <w:t xml:space="preserve"> </w:t>
      </w: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7C6A61" w:rsidRPr="00DB5B92" w:rsidRDefault="007C6A61" w:rsidP="007C6A61">
      <w:pPr>
        <w:pStyle w:val="ListParagraph"/>
        <w:rPr>
          <w:rFonts w:ascii="Times New Roman" w:hAnsi="Times New Roman" w:cs="Times New Roman"/>
          <w:sz w:val="24"/>
          <w:szCs w:val="24"/>
        </w:rPr>
      </w:pPr>
    </w:p>
    <w:p w:rsidR="00B16232" w:rsidRPr="00DB5B92" w:rsidRDefault="00B16232" w:rsidP="007C6A61">
      <w:pPr>
        <w:pStyle w:val="ListParagraph"/>
        <w:rPr>
          <w:rFonts w:ascii="Times New Roman" w:hAnsi="Times New Roman" w:cs="Times New Roman"/>
          <w:b/>
          <w:bCs/>
          <w:color w:val="1D1C1D"/>
          <w:sz w:val="24"/>
          <w:szCs w:val="24"/>
          <w:shd w:val="clear" w:color="auto" w:fill="F8F8F8"/>
        </w:rPr>
      </w:pPr>
    </w:p>
    <w:tbl>
      <w:tblPr>
        <w:tblStyle w:val="TableGrid"/>
        <w:tblW w:w="9576" w:type="dxa"/>
        <w:tblLook w:val="04A0"/>
      </w:tblPr>
      <w:tblGrid>
        <w:gridCol w:w="2014"/>
        <w:gridCol w:w="1984"/>
        <w:gridCol w:w="2017"/>
        <w:gridCol w:w="1702"/>
        <w:gridCol w:w="1859"/>
      </w:tblGrid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  <w:t>PocID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  <w:t>Chain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  <w:t>SeqID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  <w:t>AA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en-IN" w:eastAsia="en-IN"/>
              </w:rPr>
              <w:t>Atom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99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109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119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129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GLY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GLY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GLY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GLY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139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149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OH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TYR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OH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159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169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VAL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PRO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179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SER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ARG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NH2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PHE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LEU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187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ILE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188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GLN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189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ALA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190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HIS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NE2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OD2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192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ASP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CD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CE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193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LYS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NZ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194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ASN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OD1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CA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195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CYS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SG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N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CB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lastRenderedPageBreak/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OG1</w:t>
            </w:r>
          </w:p>
        </w:tc>
      </w:tr>
      <w:tr w:rsidR="00B16232" w:rsidRPr="00DB5B92" w:rsidTr="00B16232"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B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196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THR</w:t>
            </w:r>
          </w:p>
        </w:tc>
        <w:tc>
          <w:tcPr>
            <w:tcW w:w="0" w:type="auto"/>
            <w:hideMark/>
          </w:tcPr>
          <w:p w:rsidR="00B16232" w:rsidRPr="00DB5B92" w:rsidRDefault="00B16232" w:rsidP="00B16232">
            <w:pPr>
              <w:suppressAutoHyphens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</w:pPr>
            <w:r w:rsidRPr="00DB5B92">
              <w:rPr>
                <w:rFonts w:ascii="Times New Roman" w:eastAsia="Times New Roman" w:hAnsi="Times New Roman" w:cs="Times New Roman"/>
                <w:sz w:val="24"/>
                <w:szCs w:val="24"/>
                <w:lang w:val="en-IN" w:eastAsia="en-IN"/>
              </w:rPr>
              <w:t>CG2</w:t>
            </w:r>
          </w:p>
        </w:tc>
      </w:tr>
    </w:tbl>
    <w:p w:rsidR="007C6A61" w:rsidRPr="00DB5B92" w:rsidRDefault="007C6A61">
      <w:pPr>
        <w:rPr>
          <w:rFonts w:ascii="Times New Roman" w:hAnsi="Times New Roman" w:cs="Times New Roman"/>
          <w:b/>
          <w:sz w:val="24"/>
          <w:szCs w:val="24"/>
        </w:rPr>
      </w:pPr>
    </w:p>
    <w:sectPr w:rsidR="007C6A61" w:rsidRPr="00DB5B92" w:rsidSect="00DB5B92">
      <w:pgSz w:w="11907" w:h="16839" w:code="9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7E59C1"/>
    <w:multiLevelType w:val="hybridMultilevel"/>
    <w:tmpl w:val="229E85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C9D0C9A"/>
    <w:multiLevelType w:val="hybridMultilevel"/>
    <w:tmpl w:val="2392E7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8"/>
  <w:defaultTabStop w:val="720"/>
  <w:drawingGridHorizontalSpacing w:val="110"/>
  <w:displayHorizontalDrawingGridEvery w:val="2"/>
  <w:characterSpacingControl w:val="doNotCompress"/>
  <w:compat/>
  <w:rsids>
    <w:rsidRoot w:val="007C6A61"/>
    <w:rsid w:val="00044CE3"/>
    <w:rsid w:val="000E62F3"/>
    <w:rsid w:val="00211214"/>
    <w:rsid w:val="00261299"/>
    <w:rsid w:val="00284C2D"/>
    <w:rsid w:val="0049542C"/>
    <w:rsid w:val="007C6A61"/>
    <w:rsid w:val="007E02A4"/>
    <w:rsid w:val="007F61A8"/>
    <w:rsid w:val="008D4B6F"/>
    <w:rsid w:val="00905742"/>
    <w:rsid w:val="00971DDB"/>
    <w:rsid w:val="00A7605A"/>
    <w:rsid w:val="00A86420"/>
    <w:rsid w:val="00B16232"/>
    <w:rsid w:val="00DB5B92"/>
    <w:rsid w:val="00DC1315"/>
    <w:rsid w:val="00ED690E"/>
    <w:rsid w:val="00EF4E9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B5B92"/>
    <w:pPr>
      <w:suppressAutoHyphens/>
      <w:spacing w:after="160" w:line="259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C6A6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7C6A61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7C6A6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sonormal0">
    <w:name w:val="msonormal"/>
    <w:basedOn w:val="Normal"/>
    <w:rsid w:val="00B16232"/>
    <w:pPr>
      <w:suppressAutoHyphens w:val="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IN" w:eastAsia="en-IN"/>
    </w:rPr>
  </w:style>
  <w:style w:type="character" w:styleId="Emphasis">
    <w:name w:val="Emphasis"/>
    <w:basedOn w:val="DefaultParagraphFont"/>
    <w:uiPriority w:val="20"/>
    <w:qFormat/>
    <w:rsid w:val="00A7605A"/>
    <w:rPr>
      <w:i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5672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04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47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87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://sts.bioe.uic.edu/castp/index.html?j_612794adc675a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</Pages>
  <Words>1984</Words>
  <Characters>11311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13269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7</cp:revision>
  <dcterms:created xsi:type="dcterms:W3CDTF">2021-08-27T19:52:00Z</dcterms:created>
  <dcterms:modified xsi:type="dcterms:W3CDTF">2021-08-27T20:17:00Z</dcterms:modified>
</cp:coreProperties>
</file>