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Measure all subsystems PCBs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Verify Standard Waveforms send to MCU subsystem correctly (17 bytes completely decodeable)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Re-added kHz button to standard waveforms page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Kept in Hz just increased range to 100000 Hz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Start CAD design on enclosure based on measurements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Redesign Arbitrary waveforms packet sending protocol - by next lab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Remove Gain (Already on +-5 Scale)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 Keep Offset scale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Add Frequency indicator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Add Channel dropdown (Either Channel A or B)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Before Next Lab Complete The following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RN sending 32k samples and needs to send 64K samples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Send 128 kBytes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trike w:val="1"/>
          <w:rtl w:val="0"/>
        </w:rPr>
        <w:t xml:space="preserve">Remove phase offset slider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Redo Enclosure dimensions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 Enclosure + Test Fit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