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Do: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Presentation Dry Run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Start/Assign FSR, Validation Plan,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following items were purchased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80.0" w:type="dxa"/>
        <w:jc w:val="left"/>
        <w:tblInd w:w="-8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90"/>
        <w:gridCol w:w="945"/>
        <w:gridCol w:w="930"/>
        <w:gridCol w:w="1260"/>
        <w:gridCol w:w="1905"/>
        <w:gridCol w:w="2805"/>
        <w:tblGridChange w:id="0">
          <w:tblGrid>
            <w:gridCol w:w="2145"/>
            <w:gridCol w:w="690"/>
            <w:gridCol w:w="945"/>
            <w:gridCol w:w="930"/>
            <w:gridCol w:w="1260"/>
            <w:gridCol w:w="1905"/>
            <w:gridCol w:w="28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ea9999" w:space="0" w:sz="14" w:val="single"/>
              <w:left w:color="ea9999" w:space="0" w:sz="14" w:val="single"/>
              <w:bottom w:color="cccccc" w:space="0" w:sz="7" w:val="single"/>
              <w:right w:color="cccccc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14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14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14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14" w:val="single"/>
              <w:left w:color="cccccc" w:space="0" w:sz="7" w:val="single"/>
              <w:bottom w:color="cccccc" w:space="0" w:sz="7" w:val="single"/>
              <w:right w:color="ea9999" w:space="0" w:sz="1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14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14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 +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ea9999" w:space="0" w:sz="14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DAC/Microcontrollers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9/30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$55.49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ea9999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Purchased 9/30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ea9999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https://www.mouser.com/ProductDetail/595-DAC8820IBDB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ea9999" w:space="0" w:sz="14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ea9999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ea9999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left"/>
        <w:tblInd w:w="-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90"/>
        <w:gridCol w:w="945"/>
        <w:gridCol w:w="930"/>
        <w:gridCol w:w="1260"/>
        <w:gridCol w:w="1905"/>
        <w:gridCol w:w="2805"/>
        <w:tblGridChange w:id="0">
          <w:tblGrid>
            <w:gridCol w:w="2070"/>
            <w:gridCol w:w="690"/>
            <w:gridCol w:w="945"/>
            <w:gridCol w:w="930"/>
            <w:gridCol w:w="1260"/>
            <w:gridCol w:w="1905"/>
            <w:gridCol w:w="28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ea9999" w:space="0" w:sz="14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Mobile/Enclosure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9/30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$11.00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ea9999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Purchased 9/30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ea9999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343-CONBNC002-ND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user.com/ProductDetail/595-DAC8820IBDB" TargetMode="External"/><Relationship Id="rId7" Type="http://schemas.openxmlformats.org/officeDocument/2006/relationships/hyperlink" Target="https://www.digikey.com/en/products/detail/te-connectivity-linx/CONBNC002/160138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