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29" w:rsidRDefault="00C56456" w:rsidP="00140CA0">
      <w:pPr>
        <w:pStyle w:val="Title"/>
      </w:pPr>
      <w:r>
        <w:t>NOTES On Nimbus Control Model -&gt;  XPDL Import.</w:t>
      </w:r>
    </w:p>
    <w:p w:rsidR="00E16062" w:rsidRPr="003563C1" w:rsidRDefault="00E16062" w:rsidP="003563C1">
      <w:pPr>
        <w:pStyle w:val="Heading1"/>
      </w:pPr>
      <w:r w:rsidRPr="003563C1">
        <w:t>2012 November Release Goals</w:t>
      </w:r>
    </w:p>
    <w:p w:rsidR="00E16062" w:rsidRDefault="00E16062" w:rsidP="00E16062">
      <w:r>
        <w:t>The following are the stage goals for initial release of Nimbus importer.</w:t>
      </w:r>
    </w:p>
    <w:p w:rsidR="009D7D5C" w:rsidRDefault="009D7D5C" w:rsidP="00E16062">
      <w:r>
        <w:t>(</w:t>
      </w:r>
      <w:r w:rsidRPr="009D7D5C">
        <w:rPr>
          <w:color w:val="A6A6A6" w:themeColor="background1" w:themeShade="A6"/>
        </w:rPr>
        <w:t>grey means not done yet</w:t>
      </w:r>
      <w:r>
        <w:t>)</w:t>
      </w:r>
    </w:p>
    <w:p w:rsidR="00E16062" w:rsidRDefault="00E16062" w:rsidP="00E16062">
      <w:pPr>
        <w:pStyle w:val="ListParagraph"/>
        <w:numPr>
          <w:ilvl w:val="0"/>
          <w:numId w:val="3"/>
        </w:numPr>
      </w:pPr>
      <w:r>
        <w:t xml:space="preserve">Stage 1 - Import lines and objects from </w:t>
      </w:r>
      <w:r w:rsidR="001910DD">
        <w:t>simple</w:t>
      </w:r>
      <w:r>
        <w:t xml:space="preserve"> diagram as BPMN process</w:t>
      </w:r>
    </w:p>
    <w:p w:rsidR="003563C1" w:rsidRDefault="003563C1" w:rsidP="00E16062">
      <w:pPr>
        <w:pStyle w:val="ListParagraph"/>
        <w:numPr>
          <w:ilvl w:val="1"/>
          <w:numId w:val="3"/>
        </w:numPr>
      </w:pPr>
      <w:r>
        <w:t>Standard Stu</w:t>
      </w:r>
      <w:r w:rsidR="009D7D5C">
        <w:t>dio for designers import wizard (Simple import using XSLT).</w:t>
      </w:r>
    </w:p>
    <w:p w:rsidR="003563C1" w:rsidRDefault="003563C1" w:rsidP="00E16062">
      <w:pPr>
        <w:pStyle w:val="ListParagraph"/>
        <w:numPr>
          <w:ilvl w:val="1"/>
          <w:numId w:val="3"/>
        </w:numPr>
      </w:pPr>
      <w:r>
        <w:t>Validate that the in</w:t>
      </w:r>
      <w:r w:rsidR="009D7D5C">
        <w:t xml:space="preserve">coming import is Control model </w:t>
      </w:r>
      <w:r w:rsidRPr="009D7D5C">
        <w:rPr>
          <w:b/>
        </w:rPr>
        <w:t>Simplified</w:t>
      </w:r>
      <w:r>
        <w:t xml:space="preserve"> export.</w:t>
      </w:r>
    </w:p>
    <w:p w:rsidR="00E16062" w:rsidRDefault="00E16062" w:rsidP="00E16062">
      <w:pPr>
        <w:pStyle w:val="ListParagraph"/>
        <w:numPr>
          <w:ilvl w:val="1"/>
          <w:numId w:val="3"/>
        </w:numPr>
      </w:pPr>
      <w:r>
        <w:t>Additional post-import Java handling auto-layout.</w:t>
      </w:r>
    </w:p>
    <w:p w:rsidR="003563C1" w:rsidRDefault="009D7D5C" w:rsidP="00E16062">
      <w:pPr>
        <w:pStyle w:val="ListParagraph"/>
        <w:numPr>
          <w:ilvl w:val="1"/>
          <w:numId w:val="3"/>
        </w:numPr>
      </w:pPr>
      <w:r>
        <w:t>Equivalences …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6440"/>
      </w:tblGrid>
      <w:tr w:rsidR="009D7D5C" w:rsidTr="00973F33">
        <w:trPr>
          <w:cantSplit/>
          <w:tblHeader/>
        </w:trPr>
        <w:tc>
          <w:tcPr>
            <w:tcW w:w="2268" w:type="dxa"/>
            <w:shd w:val="clear" w:color="auto" w:fill="B8CCE4" w:themeFill="accent1" w:themeFillTint="66"/>
          </w:tcPr>
          <w:p w:rsidR="009D7D5C" w:rsidRPr="009D7D5C" w:rsidRDefault="009D7D5C" w:rsidP="009D7D5C">
            <w:pPr>
              <w:rPr>
                <w:b/>
              </w:rPr>
            </w:pPr>
            <w:r w:rsidRPr="009D7D5C">
              <w:rPr>
                <w:b/>
              </w:rPr>
              <w:t xml:space="preserve">Nimbus </w:t>
            </w:r>
          </w:p>
        </w:tc>
        <w:tc>
          <w:tcPr>
            <w:tcW w:w="6440" w:type="dxa"/>
            <w:shd w:val="clear" w:color="auto" w:fill="B8CCE4" w:themeFill="accent1" w:themeFillTint="66"/>
          </w:tcPr>
          <w:p w:rsidR="009D7D5C" w:rsidRPr="009D7D5C" w:rsidRDefault="009D7D5C" w:rsidP="009D7D5C">
            <w:pPr>
              <w:rPr>
                <w:b/>
              </w:rPr>
            </w:pPr>
            <w:r w:rsidRPr="009D7D5C">
              <w:rPr>
                <w:b/>
              </w:rPr>
              <w:t>Studio</w:t>
            </w:r>
          </w:p>
        </w:tc>
      </w:tr>
      <w:tr w:rsidR="009D7D5C" w:rsidTr="00973F3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D7D5C" w:rsidRPr="00DD68EC" w:rsidRDefault="009D7D5C" w:rsidP="009D7D5C">
            <w:pPr>
              <w:rPr>
                <w:b/>
              </w:rPr>
            </w:pPr>
            <w:r w:rsidRPr="00DD68EC">
              <w:rPr>
                <w:b/>
              </w:rPr>
              <w:t>Process diagram</w:t>
            </w:r>
          </w:p>
        </w:tc>
        <w:tc>
          <w:tcPr>
            <w:tcW w:w="6440" w:type="dxa"/>
            <w:tcBorders>
              <w:bottom w:val="single" w:sz="4" w:space="0" w:color="auto"/>
            </w:tcBorders>
          </w:tcPr>
          <w:p w:rsidR="009D7D5C" w:rsidRDefault="009D7D5C" w:rsidP="009D7D5C">
            <w:pPr>
              <w:pStyle w:val="ListParagraph"/>
              <w:numPr>
                <w:ilvl w:val="0"/>
                <w:numId w:val="4"/>
              </w:numPr>
            </w:pPr>
            <w:r w:rsidRPr="009D7D5C">
              <w:rPr>
                <w:b/>
              </w:rPr>
              <w:t xml:space="preserve">Business Process </w:t>
            </w:r>
            <w:r>
              <w:t>per diagram</w:t>
            </w:r>
          </w:p>
          <w:p w:rsidR="009D7D5C" w:rsidRDefault="009D7D5C" w:rsidP="00DD68EC">
            <w:pPr>
              <w:pStyle w:val="ListParagraph"/>
              <w:ind w:left="360"/>
            </w:pPr>
          </w:p>
        </w:tc>
      </w:tr>
      <w:tr w:rsidR="00973F33" w:rsidTr="00973F33">
        <w:trPr>
          <w:cantSplit/>
        </w:trPr>
        <w:tc>
          <w:tcPr>
            <w:tcW w:w="2268" w:type="dxa"/>
            <w:shd w:val="clear" w:color="auto" w:fill="DBE5F1" w:themeFill="accent1" w:themeFillTint="33"/>
          </w:tcPr>
          <w:p w:rsidR="00973F33" w:rsidRPr="00DD68EC" w:rsidRDefault="00973F33" w:rsidP="009D7D5C">
            <w:pPr>
              <w:rPr>
                <w:b/>
              </w:rPr>
            </w:pPr>
          </w:p>
        </w:tc>
        <w:tc>
          <w:tcPr>
            <w:tcW w:w="6440" w:type="dxa"/>
            <w:shd w:val="clear" w:color="auto" w:fill="DBE5F1" w:themeFill="accent1" w:themeFillTint="33"/>
          </w:tcPr>
          <w:p w:rsidR="00973F33" w:rsidRPr="009D7D5C" w:rsidRDefault="00973F33" w:rsidP="00973F33">
            <w:pPr>
              <w:pStyle w:val="ListParagraph"/>
              <w:ind w:left="360"/>
              <w:rPr>
                <w:b/>
              </w:rPr>
            </w:pPr>
          </w:p>
        </w:tc>
      </w:tr>
      <w:tr w:rsidR="009D7D5C" w:rsidTr="00973F33">
        <w:trPr>
          <w:cantSplit/>
        </w:trPr>
        <w:tc>
          <w:tcPr>
            <w:tcW w:w="2268" w:type="dxa"/>
          </w:tcPr>
          <w:p w:rsidR="009D7D5C" w:rsidRPr="00DD68EC" w:rsidRDefault="000E130D" w:rsidP="009D7D5C">
            <w:pPr>
              <w:rPr>
                <w:b/>
              </w:rPr>
            </w:pPr>
            <w:r w:rsidRPr="00DD68EC">
              <w:rPr>
                <w:b/>
              </w:rPr>
              <w:t>Activity</w:t>
            </w:r>
          </w:p>
        </w:tc>
        <w:tc>
          <w:tcPr>
            <w:tcW w:w="6440" w:type="dxa"/>
          </w:tcPr>
          <w:p w:rsidR="000E130D" w:rsidRDefault="000E130D" w:rsidP="000E130D">
            <w:pPr>
              <w:pStyle w:val="ListParagraph"/>
              <w:numPr>
                <w:ilvl w:val="0"/>
                <w:numId w:val="4"/>
              </w:numPr>
            </w:pPr>
            <w:r>
              <w:t>Placed in lane appropriate to selected resource. If no resource selected OR multiple resources selected then is added to default lane.</w:t>
            </w:r>
          </w:p>
          <w:p w:rsidR="00973F33" w:rsidRDefault="00973F33" w:rsidP="00973F33">
            <w:pPr>
              <w:pStyle w:val="ListParagraph"/>
              <w:ind w:left="360"/>
            </w:pPr>
          </w:p>
          <w:p w:rsidR="00445968" w:rsidRDefault="00445968" w:rsidP="000E130D">
            <w:pPr>
              <w:pStyle w:val="ListParagraph"/>
              <w:numPr>
                <w:ilvl w:val="0"/>
                <w:numId w:val="4"/>
              </w:numPr>
            </w:pPr>
            <w:r>
              <w:t>Task Type:</w:t>
            </w:r>
          </w:p>
          <w:p w:rsidR="000E130D" w:rsidRDefault="000E130D" w:rsidP="00445968">
            <w:pPr>
              <w:pStyle w:val="ListParagraph"/>
              <w:numPr>
                <w:ilvl w:val="1"/>
                <w:numId w:val="4"/>
              </w:numPr>
            </w:pPr>
            <w:r w:rsidRPr="00445968">
              <w:t>Create sub-process task for drill-down activity</w:t>
            </w:r>
          </w:p>
          <w:p w:rsidR="00973F33" w:rsidRPr="00B62A32" w:rsidRDefault="00973F33" w:rsidP="00973F33">
            <w:pPr>
              <w:pStyle w:val="ListParagraph"/>
              <w:numPr>
                <w:ilvl w:val="2"/>
                <w:numId w:val="4"/>
              </w:numPr>
            </w:pPr>
            <w:r w:rsidRPr="00B62A32">
              <w:t>Parameter mappings?</w:t>
            </w:r>
          </w:p>
          <w:p w:rsidR="006174FA" w:rsidRPr="00B62A32" w:rsidRDefault="006174FA" w:rsidP="00973F33">
            <w:pPr>
              <w:pStyle w:val="ListParagraph"/>
              <w:numPr>
                <w:ilvl w:val="2"/>
                <w:numId w:val="4"/>
              </w:numPr>
            </w:pPr>
            <w:r w:rsidRPr="00B62A32">
              <w:t>Link up sub-processes when import is from different file (find process with same id and add parent package).</w:t>
            </w:r>
          </w:p>
          <w:p w:rsidR="00445968" w:rsidRPr="00445968" w:rsidRDefault="00445968" w:rsidP="00445968">
            <w:pPr>
              <w:pStyle w:val="ListParagraph"/>
              <w:numPr>
                <w:ilvl w:val="1"/>
                <w:numId w:val="4"/>
              </w:numPr>
            </w:pPr>
            <w:r w:rsidRPr="00445968">
              <w:t>Else if non-drill-down activity has resource then User Task</w:t>
            </w:r>
          </w:p>
          <w:p w:rsidR="00445968" w:rsidRDefault="00445968" w:rsidP="00445968">
            <w:pPr>
              <w:pStyle w:val="ListParagraph"/>
              <w:numPr>
                <w:ilvl w:val="1"/>
                <w:numId w:val="4"/>
              </w:numPr>
              <w:rPr>
                <w:color w:val="808080" w:themeColor="background1" w:themeShade="80"/>
              </w:rPr>
            </w:pPr>
            <w:r w:rsidRPr="00445968">
              <w:t xml:space="preserve">If activity has no resource then task type none </w:t>
            </w:r>
            <w:r>
              <w:rPr>
                <w:color w:val="808080" w:themeColor="background1" w:themeShade="80"/>
              </w:rPr>
              <w:t>(or service?)</w:t>
            </w:r>
          </w:p>
          <w:p w:rsidR="000E130D" w:rsidRDefault="000E130D" w:rsidP="00DD68EC">
            <w:pPr>
              <w:pStyle w:val="ListParagraph"/>
              <w:ind w:left="360"/>
            </w:pPr>
          </w:p>
        </w:tc>
      </w:tr>
      <w:tr w:rsidR="00DD68EC" w:rsidTr="00973F33">
        <w:trPr>
          <w:cantSplit/>
        </w:trPr>
        <w:tc>
          <w:tcPr>
            <w:tcW w:w="2268" w:type="dxa"/>
          </w:tcPr>
          <w:p w:rsidR="00DD68EC" w:rsidRPr="00DD68EC" w:rsidRDefault="00DD68EC" w:rsidP="00DD68EC">
            <w:pPr>
              <w:ind w:left="720"/>
              <w:rPr>
                <w:b/>
              </w:rPr>
            </w:pPr>
            <w:r>
              <w:rPr>
                <w:b/>
              </w:rPr>
              <w:t>Activity Notes</w:t>
            </w:r>
          </w:p>
        </w:tc>
        <w:tc>
          <w:tcPr>
            <w:tcW w:w="6440" w:type="dxa"/>
          </w:tcPr>
          <w:p w:rsidR="00DD68EC" w:rsidRPr="006174FA" w:rsidRDefault="00DD68EC" w:rsidP="000E130D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</w:rPr>
            </w:pPr>
            <w:r w:rsidRPr="006174FA">
              <w:rPr>
                <w:b/>
                <w:color w:val="FF0000"/>
              </w:rPr>
              <w:t>(notes bubble in Nimbus) become text annotation attached to task.</w:t>
            </w:r>
          </w:p>
          <w:p w:rsidR="00DD68EC" w:rsidRDefault="00DD68EC" w:rsidP="00DD68EC">
            <w:pPr>
              <w:pStyle w:val="ListParagraph"/>
              <w:ind w:left="360"/>
            </w:pPr>
          </w:p>
        </w:tc>
      </w:tr>
      <w:tr w:rsidR="00DD68EC" w:rsidTr="00973F33">
        <w:trPr>
          <w:cantSplit/>
        </w:trPr>
        <w:tc>
          <w:tcPr>
            <w:tcW w:w="2268" w:type="dxa"/>
          </w:tcPr>
          <w:p w:rsidR="00DD68EC" w:rsidRDefault="00DD68EC" w:rsidP="00DD68EC">
            <w:pPr>
              <w:ind w:left="720"/>
              <w:rPr>
                <w:b/>
              </w:rPr>
            </w:pPr>
            <w:r>
              <w:rPr>
                <w:b/>
              </w:rPr>
              <w:t>Activity Commentary</w:t>
            </w:r>
          </w:p>
        </w:tc>
        <w:tc>
          <w:tcPr>
            <w:tcW w:w="6440" w:type="dxa"/>
          </w:tcPr>
          <w:p w:rsidR="00DD68EC" w:rsidRDefault="00DD68EC" w:rsidP="00DD68EC">
            <w:pPr>
              <w:pStyle w:val="ListParagraph"/>
              <w:numPr>
                <w:ilvl w:val="0"/>
                <w:numId w:val="4"/>
              </w:numPr>
              <w:rPr>
                <w:color w:val="808080" w:themeColor="background1" w:themeShade="80"/>
              </w:rPr>
            </w:pPr>
            <w:r w:rsidRPr="002D0C6A">
              <w:t>Start of Task Description.</w:t>
            </w:r>
          </w:p>
        </w:tc>
      </w:tr>
      <w:tr w:rsidR="00DD68EC" w:rsidTr="00973F33">
        <w:trPr>
          <w:cantSplit/>
        </w:trPr>
        <w:tc>
          <w:tcPr>
            <w:tcW w:w="2268" w:type="dxa"/>
          </w:tcPr>
          <w:p w:rsidR="00DD68EC" w:rsidRPr="00DD68EC" w:rsidRDefault="00DD68EC" w:rsidP="00DD68EC">
            <w:pPr>
              <w:ind w:left="720"/>
              <w:rPr>
                <w:b/>
              </w:rPr>
            </w:pPr>
            <w:r>
              <w:rPr>
                <w:b/>
              </w:rPr>
              <w:t>Statement Links</w:t>
            </w:r>
          </w:p>
        </w:tc>
        <w:tc>
          <w:tcPr>
            <w:tcW w:w="6440" w:type="dxa"/>
          </w:tcPr>
          <w:p w:rsidR="00DD68EC" w:rsidRPr="002D0C6A" w:rsidRDefault="00DD68EC" w:rsidP="00DD68EC">
            <w:pPr>
              <w:pStyle w:val="ListParagraph"/>
              <w:numPr>
                <w:ilvl w:val="0"/>
                <w:numId w:val="4"/>
              </w:numPr>
            </w:pPr>
            <w:r w:rsidRPr="002D0C6A">
              <w:t>(normally things like statements of require compliance with standards and so on) are appended to task description.</w:t>
            </w:r>
          </w:p>
          <w:p w:rsidR="00DD68EC" w:rsidRDefault="00DD68EC" w:rsidP="00DD68EC">
            <w:pPr>
              <w:pStyle w:val="ListParagraph"/>
              <w:ind w:left="360"/>
              <w:rPr>
                <w:color w:val="808080" w:themeColor="background1" w:themeShade="80"/>
              </w:rPr>
            </w:pPr>
          </w:p>
        </w:tc>
      </w:tr>
      <w:tr w:rsidR="00DD68EC" w:rsidTr="00973F33">
        <w:trPr>
          <w:cantSplit/>
        </w:trPr>
        <w:tc>
          <w:tcPr>
            <w:tcW w:w="2268" w:type="dxa"/>
          </w:tcPr>
          <w:p w:rsidR="00DD68EC" w:rsidRDefault="00DD68EC" w:rsidP="00DD68EC">
            <w:pPr>
              <w:ind w:left="720"/>
              <w:rPr>
                <w:b/>
              </w:rPr>
            </w:pPr>
            <w:r>
              <w:rPr>
                <w:b/>
              </w:rPr>
              <w:t>Activity URL</w:t>
            </w:r>
          </w:p>
        </w:tc>
        <w:tc>
          <w:tcPr>
            <w:tcW w:w="6440" w:type="dxa"/>
          </w:tcPr>
          <w:p w:rsidR="00DD68EC" w:rsidRPr="00973F33" w:rsidRDefault="00DD68EC" w:rsidP="00DD68EC">
            <w:pPr>
              <w:pStyle w:val="ListParagraph"/>
              <w:numPr>
                <w:ilvl w:val="0"/>
                <w:numId w:val="4"/>
              </w:numPr>
            </w:pPr>
            <w:r w:rsidRPr="00973F33">
              <w:t xml:space="preserve">Link to Nimbus Control documentation for </w:t>
            </w:r>
            <w:r w:rsidR="00973F33" w:rsidRPr="00973F33">
              <w:t>activity</w:t>
            </w:r>
            <w:r w:rsidRPr="00973F33">
              <w:t>.</w:t>
            </w:r>
          </w:p>
          <w:p w:rsidR="00973F33" w:rsidRPr="002D0C6A" w:rsidRDefault="00973F33" w:rsidP="00DD68EC">
            <w:pPr>
              <w:pStyle w:val="ListParagraph"/>
              <w:numPr>
                <w:ilvl w:val="0"/>
                <w:numId w:val="4"/>
              </w:numPr>
            </w:pPr>
            <w:r w:rsidRPr="002D0C6A">
              <w:t xml:space="preserve">Possibly add new control to launch </w:t>
            </w:r>
            <w:proofErr w:type="spellStart"/>
            <w:r w:rsidRPr="002D0C6A">
              <w:t>url</w:t>
            </w:r>
            <w:proofErr w:type="spellEnd"/>
            <w:r w:rsidRPr="002D0C6A">
              <w:t xml:space="preserve"> in studio web viewer on property sheet and activity tooltip</w:t>
            </w:r>
          </w:p>
          <w:p w:rsidR="00DD68EC" w:rsidRDefault="00DD68EC" w:rsidP="00DD68EC">
            <w:pPr>
              <w:pStyle w:val="ListParagraph"/>
              <w:ind w:left="360"/>
              <w:rPr>
                <w:color w:val="808080" w:themeColor="background1" w:themeShade="80"/>
              </w:rPr>
            </w:pPr>
          </w:p>
        </w:tc>
      </w:tr>
      <w:tr w:rsidR="00DD68EC" w:rsidTr="00973F3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DD68EC" w:rsidRPr="00DD68EC" w:rsidRDefault="00DD68EC" w:rsidP="00DD68EC">
            <w:pPr>
              <w:ind w:left="720"/>
              <w:rPr>
                <w:b/>
              </w:rPr>
            </w:pPr>
            <w:r w:rsidRPr="00DD68EC">
              <w:rPr>
                <w:b/>
              </w:rPr>
              <w:t>Activity Resource</w:t>
            </w:r>
          </w:p>
        </w:tc>
        <w:tc>
          <w:tcPr>
            <w:tcW w:w="6440" w:type="dxa"/>
            <w:tcBorders>
              <w:bottom w:val="single" w:sz="4" w:space="0" w:color="auto"/>
            </w:tcBorders>
          </w:tcPr>
          <w:p w:rsidR="00DD68EC" w:rsidRPr="00DD68EC" w:rsidRDefault="00DD68EC" w:rsidP="009D7D5C">
            <w:pPr>
              <w:pStyle w:val="ListParagraph"/>
              <w:numPr>
                <w:ilvl w:val="0"/>
                <w:numId w:val="4"/>
              </w:numPr>
            </w:pPr>
            <w:r w:rsidRPr="00DD68EC">
              <w:t xml:space="preserve">One </w:t>
            </w:r>
            <w:r w:rsidRPr="00DD68EC">
              <w:rPr>
                <w:b/>
              </w:rPr>
              <w:t>package</w:t>
            </w:r>
            <w:r w:rsidRPr="00DD68EC">
              <w:t xml:space="preserve"> </w:t>
            </w:r>
            <w:r w:rsidRPr="00DD68EC">
              <w:rPr>
                <w:b/>
              </w:rPr>
              <w:t>participant</w:t>
            </w:r>
            <w:r w:rsidRPr="00DD68EC">
              <w:t xml:space="preserve"> per unique named resource.</w:t>
            </w:r>
          </w:p>
          <w:p w:rsidR="00DD68EC" w:rsidRPr="009D7D5C" w:rsidRDefault="00DD68EC" w:rsidP="00445968">
            <w:pPr>
              <w:pStyle w:val="ListParagraph"/>
              <w:ind w:left="360"/>
              <w:rPr>
                <w:color w:val="A6A6A6" w:themeColor="background1" w:themeShade="A6"/>
              </w:rPr>
            </w:pPr>
          </w:p>
          <w:p w:rsidR="00DD68EC" w:rsidRDefault="00DD68EC" w:rsidP="009D7D5C">
            <w:pPr>
              <w:pStyle w:val="ListParagraph"/>
              <w:numPr>
                <w:ilvl w:val="0"/>
                <w:numId w:val="4"/>
              </w:numPr>
            </w:pPr>
            <w:r>
              <w:t>One “Lane” for all activities.</w:t>
            </w:r>
          </w:p>
          <w:p w:rsidR="00DD68EC" w:rsidRPr="00DD68EC" w:rsidRDefault="00DD68EC" w:rsidP="00445968">
            <w:pPr>
              <w:pStyle w:val="ListParagraph"/>
              <w:numPr>
                <w:ilvl w:val="1"/>
                <w:numId w:val="4"/>
              </w:numPr>
            </w:pPr>
            <w:r w:rsidRPr="00DD68EC">
              <w:t xml:space="preserve">Have made this configurable in </w:t>
            </w:r>
            <w:proofErr w:type="spellStart"/>
            <w:r w:rsidRPr="00DD68EC">
              <w:t>xslt</w:t>
            </w:r>
            <w:proofErr w:type="spellEnd"/>
            <w:r w:rsidRPr="00DD68EC">
              <w:t xml:space="preserve"> (</w:t>
            </w:r>
            <w:r w:rsidRPr="00DD68EC">
              <w:rPr>
                <w:i/>
              </w:rPr>
              <w:t xml:space="preserve">not intended to be user selectable) </w:t>
            </w:r>
            <w:r w:rsidRPr="00DD68EC">
              <w:t>to lane-per-resource plus default lane for non-resourced/multi</w:t>
            </w:r>
            <w:r>
              <w:t>-</w:t>
            </w:r>
            <w:r w:rsidRPr="00DD68EC">
              <w:t>resource activities.</w:t>
            </w:r>
          </w:p>
          <w:p w:rsidR="00DD68EC" w:rsidRDefault="00DD68EC" w:rsidP="00445968">
            <w:pPr>
              <w:pStyle w:val="ListParagraph"/>
              <w:ind w:left="360"/>
            </w:pPr>
          </w:p>
          <w:p w:rsidR="00DD68EC" w:rsidRPr="00445968" w:rsidRDefault="00DD68EC" w:rsidP="009D7D5C">
            <w:pPr>
              <w:pStyle w:val="ListParagraph"/>
              <w:numPr>
                <w:ilvl w:val="0"/>
                <w:numId w:val="4"/>
              </w:numPr>
            </w:pPr>
            <w:r w:rsidRPr="00445968">
              <w:t>Lowest level task activities (i.e. not sub-process) are assigned participant(s) for the activity resource(s).</w:t>
            </w:r>
          </w:p>
          <w:p w:rsidR="00DD68EC" w:rsidRDefault="00DD68EC" w:rsidP="009D7D5C"/>
        </w:tc>
      </w:tr>
      <w:tr w:rsidR="00DD68EC" w:rsidTr="00973F33">
        <w:trPr>
          <w:cantSplit/>
        </w:trPr>
        <w:tc>
          <w:tcPr>
            <w:tcW w:w="2268" w:type="dxa"/>
            <w:shd w:val="clear" w:color="auto" w:fill="DBE5F1" w:themeFill="accent1" w:themeFillTint="33"/>
          </w:tcPr>
          <w:p w:rsidR="00DD68EC" w:rsidRDefault="00DD68EC" w:rsidP="00DD68EC">
            <w:pPr>
              <w:ind w:left="720"/>
              <w:rPr>
                <w:b/>
              </w:rPr>
            </w:pPr>
          </w:p>
        </w:tc>
        <w:tc>
          <w:tcPr>
            <w:tcW w:w="6440" w:type="dxa"/>
            <w:shd w:val="clear" w:color="auto" w:fill="DBE5F1" w:themeFill="accent1" w:themeFillTint="33"/>
          </w:tcPr>
          <w:p w:rsidR="00DD68EC" w:rsidRDefault="00DD68EC" w:rsidP="00DD68EC">
            <w:pPr>
              <w:pStyle w:val="ListParagraph"/>
              <w:ind w:left="360"/>
              <w:rPr>
                <w:color w:val="808080" w:themeColor="background1" w:themeShade="80"/>
              </w:rPr>
            </w:pPr>
          </w:p>
        </w:tc>
      </w:tr>
      <w:tr w:rsidR="00445968" w:rsidTr="00973F33">
        <w:trPr>
          <w:cantSplit/>
        </w:trPr>
        <w:tc>
          <w:tcPr>
            <w:tcW w:w="2268" w:type="dxa"/>
          </w:tcPr>
          <w:p w:rsidR="00445968" w:rsidRPr="00DD68EC" w:rsidRDefault="00DD68EC" w:rsidP="009D7D5C">
            <w:pPr>
              <w:rPr>
                <w:b/>
              </w:rPr>
            </w:pPr>
            <w:r w:rsidRPr="00DD68EC">
              <w:rPr>
                <w:b/>
              </w:rPr>
              <w:t>Connections</w:t>
            </w:r>
          </w:p>
        </w:tc>
        <w:tc>
          <w:tcPr>
            <w:tcW w:w="6440" w:type="dxa"/>
          </w:tcPr>
          <w:p w:rsidR="00DD68EC" w:rsidRDefault="00DD68EC" w:rsidP="00DD68EC">
            <w:pPr>
              <w:pStyle w:val="ListParagraph"/>
              <w:numPr>
                <w:ilvl w:val="0"/>
                <w:numId w:val="4"/>
              </w:numPr>
            </w:pPr>
            <w:r>
              <w:t>Connections can me</w:t>
            </w:r>
            <w:r w:rsidR="00973F33">
              <w:t>an</w:t>
            </w:r>
            <w:r>
              <w:t xml:space="preserve"> several different things in Nimbus process diagrams (incoming</w:t>
            </w:r>
            <w:r w:rsidR="00973F33">
              <w:t>/outgoing</w:t>
            </w:r>
            <w:r>
              <w:t xml:space="preserve"> data, trigger for action and so on) and depends only on a customer’s chosen use or methodology. </w:t>
            </w:r>
          </w:p>
          <w:p w:rsidR="00973F33" w:rsidRDefault="00973F33" w:rsidP="00973F33">
            <w:pPr>
              <w:pStyle w:val="ListParagraph"/>
              <w:ind w:left="360"/>
            </w:pPr>
          </w:p>
          <w:p w:rsidR="00DD68EC" w:rsidRDefault="00DD68EC" w:rsidP="00DD68EC">
            <w:pPr>
              <w:pStyle w:val="ListParagraph"/>
              <w:numPr>
                <w:ilvl w:val="0"/>
                <w:numId w:val="4"/>
              </w:numPr>
            </w:pPr>
            <w:r>
              <w:t xml:space="preserve">As there is likely to be a suggested methodology for the level of Nimbus diagram in which the interface between high-level documentation-only parts of the process and lower level </w:t>
            </w:r>
            <w:r w:rsidR="00973F33">
              <w:t xml:space="preserve">to-be-automated </w:t>
            </w:r>
            <w:r>
              <w:t>parts we will simply have to choose one semantic meaning for the connections in order to make things simple and understandable for users.</w:t>
            </w:r>
          </w:p>
          <w:p w:rsidR="00973F33" w:rsidRDefault="00973F33" w:rsidP="00973F33">
            <w:pPr>
              <w:pStyle w:val="ListParagraph"/>
            </w:pPr>
          </w:p>
          <w:p w:rsidR="00445968" w:rsidRDefault="00DD68EC" w:rsidP="00DD68EC">
            <w:pPr>
              <w:pStyle w:val="ListParagraph"/>
              <w:numPr>
                <w:ilvl w:val="0"/>
                <w:numId w:val="4"/>
              </w:numPr>
            </w:pPr>
            <w:r>
              <w:t xml:space="preserve">We have chosen to treat connections </w:t>
            </w:r>
            <w:r w:rsidRPr="00973F33">
              <w:rPr>
                <w:b/>
              </w:rPr>
              <w:t>both</w:t>
            </w:r>
            <w:r>
              <w:t xml:space="preserve"> as routing-between-activities and as “incoming / outgoing data”.</w:t>
            </w:r>
            <w:r w:rsidR="00973F33">
              <w:t xml:space="preserve"> </w:t>
            </w:r>
          </w:p>
          <w:p w:rsidR="00DD68EC" w:rsidRDefault="00DD68EC" w:rsidP="00DD68EC">
            <w:pPr>
              <w:pStyle w:val="ListParagraph"/>
              <w:ind w:left="360"/>
            </w:pPr>
          </w:p>
          <w:p w:rsidR="00DD68EC" w:rsidRPr="00973F33" w:rsidRDefault="00DD68EC" w:rsidP="00DD68EC">
            <w:pPr>
              <w:pStyle w:val="ListParagraph"/>
              <w:numPr>
                <w:ilvl w:val="0"/>
                <w:numId w:val="4"/>
              </w:numPr>
            </w:pPr>
            <w:r w:rsidRPr="00973F33">
              <w:t xml:space="preserve">Therefore multiple connections in the same direction, between the same Nimbus activities will be collapsed into </w:t>
            </w:r>
            <w:r w:rsidRPr="00973F33">
              <w:rPr>
                <w:b/>
              </w:rPr>
              <w:t>a</w:t>
            </w:r>
            <w:r w:rsidRPr="00973F33">
              <w:t xml:space="preserve"> </w:t>
            </w:r>
            <w:r w:rsidRPr="00973F33">
              <w:rPr>
                <w:b/>
              </w:rPr>
              <w:t>single</w:t>
            </w:r>
            <w:r w:rsidRPr="00973F33">
              <w:t xml:space="preserve"> </w:t>
            </w:r>
            <w:r w:rsidRPr="00973F33">
              <w:rPr>
                <w:b/>
              </w:rPr>
              <w:t>connection</w:t>
            </w:r>
            <w:r w:rsidR="00973F33">
              <w:t xml:space="preserve"> and parameters / data fields and activity data associations will be created for connections.</w:t>
            </w:r>
          </w:p>
          <w:p w:rsidR="00DD68EC" w:rsidRPr="00DD68EC" w:rsidRDefault="00DD68EC" w:rsidP="00DD68EC">
            <w:pPr>
              <w:pStyle w:val="ListParagraph"/>
              <w:ind w:left="360"/>
            </w:pPr>
          </w:p>
          <w:p w:rsidR="00DD68EC" w:rsidRPr="00DD68EC" w:rsidRDefault="00DD68EC" w:rsidP="00DD68EC">
            <w:pPr>
              <w:pStyle w:val="ListParagraph"/>
              <w:numPr>
                <w:ilvl w:val="0"/>
                <w:numId w:val="4"/>
              </w:numPr>
              <w:rPr>
                <w:color w:val="808080" w:themeColor="background1" w:themeShade="80"/>
              </w:rPr>
            </w:pPr>
            <w:r w:rsidRPr="00973F33">
              <w:t xml:space="preserve">All start connections (connection without source object) are connected to a single start event.  </w:t>
            </w:r>
            <w:r w:rsidR="00973F33">
              <w:rPr>
                <w:color w:val="808080" w:themeColor="background1" w:themeShade="80"/>
              </w:rPr>
              <w:t xml:space="preserve">(Note: </w:t>
            </w:r>
            <w:r w:rsidRPr="00DD68EC">
              <w:rPr>
                <w:color w:val="808080" w:themeColor="background1" w:themeShade="80"/>
              </w:rPr>
              <w:t>There was a choice between this and multiple start events (one per start connection). We decided to have a single start event implying that all data is passed and all connections happen at start of process</w:t>
            </w:r>
            <w:r w:rsidR="00973F33">
              <w:rPr>
                <w:color w:val="808080" w:themeColor="background1" w:themeShade="80"/>
              </w:rPr>
              <w:t>)</w:t>
            </w:r>
            <w:r w:rsidRPr="00DD68EC">
              <w:rPr>
                <w:color w:val="808080" w:themeColor="background1" w:themeShade="80"/>
              </w:rPr>
              <w:t>.</w:t>
            </w:r>
          </w:p>
          <w:p w:rsidR="00DD68EC" w:rsidRPr="00DD68EC" w:rsidRDefault="00DD68EC" w:rsidP="00DD68EC">
            <w:pPr>
              <w:pStyle w:val="ListParagraph"/>
              <w:rPr>
                <w:color w:val="808080" w:themeColor="background1" w:themeShade="80"/>
              </w:rPr>
            </w:pPr>
          </w:p>
          <w:p w:rsidR="00DD68EC" w:rsidRDefault="00DD68EC" w:rsidP="00973F33">
            <w:pPr>
              <w:pStyle w:val="ListParagraph"/>
              <w:numPr>
                <w:ilvl w:val="0"/>
                <w:numId w:val="4"/>
              </w:numPr>
            </w:pPr>
            <w:r w:rsidRPr="00973F33">
              <w:t xml:space="preserve">All end connections (connection without target object) are </w:t>
            </w:r>
            <w:r w:rsidR="00973F33" w:rsidRPr="00973F33">
              <w:t>all</w:t>
            </w:r>
            <w:r w:rsidRPr="00973F33">
              <w:t xml:space="preserve"> connected to </w:t>
            </w:r>
            <w:r w:rsidR="00973F33" w:rsidRPr="00973F33">
              <w:t xml:space="preserve">a single </w:t>
            </w:r>
            <w:r w:rsidRPr="00973F33">
              <w:t>end event.</w:t>
            </w:r>
          </w:p>
          <w:p w:rsidR="00DD68EC" w:rsidRDefault="00DD68EC" w:rsidP="00DD68EC">
            <w:pPr>
              <w:pStyle w:val="ListParagraph"/>
              <w:ind w:left="360"/>
            </w:pPr>
          </w:p>
        </w:tc>
      </w:tr>
      <w:tr w:rsidR="00973F33" w:rsidTr="00973F33">
        <w:trPr>
          <w:cantSplit/>
        </w:trPr>
        <w:tc>
          <w:tcPr>
            <w:tcW w:w="2268" w:type="dxa"/>
          </w:tcPr>
          <w:p w:rsidR="00973F33" w:rsidRDefault="00973F33" w:rsidP="00973F33">
            <w:pPr>
              <w:ind w:left="720"/>
              <w:rPr>
                <w:b/>
              </w:rPr>
            </w:pPr>
            <w:r>
              <w:rPr>
                <w:b/>
              </w:rPr>
              <w:t>Start / End Connection</w:t>
            </w:r>
          </w:p>
          <w:p w:rsidR="00973F33" w:rsidRPr="00DD68EC" w:rsidRDefault="00973F33" w:rsidP="00973F33">
            <w:pPr>
              <w:ind w:left="720"/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6440" w:type="dxa"/>
          </w:tcPr>
          <w:p w:rsidR="00973F33" w:rsidRDefault="00973F33" w:rsidP="00DD68EC">
            <w:pPr>
              <w:pStyle w:val="ListParagraph"/>
              <w:numPr>
                <w:ilvl w:val="0"/>
                <w:numId w:val="4"/>
              </w:numPr>
            </w:pPr>
            <w:r>
              <w:t xml:space="preserve">Each unique start/end connection label will become a </w:t>
            </w:r>
            <w:r w:rsidRPr="00973F33">
              <w:rPr>
                <w:b/>
              </w:rPr>
              <w:t>formal parameter.</w:t>
            </w:r>
          </w:p>
          <w:p w:rsidR="00973F33" w:rsidRDefault="00973F33" w:rsidP="00973F33">
            <w:pPr>
              <w:pStyle w:val="ListParagraph"/>
              <w:numPr>
                <w:ilvl w:val="1"/>
                <w:numId w:val="4"/>
              </w:numPr>
            </w:pPr>
            <w:r>
              <w:t>The ‘uniqueness’ is case insensitive and white-space normalised (so “Connection Label” and “  Connection LABEL  “ are treated as being the same and will therefore be treated as same process data).</w:t>
            </w:r>
          </w:p>
          <w:p w:rsidR="00973F33" w:rsidRDefault="00973F33" w:rsidP="00973F33">
            <w:pPr>
              <w:pStyle w:val="ListParagraph"/>
              <w:ind w:left="1080"/>
            </w:pPr>
          </w:p>
          <w:p w:rsidR="00973F33" w:rsidRDefault="00973F33" w:rsidP="00973F33">
            <w:pPr>
              <w:pStyle w:val="ListParagraph"/>
              <w:numPr>
                <w:ilvl w:val="0"/>
                <w:numId w:val="4"/>
              </w:numPr>
            </w:pPr>
            <w:r>
              <w:t xml:space="preserve">The formal parameter </w:t>
            </w:r>
            <w:r>
              <w:rPr>
                <w:b/>
              </w:rPr>
              <w:t xml:space="preserve">mode </w:t>
            </w:r>
            <w:r>
              <w:t>is set according to whether the label appears on a start connection (</w:t>
            </w:r>
            <w:r>
              <w:rPr>
                <w:i/>
              </w:rPr>
              <w:t>In</w:t>
            </w:r>
            <w:r>
              <w:t>) or end connection (</w:t>
            </w:r>
            <w:r>
              <w:rPr>
                <w:i/>
              </w:rPr>
              <w:t>Out</w:t>
            </w:r>
            <w:r>
              <w:t>) or both (</w:t>
            </w:r>
            <w:r>
              <w:rPr>
                <w:i/>
              </w:rPr>
              <w:t>In-Out</w:t>
            </w:r>
            <w:r>
              <w:t>).</w:t>
            </w:r>
          </w:p>
          <w:p w:rsidR="00973F33" w:rsidRDefault="00973F33" w:rsidP="00973F33"/>
          <w:p w:rsidR="00973F33" w:rsidRDefault="00973F33" w:rsidP="00973F33">
            <w:pPr>
              <w:pStyle w:val="ListParagraph"/>
              <w:numPr>
                <w:ilvl w:val="0"/>
                <w:numId w:val="4"/>
              </w:numPr>
            </w:pPr>
            <w:r>
              <w:t>All formal parameters will be associated in the start-event activity interface data.</w:t>
            </w:r>
          </w:p>
          <w:p w:rsidR="00973F33" w:rsidRDefault="00973F33" w:rsidP="00973F33">
            <w:pPr>
              <w:pStyle w:val="ListParagraph"/>
              <w:ind w:left="360"/>
            </w:pPr>
          </w:p>
        </w:tc>
      </w:tr>
      <w:tr w:rsidR="00973F33" w:rsidTr="00973F33">
        <w:trPr>
          <w:cantSplit/>
        </w:trPr>
        <w:tc>
          <w:tcPr>
            <w:tcW w:w="2268" w:type="dxa"/>
          </w:tcPr>
          <w:p w:rsidR="00973F33" w:rsidRDefault="00973F33" w:rsidP="00973F33">
            <w:pPr>
              <w:ind w:left="720"/>
              <w:rPr>
                <w:b/>
              </w:rPr>
            </w:pPr>
            <w:r>
              <w:rPr>
                <w:b/>
              </w:rPr>
              <w:t>Connection Between Activities</w:t>
            </w:r>
          </w:p>
          <w:p w:rsidR="00973F33" w:rsidRDefault="00973F33" w:rsidP="00973F33">
            <w:pPr>
              <w:ind w:left="720"/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6440" w:type="dxa"/>
          </w:tcPr>
          <w:p w:rsidR="00973F33" w:rsidRDefault="00973F33" w:rsidP="00973F33">
            <w:pPr>
              <w:pStyle w:val="ListParagraph"/>
              <w:numPr>
                <w:ilvl w:val="0"/>
                <w:numId w:val="4"/>
              </w:numPr>
            </w:pPr>
            <w:r>
              <w:t xml:space="preserve">Each unique label on connections between activities </w:t>
            </w:r>
            <w:r w:rsidRPr="00973F33">
              <w:rPr>
                <w:i/>
              </w:rPr>
              <w:t>that is not also used on a start/end connection</w:t>
            </w:r>
            <w:r>
              <w:t xml:space="preserve"> (see above) will become a </w:t>
            </w:r>
            <w:r>
              <w:rPr>
                <w:b/>
              </w:rPr>
              <w:t>data field</w:t>
            </w:r>
            <w:r w:rsidRPr="00973F33">
              <w:rPr>
                <w:b/>
              </w:rPr>
              <w:t>.</w:t>
            </w:r>
          </w:p>
          <w:p w:rsidR="00973F33" w:rsidRDefault="00973F33" w:rsidP="00973F33">
            <w:pPr>
              <w:pStyle w:val="ListParagraph"/>
              <w:numPr>
                <w:ilvl w:val="1"/>
                <w:numId w:val="4"/>
              </w:numPr>
            </w:pPr>
            <w:r>
              <w:t>The ‘uniqueness’ is case insensitive and white-space normalised (so “Connection Label” and “  Connection LABEL  “ are treated as being the same and will therefore be treated as same process data).</w:t>
            </w:r>
          </w:p>
          <w:p w:rsidR="00973F33" w:rsidRDefault="00973F33" w:rsidP="00973F33">
            <w:pPr>
              <w:pStyle w:val="ListParagraph"/>
              <w:ind w:left="360"/>
            </w:pPr>
          </w:p>
        </w:tc>
      </w:tr>
      <w:tr w:rsidR="00973F33" w:rsidTr="00973F33">
        <w:trPr>
          <w:cantSplit/>
        </w:trPr>
        <w:tc>
          <w:tcPr>
            <w:tcW w:w="2268" w:type="dxa"/>
          </w:tcPr>
          <w:p w:rsidR="00973F33" w:rsidRDefault="00973F33" w:rsidP="00973F33">
            <w:pPr>
              <w:ind w:left="720"/>
              <w:rPr>
                <w:b/>
              </w:rPr>
            </w:pPr>
            <w:r>
              <w:rPr>
                <w:b/>
              </w:rPr>
              <w:t>All Connection Labels</w:t>
            </w:r>
          </w:p>
        </w:tc>
        <w:tc>
          <w:tcPr>
            <w:tcW w:w="6440" w:type="dxa"/>
          </w:tcPr>
          <w:p w:rsidR="00973F33" w:rsidRDefault="00973F33" w:rsidP="00973F33">
            <w:pPr>
              <w:pStyle w:val="ListParagraph"/>
              <w:numPr>
                <w:ilvl w:val="0"/>
                <w:numId w:val="4"/>
              </w:numPr>
            </w:pPr>
            <w:r>
              <w:t>As the connection labels are treated as process data, interface data associations are added to user tasks for the data identified by its incoming / outgoing connections.</w:t>
            </w:r>
          </w:p>
          <w:p w:rsidR="00973F33" w:rsidRDefault="00973F33" w:rsidP="00973F33">
            <w:pPr>
              <w:pStyle w:val="ListParagraph"/>
              <w:ind w:left="360"/>
            </w:pPr>
          </w:p>
          <w:p w:rsidR="00973F33" w:rsidRDefault="00973F33" w:rsidP="00973F33">
            <w:pPr>
              <w:pStyle w:val="ListParagraph"/>
              <w:numPr>
                <w:ilvl w:val="0"/>
                <w:numId w:val="4"/>
              </w:numPr>
            </w:pPr>
            <w:r>
              <w:t xml:space="preserve">The interface data </w:t>
            </w:r>
            <w:r>
              <w:rPr>
                <w:b/>
              </w:rPr>
              <w:t xml:space="preserve">mode </w:t>
            </w:r>
            <w:r>
              <w:t>is set according to whether the label appears on an incoming connection (</w:t>
            </w:r>
            <w:r>
              <w:rPr>
                <w:i/>
              </w:rPr>
              <w:t>In</w:t>
            </w:r>
            <w:r>
              <w:t>) or outgoing connection (</w:t>
            </w:r>
            <w:r>
              <w:rPr>
                <w:i/>
              </w:rPr>
              <w:t>Out</w:t>
            </w:r>
            <w:r>
              <w:t>) or both (</w:t>
            </w:r>
            <w:r>
              <w:rPr>
                <w:i/>
              </w:rPr>
              <w:t>In-Out</w:t>
            </w:r>
            <w:r>
              <w:t>).</w:t>
            </w:r>
          </w:p>
          <w:p w:rsidR="00973F33" w:rsidRDefault="00973F33" w:rsidP="00973F33">
            <w:pPr>
              <w:pStyle w:val="ListParagraph"/>
              <w:ind w:left="360"/>
            </w:pPr>
          </w:p>
        </w:tc>
      </w:tr>
      <w:tr w:rsidR="00DD68EC" w:rsidTr="00973F3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DD68EC" w:rsidRPr="00973F33" w:rsidRDefault="00DD68EC" w:rsidP="00DD68EC">
            <w:pPr>
              <w:ind w:left="720"/>
              <w:rPr>
                <w:b/>
              </w:rPr>
            </w:pPr>
            <w:r w:rsidRPr="00973F33">
              <w:rPr>
                <w:b/>
              </w:rPr>
              <w:t>Connection Commentary</w:t>
            </w:r>
          </w:p>
        </w:tc>
        <w:tc>
          <w:tcPr>
            <w:tcW w:w="6440" w:type="dxa"/>
            <w:tcBorders>
              <w:bottom w:val="single" w:sz="4" w:space="0" w:color="auto"/>
            </w:tcBorders>
          </w:tcPr>
          <w:p w:rsidR="00973F33" w:rsidRPr="008B307F" w:rsidRDefault="00973F33" w:rsidP="00DD68EC">
            <w:pPr>
              <w:pStyle w:val="ListParagraph"/>
              <w:numPr>
                <w:ilvl w:val="0"/>
                <w:numId w:val="4"/>
              </w:numPr>
            </w:pPr>
            <w:r w:rsidRPr="008B307F">
              <w:t xml:space="preserve">Added to </w:t>
            </w:r>
            <w:r w:rsidRPr="008B307F">
              <w:rPr>
                <w:b/>
              </w:rPr>
              <w:t>formal parameter / data field description</w:t>
            </w:r>
            <w:r w:rsidRPr="008B307F">
              <w:t xml:space="preserve"> </w:t>
            </w:r>
          </w:p>
          <w:p w:rsidR="00973F33" w:rsidRPr="008B307F" w:rsidRDefault="00973F33" w:rsidP="00973F33">
            <w:pPr>
              <w:pStyle w:val="ListParagraph"/>
              <w:numPr>
                <w:ilvl w:val="1"/>
                <w:numId w:val="4"/>
              </w:numPr>
            </w:pPr>
            <w:r w:rsidRPr="008B307F">
              <w:t>For multiple connections with equivalent labels, all commentaries are added.</w:t>
            </w:r>
          </w:p>
          <w:p w:rsidR="00973F33" w:rsidRPr="00973F33" w:rsidRDefault="00973F33" w:rsidP="00973F33">
            <w:pPr>
              <w:pStyle w:val="ListParagraph"/>
              <w:ind w:left="1080"/>
              <w:rPr>
                <w:color w:val="A6A6A6" w:themeColor="background1" w:themeShade="A6"/>
              </w:rPr>
            </w:pPr>
          </w:p>
          <w:p w:rsidR="00973F33" w:rsidRPr="006174FA" w:rsidRDefault="00973F33" w:rsidP="00DD68EC">
            <w:pPr>
              <w:pStyle w:val="ListParagraph"/>
              <w:numPr>
                <w:ilvl w:val="0"/>
                <w:numId w:val="4"/>
              </w:numPr>
            </w:pPr>
            <w:r w:rsidRPr="006174FA">
              <w:t xml:space="preserve">And </w:t>
            </w:r>
            <w:r w:rsidRPr="006174FA">
              <w:rPr>
                <w:b/>
              </w:rPr>
              <w:t>s</w:t>
            </w:r>
            <w:r w:rsidR="00DD68EC" w:rsidRPr="006174FA">
              <w:rPr>
                <w:b/>
              </w:rPr>
              <w:t>equence flow description</w:t>
            </w:r>
            <w:r w:rsidRPr="006174FA">
              <w:t>.</w:t>
            </w:r>
          </w:p>
          <w:p w:rsidR="00973F33" w:rsidRPr="006174FA" w:rsidRDefault="00973F33" w:rsidP="00973F33">
            <w:pPr>
              <w:pStyle w:val="ListParagraph"/>
              <w:numPr>
                <w:ilvl w:val="1"/>
                <w:numId w:val="4"/>
              </w:numPr>
            </w:pPr>
            <w:r w:rsidRPr="006174FA">
              <w:t>For multiple connections between same activities all commentaries are added.</w:t>
            </w:r>
          </w:p>
          <w:p w:rsidR="00DD68EC" w:rsidRDefault="00DD68EC" w:rsidP="00973F33">
            <w:pPr>
              <w:pStyle w:val="ListParagraph"/>
              <w:ind w:left="360"/>
            </w:pPr>
          </w:p>
        </w:tc>
      </w:tr>
      <w:tr w:rsidR="00DD68EC" w:rsidTr="00973F33">
        <w:trPr>
          <w:cantSplit/>
        </w:trPr>
        <w:tc>
          <w:tcPr>
            <w:tcW w:w="2268" w:type="dxa"/>
            <w:shd w:val="clear" w:color="auto" w:fill="DBE5F1" w:themeFill="accent1" w:themeFillTint="33"/>
          </w:tcPr>
          <w:p w:rsidR="00DD68EC" w:rsidRDefault="00DD68EC" w:rsidP="009D7D5C"/>
        </w:tc>
        <w:tc>
          <w:tcPr>
            <w:tcW w:w="6440" w:type="dxa"/>
            <w:shd w:val="clear" w:color="auto" w:fill="DBE5F1" w:themeFill="accent1" w:themeFillTint="33"/>
          </w:tcPr>
          <w:p w:rsidR="00DD68EC" w:rsidRDefault="00DD68EC" w:rsidP="00973F33">
            <w:pPr>
              <w:pStyle w:val="ListParagraph"/>
              <w:ind w:left="360"/>
            </w:pPr>
          </w:p>
        </w:tc>
      </w:tr>
      <w:tr w:rsidR="00973F33" w:rsidTr="00973F33">
        <w:trPr>
          <w:cantSplit/>
        </w:trPr>
        <w:tc>
          <w:tcPr>
            <w:tcW w:w="2268" w:type="dxa"/>
          </w:tcPr>
          <w:p w:rsidR="00973F33" w:rsidRDefault="00973F33" w:rsidP="009D7D5C"/>
        </w:tc>
        <w:tc>
          <w:tcPr>
            <w:tcW w:w="6440" w:type="dxa"/>
          </w:tcPr>
          <w:p w:rsidR="00973F33" w:rsidRDefault="00973F33" w:rsidP="00973F33">
            <w:pPr>
              <w:pStyle w:val="ListParagraph"/>
              <w:ind w:left="360"/>
            </w:pPr>
          </w:p>
        </w:tc>
      </w:tr>
    </w:tbl>
    <w:p w:rsidR="009D7D5C" w:rsidRDefault="009D7D5C" w:rsidP="00973F33">
      <w:pPr>
        <w:pStyle w:val="ListParagraph"/>
        <w:ind w:left="792"/>
      </w:pPr>
    </w:p>
    <w:p w:rsidR="00E16062" w:rsidRDefault="00E16062" w:rsidP="00E16062">
      <w:pPr>
        <w:pStyle w:val="ListParagraph"/>
        <w:ind w:left="792"/>
      </w:pPr>
    </w:p>
    <w:p w:rsidR="00E16062" w:rsidRDefault="00E16062" w:rsidP="00E16062">
      <w:pPr>
        <w:pStyle w:val="ListParagraph"/>
        <w:numPr>
          <w:ilvl w:val="0"/>
          <w:numId w:val="3"/>
        </w:numPr>
      </w:pPr>
      <w:r>
        <w:t>Stage 2: ???</w:t>
      </w:r>
    </w:p>
    <w:p w:rsidR="00E16062" w:rsidRDefault="00E16062" w:rsidP="00E16062">
      <w:pPr>
        <w:pStyle w:val="ListParagraph"/>
        <w:numPr>
          <w:ilvl w:val="1"/>
          <w:numId w:val="3"/>
        </w:numPr>
      </w:pPr>
    </w:p>
    <w:p w:rsidR="00E16062" w:rsidRDefault="00E16062" w:rsidP="00E16062">
      <w:pPr>
        <w:pStyle w:val="ListParagraph"/>
        <w:ind w:left="792"/>
      </w:pPr>
    </w:p>
    <w:sectPr w:rsidR="00E16062" w:rsidSect="009D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53AB"/>
    <w:multiLevelType w:val="hybridMultilevel"/>
    <w:tmpl w:val="D0BAF95E"/>
    <w:lvl w:ilvl="0" w:tplc="B64AD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902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2EF08F5"/>
    <w:multiLevelType w:val="hybridMultilevel"/>
    <w:tmpl w:val="505684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F42335"/>
    <w:multiLevelType w:val="hybridMultilevel"/>
    <w:tmpl w:val="3CCA860E"/>
    <w:lvl w:ilvl="0" w:tplc="FE466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56"/>
    <w:rsid w:val="00052219"/>
    <w:rsid w:val="000E130D"/>
    <w:rsid w:val="00140CA0"/>
    <w:rsid w:val="001910DD"/>
    <w:rsid w:val="002D0C6A"/>
    <w:rsid w:val="003563C1"/>
    <w:rsid w:val="00445968"/>
    <w:rsid w:val="004A5632"/>
    <w:rsid w:val="006174FA"/>
    <w:rsid w:val="008B307F"/>
    <w:rsid w:val="00973F33"/>
    <w:rsid w:val="00985C91"/>
    <w:rsid w:val="009D7D5C"/>
    <w:rsid w:val="00B62A32"/>
    <w:rsid w:val="00C56456"/>
    <w:rsid w:val="00DD68EC"/>
    <w:rsid w:val="00E16062"/>
    <w:rsid w:val="00EC7667"/>
    <w:rsid w:val="00ED4429"/>
    <w:rsid w:val="00F0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0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6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6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0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6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6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3FF9D-44E9-45FA-B888-F59782CB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1</Pages>
  <Words>684</Words>
  <Characters>3904</Characters>
  <Application>Microsoft Office Word</Application>
  <DocSecurity>0</DocSecurity>
  <Lines>32</Lines>
  <Paragraphs>9</Paragraphs>
  <ScaleCrop>false</ScaleCrop>
  <Company>TIBCO Software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Sid Allway</cp:lastModifiedBy>
  <cp:revision>19</cp:revision>
  <dcterms:created xsi:type="dcterms:W3CDTF">2011-10-25T13:17:00Z</dcterms:created>
  <dcterms:modified xsi:type="dcterms:W3CDTF">2012-11-01T18:25:00Z</dcterms:modified>
</cp:coreProperties>
</file>