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Інструкція для внутрішнього користувача програмного продукту «SiOC»</w:t>
      </w:r>
    </w:p>
    <w:p>
      <w:pPr>
        <w:pStyle w:val="Standard"/>
        <w:rPr>
          <w:lang w:val="en-US"/>
        </w:rPr>
      </w:pPr>
      <w:r>
        <w:rPr/>
        <w:tab/>
        <w:tab/>
        <w:tab/>
        <w:t xml:space="preserve">    </w:t>
      </w:r>
      <w:r>
        <w:rPr>
          <w:b/>
          <w:bCs/>
          <w:lang w:val="en-US"/>
        </w:rPr>
        <w:t xml:space="preserve">(Service in One Click — </w:t>
      </w:r>
      <w:r>
        <w:rPr>
          <w:b/>
          <w:bCs/>
        </w:rPr>
        <w:t>Сервіс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один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клік</w:t>
      </w:r>
      <w:r>
        <w:rPr>
          <w:b/>
          <w:bCs/>
          <w:lang w:val="en-US"/>
        </w:rPr>
        <w:t>)</w:t>
      </w:r>
    </w:p>
    <w:p>
      <w:pPr>
        <w:pStyle w:val="Standard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andard"/>
        <w:rPr/>
      </w:pPr>
      <w:r>
        <w:rPr/>
        <w:t>Програмний продукт «SiOC» (Service in One Click — Сервіс в один клік) призначений для замовлення послуг споживачами та автоматичного розрахунку вартості робіт, в тому числі транспортних послуг.  Крім цього</w:t>
      </w:r>
      <w:r>
        <w:rPr>
          <w:lang w:val="uk-UA"/>
        </w:rPr>
        <w:t>,</w:t>
      </w:r>
      <w:r>
        <w:rPr/>
        <w:t xml:space="preserve">  в програмі закладено функціональність адміністрування замовлених заявок. Процесами управління заявками займається кол — центр, фінансовий відділ та бухгалтерія -  тому для кожного відділу є свої права доступу та паролі. Для входу в адміністративну частину програми потрібно в адресній строчці браузера ввести: 192.168.55.1/CalcWork/cek</w:t>
      </w:r>
    </w:p>
    <w:p>
      <w:pPr>
        <w:pStyle w:val="Standard"/>
        <w:rPr/>
      </w:pPr>
      <w:r>
        <w:rPr/>
        <w:tab/>
        <w:t>Після цього на екрані з’явиться вікно для вводу логіну та паролю: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drawing>
          <wp:anchor behindDoc="0" distT="0" distB="4445" distL="114300" distR="11430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9600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 xml:space="preserve">                      (мал. 1)</w:t>
      </w:r>
    </w:p>
    <w:p>
      <w:pPr>
        <w:pStyle w:val="Standard"/>
        <w:rPr/>
      </w:pPr>
      <w:r>
        <w:rPr/>
        <w:t>В залежності від відділу користувач вводе свій логін та пароль і натискає кнопку «Увійти».</w:t>
      </w:r>
    </w:p>
    <w:p>
      <w:pPr>
        <w:pStyle w:val="Standard"/>
        <w:rPr/>
      </w:pPr>
      <w:r>
        <w:rPr/>
        <w:t xml:space="preserve">Далі відкривається доступ до програми.  Зверху з’являєтся строчка режиму входу, наприклад: </w:t>
      </w:r>
      <w:r>
        <w:rPr>
          <w:sz w:val="20"/>
        </w:rPr>
        <w:t xml:space="preserve">Ви зайшли як: Адміністратор або Ви зайшли як: Фінінсовий відділ. </w:t>
      </w:r>
      <w:r>
        <w:rPr/>
        <w:t xml:space="preserve">Основним  пунктом меню для управління заявками є пункт «Сервіс → Перегляд заявок». Якщо сюди зайти — користувач баче всі заявки, які йому дозволено бачити (в залежності від відділу). Всього є </w:t>
      </w:r>
      <w:r>
        <w:rPr>
          <w:lang w:val="uk-UA"/>
        </w:rPr>
        <w:t>6</w:t>
      </w:r>
      <w:r>
        <w:rPr/>
        <w:t xml:space="preserve"> видів (статусів) заявок:</w:t>
      </w:r>
    </w:p>
    <w:p>
      <w:pPr>
        <w:pStyle w:val="Standard"/>
        <w:rPr/>
      </w:pPr>
      <w:r>
        <w:rPr/>
        <w:t xml:space="preserve"> </w:t>
      </w:r>
      <w:r>
        <w:rPr/>
        <w:tab/>
      </w:r>
    </w:p>
    <w:p>
      <w:pPr>
        <w:pStyle w:val="Standard"/>
        <w:rPr/>
      </w:pPr>
      <w:r>
        <w:rPr/>
        <w:tab/>
        <w:tab/>
        <w:t>1  -  Нова</w:t>
      </w:r>
    </w:p>
    <w:p>
      <w:pPr>
        <w:pStyle w:val="Standard"/>
        <w:rPr/>
      </w:pPr>
      <w:r>
        <w:rPr/>
        <w:tab/>
        <w:tab/>
        <w:t>2  -  Узгоджена</w:t>
      </w:r>
    </w:p>
    <w:p>
      <w:pPr>
        <w:pStyle w:val="Standard"/>
        <w:rPr/>
      </w:pPr>
      <w:r>
        <w:rPr/>
        <w:tab/>
        <w:tab/>
        <w:t>3  -  Оплачена</w:t>
      </w:r>
    </w:p>
    <w:p>
      <w:pPr>
        <w:pStyle w:val="Standard"/>
        <w:rPr/>
      </w:pPr>
      <w:r>
        <w:rPr/>
        <w:tab/>
        <w:tab/>
        <w:t>4  -  В роботі</w:t>
      </w:r>
    </w:p>
    <w:p>
      <w:pPr>
        <w:pStyle w:val="Standard"/>
        <w:rPr/>
      </w:pPr>
      <w:r>
        <w:rPr/>
        <w:tab/>
        <w:tab/>
        <w:t>5  -  Виконана</w:t>
      </w:r>
    </w:p>
    <w:p>
      <w:pPr>
        <w:pStyle w:val="Standard"/>
        <w:rPr/>
      </w:pPr>
      <w:r>
        <w:rPr/>
        <w:tab/>
        <w:tab/>
        <w:t>6  -  Відмова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Статуси заявок можна побачити в довіднику статусів заявки:  пункт меню «Довідники → Статуси заявки». Всі заявки може бачити тільки адміністратор та кол-центр. Фінансовий відділ може бачити тільки узгоджені та оплачені заявки і бухгалтерія тільки заявки в роботі та виконані.</w:t>
      </w:r>
    </w:p>
    <w:p>
      <w:pPr>
        <w:pStyle w:val="Standard"/>
        <w:rPr/>
      </w:pPr>
      <w:r>
        <w:rPr/>
        <w:tab/>
        <w:t>На (мал. 2) зображено вікно перегляду заявок (пункт «Сервіс → Перегляд заявок»).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1018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ab/>
        <w:tab/>
        <w:tab/>
        <w:tab/>
        <w:tab/>
        <w:t xml:space="preserve">      </w:t>
        <w:tab/>
        <w:t xml:space="preserve"> (мал. 2)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В цьому вікні є можливість сортування кожної колонки, яка відображається світло-синім кольором. При цьому, якщо один раз нажати мишою на шапку колонки, то дані будуть відсортовані за зростанням і наступний раз - </w:t>
      </w:r>
      <w:bookmarkStart w:id="0" w:name="result_box"/>
      <w:bookmarkEnd w:id="0"/>
      <w:r>
        <w:rPr>
          <w:lang w:val="uk-UA"/>
        </w:rPr>
        <w:t>за зменшенням. Під шапкою є поля пошуку інформації — прямокутники (мал. 3):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13105"/>
            <wp:effectExtent l="0" t="0" r="0" b="0"/>
            <wp:wrapSquare wrapText="bothSides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lang w:val="uk-UA"/>
        </w:rPr>
        <w:tab/>
        <w:tab/>
        <w:tab/>
        <w:tab/>
        <w:tab/>
        <w:tab/>
        <w:t>(мал. 3)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В відповідні прямокутники можна вводити частину слова, яке потрібно знайти, але якщо поле цифрове, то потрібно ввести число повністю.</w:t>
      </w:r>
    </w:p>
    <w:p>
      <w:pPr>
        <w:pStyle w:val="Standard"/>
        <w:rPr/>
      </w:pPr>
      <w:r>
        <w:drawing>
          <wp:anchor behindDoc="0" distT="0" distB="5715" distL="114300" distR="123190" simplePos="0" locked="0" layoutInCell="1" allowOverlap="1" relativeHeight="2">
            <wp:simplePos x="0" y="0"/>
            <wp:positionH relativeFrom="column">
              <wp:posOffset>4452620</wp:posOffset>
            </wp:positionH>
            <wp:positionV relativeFrom="paragraph">
              <wp:posOffset>38100</wp:posOffset>
            </wp:positionV>
            <wp:extent cx="123825" cy="127635"/>
            <wp:effectExtent l="0" t="0" r="0" b="0"/>
            <wp:wrapSquare wrapText="bothSides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ля перегляду всих данних по заявці потрібно натиснути на олівець</w:t>
      </w:r>
    </w:p>
    <w:p>
      <w:pPr>
        <w:pStyle w:val="Standard"/>
        <w:rPr/>
      </w:pPr>
      <w:r>
        <w:rPr/>
        <w:t>Після цього відкривається вікно редагування данних заявки (мал. 4).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017135"/>
            <wp:effectExtent l="0" t="0" r="0" b="0"/>
            <wp:wrapSquare wrapText="bothSides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>(мал. 4)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Саме в цьому вікні проводиться основна робота для заповнення данних по заявці, а саме: зміна статусу заявки, дата оплати, дата виконання роботи. При заповненні любих полів з датами, при натисканні на поле дати — появляється календар, де оператор вибирає необхідну дату. Всі вихідні та святкові дні в календарі відображені червоним кольором. Таким  чином всі святкові дні за любий рік визначаються автоматично (навіть Пасха та Трійця), а також понеділок, якщо свято випадає на суботу або неділю.</w:t>
      </w:r>
    </w:p>
    <w:p>
      <w:pPr>
        <w:pStyle w:val="Standard"/>
        <w:rPr/>
      </w:pPr>
      <w:r>
        <w:rPr/>
        <w:t>Після любих змін даних в заявці потрібно для збереження інформації натискати кнопку «ОК».</w:t>
      </w:r>
    </w:p>
    <w:p>
      <w:pPr>
        <w:pStyle w:val="Standard"/>
        <w:rPr/>
      </w:pPr>
      <w:r>
        <w:rPr/>
        <w:t xml:space="preserve"> </w:t>
      </w:r>
      <w:r>
        <w:rPr/>
        <w:t>В залежності від статусу при перегляді заявки вся стрічка заявки фарбується в свій визначений колір. Так нова заявка має червоний колір, узгоджена — коричневий, оплачена — синій, в роботі — зелений, виконана — чорний та відмова — сірий колір. Слід також зазначити, що в списку заявок самі нові заявки попадають в самий верх списку. Є також можливість завантажити всі дані по заявкам в Excel, для цього потрібно натиснути на кнопку «Сброс в Excel».</w:t>
      </w:r>
    </w:p>
    <w:p>
      <w:pPr>
        <w:pStyle w:val="Standard"/>
        <w:rPr/>
      </w:pPr>
      <w:r>
        <w:rPr/>
        <w:tab/>
        <w:t>Далі коротко проведемо опис дій кожного відділу: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b/>
          <w:bCs/>
          <w:color w:val="800000"/>
        </w:rPr>
        <w:t>Фінансовий відділ: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Фінансовий відділ баче тільки узгоджені (коричневі) та оплачені (сині) заявки. Після оплати замовником послуги, робітник фінансового відділу заходить в программу під своїм паролем, знаходить узгоджену заявку, яка йому потрібна та змінює статус на оплачену, а також проставляє обов’зково дату оплати. Після збереження заявка фарбується в синій колір та стає оплаченою. Якщо користувач помилився з вибором заявки або поставив неправильну дату оплати — є можливість зайти також в оплачену заявку і виправити помилку.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  <w:color w:val="800000"/>
        </w:rPr>
        <w:tab/>
        <w:tab/>
        <w:t>Бухгалтерія: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 xml:space="preserve"> Бухгалтерія може працювати тільки з заявками в роботі та з виконаними заявками. Після виконання робіт, РЕМ </w:t>
      </w:r>
      <w:r>
        <w:rPr>
          <w:lang w:val="uk-UA"/>
        </w:rPr>
        <w:t>передає</w:t>
      </w:r>
      <w:r>
        <w:rPr/>
        <w:t xml:space="preserve"> </w:t>
      </w:r>
      <w:r>
        <w:rPr>
          <w:lang w:val="uk-UA"/>
        </w:rPr>
        <w:t>в</w:t>
      </w:r>
      <w:r>
        <w:rPr/>
        <w:t xml:space="preserve"> бухгалтерію </w:t>
      </w:r>
      <w:r>
        <w:rPr>
          <w:lang w:val="uk-UA"/>
        </w:rPr>
        <w:t xml:space="preserve">акт виконаних робіт </w:t>
      </w:r>
      <w:r>
        <w:rPr/>
        <w:t>та оповіщає про закінчення виконання робіт по замовнику послуги — тільки після цього бухгалтер змінює статус заявки з (в роботі) на (виконана).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  <w:r>
        <w:rPr>
          <w:b/>
          <w:bCs/>
        </w:rPr>
        <w:t>Увага!  Фінансовому відділу та бухгалтерії доступ до довідників та відмовам по заявкам - закрито.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b/>
          <w:bCs/>
          <w:color w:val="800000"/>
        </w:rPr>
        <w:t>Кол-центр: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drawing>
          <wp:anchor behindDoc="0" distT="0" distB="0" distL="114300" distR="117475" simplePos="0" locked="0" layoutInCell="1" allowOverlap="1" relativeHeight="4">
            <wp:simplePos x="0" y="0"/>
            <wp:positionH relativeFrom="column">
              <wp:posOffset>3639185</wp:posOffset>
            </wp:positionH>
            <wp:positionV relativeFrom="paragraph">
              <wp:posOffset>703580</wp:posOffset>
            </wp:positionV>
            <wp:extent cx="148590" cy="172720"/>
            <wp:effectExtent l="0" t="0" r="0" b="0"/>
            <wp:wrapSquare wrapText="bothSides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Кол-центр в першу чергу звертає увагу на нові (червоні) заявки. При появленні нової заявки працівник кол-центру або адміністратор баче на єкрані повідомлення про те, що з’явилась нова заявка, а також чути визначений звуковий сигнал. Далі оператор зв’язується з замовником послуги та перевіряє дані по розрахункам. Для перевірки даних потрібно в спискові заявок в відповідній стрічці натиснути кнопку</w:t>
      </w:r>
    </w:p>
    <w:p>
      <w:pPr>
        <w:pStyle w:val="Standard"/>
        <w:rPr/>
      </w:pPr>
      <w:r>
        <w:rPr/>
        <w:tab/>
        <w:t xml:space="preserve">Після цього оператор попадає в калькулятор послуг. </w:t>
      </w:r>
      <w:r>
        <w:rPr>
          <w:b/>
          <w:bCs/>
        </w:rPr>
        <w:t>Увага!</w:t>
      </w:r>
      <w:r>
        <w:rPr/>
        <w:t xml:space="preserve"> Переміщення між полями вводу калькулятора потрібно здійснювати за допомогою миші або клавіші TAB (Клавішою Enter краще не користуватись, бо зразу натискається кнопка результату розрахунку «ОК», а дані можуть ще не всі бути введені).</w:t>
      </w:r>
    </w:p>
    <w:p>
      <w:pPr>
        <w:pStyle w:val="Standard"/>
        <w:rPr/>
      </w:pPr>
      <w:r>
        <w:rPr/>
        <w:t>Якщо послуга змінювалась, тоді після перерахунку потрібно натиснути кнопку «Зберегти» - після цього така заявка набуває особливого статусу - «Нова перерахована» і попадає в самий верх заявок. Далі після узгодження всих питань з РЕМ та з замовником і якщо замовник згоден — тоді оператор кол-центру відправляє на адресу замовника рахунок, натискаючи кнопку  «Сформувати рахунок» в вікні редагування заявки (мал. 3) в самому низу вікна та змінює статус заявки на «Узгоджена», а також заповнює поле «Дата виконання робіт». Якщо замовник не згоден, то проставляється статус «Відмова» і заповнюється поле «Причина відмови».</w:t>
      </w:r>
    </w:p>
    <w:p>
      <w:pPr>
        <w:pStyle w:val="Standard"/>
        <w:rPr/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2412365</wp:posOffset>
            </wp:positionH>
            <wp:positionV relativeFrom="paragraph">
              <wp:posOffset>356870</wp:posOffset>
            </wp:positionV>
            <wp:extent cx="158115" cy="158115"/>
            <wp:effectExtent l="0" t="0" r="0" b="0"/>
            <wp:wrapSquare wrapText="bothSides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Після оплати послуги замовником (фінансовий відділ змінює статус заявки на «Оплачена»), оператор змінює статус заявки «В роботі», та відправляє пакет документів в РЕМ, натискаючи кнопку 'портфель'</w:t>
      </w:r>
    </w:p>
    <w:p>
      <w:pPr>
        <w:pStyle w:val="Standard"/>
        <w:rPr/>
      </w:pPr>
      <w:r>
        <w:drawing>
          <wp:anchor behindDoc="0" distT="0" distB="2540" distL="114300" distR="116840" simplePos="0" locked="0" layoutInCell="1" allowOverlap="1" relativeHeight="6">
            <wp:simplePos x="0" y="0"/>
            <wp:positionH relativeFrom="column">
              <wp:posOffset>2124075</wp:posOffset>
            </wp:positionH>
            <wp:positionV relativeFrom="paragraph">
              <wp:posOffset>41275</wp:posOffset>
            </wp:positionV>
            <wp:extent cx="130810" cy="130810"/>
            <wp:effectExtent l="0" t="0" r="0" b="0"/>
            <wp:wrapSquare wrapText="bothSides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Увага! Кнопка 'портфель'    з’являється тільки для заявок, які мають статус «В роботі».</w:t>
      </w:r>
    </w:p>
    <w:p>
      <w:pPr>
        <w:pStyle w:val="Standard"/>
        <w:rPr/>
      </w:pPr>
      <w:r>
        <w:drawing>
          <wp:anchor behindDoc="0" distT="0" distB="5715" distL="114300" distR="123190" simplePos="0" locked="0" layoutInCell="1" allowOverlap="1" relativeHeight="8">
            <wp:simplePos x="0" y="0"/>
            <wp:positionH relativeFrom="column">
              <wp:posOffset>1082675</wp:posOffset>
            </wp:positionH>
            <wp:positionV relativeFrom="paragraph">
              <wp:posOffset>572770</wp:posOffset>
            </wp:positionV>
            <wp:extent cx="123825" cy="127635"/>
            <wp:effectExtent l="0" t="0" r="0" b="0"/>
            <wp:wrapSquare wrapText="bothSides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 xml:space="preserve">а РЕМ відправляється рахунок замовника, акт виконаних робіт, договір та </w:t>
        <w:tab/>
        <w:t xml:space="preserve">інформаційне повідомлення.  Можна також роздрукувати або відправити по електронній пошті окремо кожен з цих документів, для цього потрібно зайти в режим редагування заявки — натиснути кнопку 'олівець'  </w:t>
        <w:tab/>
        <w:t>, та в самому низу вікна будуть чотири кнопки: «Сформувати рахунок», «Акт виконаних робіт», «Договір», «Повідом.».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Оператор кол-центру та адміністратор може також продивлятись та аналізувати потенційні заявки, які не були замовлені. Для цього потрібно зайти в пункт меню  «Сервіс → В</w:t>
      </w:r>
      <w:r>
        <w:rPr>
          <w:lang w:val="uk-UA"/>
        </w:rPr>
        <w:t>і</w:t>
      </w:r>
      <w:r>
        <w:rPr/>
        <w:t>дмови». Для фінансового відділу та бухгалтерії цей режим заблоковано.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Крім цього оператор кол-центру та адміністратор має доступ до всіх довідників з можливістю їх редагування. Всього 6 довідників: РЕМів, вартості робіт, транспорту, контрагентів, послуг та статусів заявки. Серед них всі можна редагувати, крім довідника послуг.</w:t>
      </w:r>
    </w:p>
    <w:p>
      <w:pPr>
        <w:pStyle w:val="Standard"/>
        <w:rPr/>
      </w:pPr>
      <w:r>
        <w:rPr/>
        <w:tab/>
        <w:t>Після розрахунку послуги на екран виводяться деталізовані дані розрахунку, а саме:</w:t>
      </w:r>
    </w:p>
    <w:p>
      <w:pPr>
        <w:pStyle w:val="Standard"/>
        <w:rPr/>
      </w:pPr>
      <w:r>
        <w:rPr/>
        <w:t>- Вартість робіт</w:t>
      </w:r>
    </w:p>
    <w:p>
      <w:pPr>
        <w:pStyle w:val="Standard"/>
        <w:rPr/>
      </w:pPr>
      <w:r>
        <w:rPr/>
        <w:t>- Вартість доставки бригади</w:t>
      </w:r>
    </w:p>
    <w:p>
      <w:pPr>
        <w:pStyle w:val="Standard"/>
        <w:rPr/>
      </w:pPr>
      <w:r>
        <w:rPr/>
        <w:t>- Вартість і термін проїзду та простою.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Замовник послуги бачить всі ці три складові у себе на сайті як вартість робіт.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Для виходу з програми в режим звичайного користувача необхідно зайти в пункт меню «Вийти».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</w:r>
      <w:r>
        <w:rPr>
          <w:b/>
          <w:bCs/>
        </w:rPr>
        <w:t>Особливості розрахунку послуг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Програма враховує всі особливості для розрахунку, а саме: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Вартість послуги в залежності від місяця проведення робіт. Ці дані можна переглянути в довідн</w:t>
      </w:r>
      <w:r>
        <w:rPr/>
        <w:t>и</w:t>
      </w:r>
      <w:r>
        <w:rPr/>
        <w:t>ку вартості робіт.</w:t>
      </w:r>
    </w:p>
    <w:p>
      <w:pPr>
        <w:pStyle w:val="Standard"/>
        <w:rPr/>
      </w:pPr>
      <w:r>
        <w:rPr/>
        <w:t>2. Автоматично підключаються види робіт, в залежності від вибраної послуги.</w:t>
      </w:r>
    </w:p>
    <w:p>
      <w:pPr>
        <w:pStyle w:val="Standard"/>
        <w:rPr/>
      </w:pPr>
      <w:r>
        <w:rPr/>
        <w:t>3. Транспортні послуги — розрахунок кілометражу від бази до замовника в обидві сторони. Якщо машина їде, наприклад, по заданним послугам з Жовтих Вод в Кривий Ріг або в Апостолово — то програма автоматично розуміє</w:t>
      </w:r>
      <w:r>
        <w:rPr>
          <w:lang w:val="uk-UA"/>
        </w:rPr>
        <w:t>,</w:t>
      </w:r>
      <w:r>
        <w:rPr/>
        <w:t xml:space="preserve"> звідки  їде машина, та розраховує реальний кілометраж по автомобільній дорозі. Настройки звідки  їде машина, та для якої послуги вказується в довіднику РЕМів. </w:t>
      </w:r>
      <w:r>
        <w:rPr/>
        <w:t>Також програма відправляє документи на той РЕМ, звідки їде машина.</w:t>
      </w:r>
    </w:p>
    <w:p>
      <w:pPr>
        <w:pStyle w:val="Standard"/>
        <w:rPr/>
      </w:pPr>
      <w:r>
        <w:rPr/>
        <w:t xml:space="preserve">4. Якщо вибрана послуга «Транспортні послуги» - програма розраховує вартість послуги по автомобілям вибраного РЕМу. При цьому автоматично визначається, які машини можуть проводити роботи, а які можуть проводити тільки перевозку. У автомобілів тільки для перевозки перший символ в списку «-», наприклад  -УАЗ 3909 Фермер для Апостоловського   РЕМ.  Для тих машин, які виконують роботи, розрахунок вартості робіт повинен робити оператор кол-центру, тому що в початкових данних для розрахунку необхідно вводити кількість годин роботи та кількість годин простою - цю інформацію можна отримати тільки після спілкування з </w:t>
      </w:r>
      <w:r>
        <w:rPr>
          <w:lang w:val="uk-UA"/>
        </w:rPr>
        <w:t xml:space="preserve">відповідальною особою </w:t>
      </w:r>
      <w:r>
        <w:rPr/>
        <w:t>РЕМ</w:t>
      </w:r>
      <w:r>
        <w:rPr>
          <w:lang w:val="uk-UA"/>
        </w:rPr>
        <w:t>а (служби механізації).</w:t>
      </w:r>
      <w:r>
        <w:rPr/>
        <w:t xml:space="preserve"> </w:t>
      </w:r>
    </w:p>
    <w:p>
      <w:pPr>
        <w:pStyle w:val="Standard"/>
        <w:rPr/>
      </w:pPr>
      <w:r>
        <w:rPr/>
        <w:t>5. Розрахунок терміну проїзду та вартості проїзду, враховуючи середню швидкість автомобіля — 45 км/год.</w:t>
      </w:r>
    </w:p>
    <w:p>
      <w:pPr>
        <w:pStyle w:val="Standard"/>
        <w:rPr/>
      </w:pPr>
      <w:r>
        <w:rPr/>
        <w:t>6. Розраховується термін простою та вартість простою автомобіля.</w:t>
      </w:r>
    </w:p>
    <w:p>
      <w:pPr>
        <w:pStyle w:val="Standard"/>
        <w:rPr/>
      </w:pPr>
      <w:r>
        <w:rPr/>
        <w:t>7. Розраховується вартість доставки бригади, визначається кількість працівників в бригаді та вартість доставки кожного працівника.</w:t>
      </w:r>
    </w:p>
    <w:p>
      <w:pPr>
        <w:pStyle w:val="Standard"/>
        <w:rPr/>
      </w:pPr>
      <w:r>
        <w:rPr/>
        <w:t>8. Враховується кількість калькуляційних одиниць.</w:t>
      </w:r>
    </w:p>
    <w:p>
      <w:pPr>
        <w:pStyle w:val="Standard"/>
        <w:rPr/>
      </w:pPr>
      <w:r>
        <w:rPr>
          <w:lang w:val="uk-UA"/>
        </w:rPr>
        <w:t>9</w:t>
      </w:r>
      <w:r>
        <w:rPr/>
        <w:t>. При формуванні договору автоматично проставляється особа та посада виконавця в залежності від послуги.</w:t>
      </w:r>
    </w:p>
    <w:p>
      <w:pPr>
        <w:pStyle w:val="Standard"/>
        <w:rPr/>
      </w:pPr>
      <w:r>
        <w:rPr/>
        <w:t>1</w:t>
      </w:r>
      <w:r>
        <w:rPr>
          <w:lang w:val="uk-UA"/>
        </w:rPr>
        <w:t>0</w:t>
      </w:r>
      <w:r>
        <w:rPr/>
        <w:t>. При формуванні пакету документів автоматично враховується  контрагент: фізична чи юридична особа, платник чи не платник ПДВ.</w:t>
      </w:r>
    </w:p>
    <w:p>
      <w:pPr>
        <w:pStyle w:val="Standard"/>
        <w:rPr/>
      </w:pPr>
      <w:r>
        <w:rPr/>
        <w:t>11. Автоматично підключається карта міста, в залежності від вибраного РЕМу, а також область.</w:t>
      </w:r>
    </w:p>
    <w:p>
      <w:pPr>
        <w:pStyle w:val="Standard"/>
        <w:rPr/>
      </w:pPr>
      <w:r>
        <w:rPr/>
        <w:t>12. Пошук на карті можна здійснювати як переміщуючись по карті (міняючи масштаб та прокрутку) — так і методом вводу адреси в поле: Адреса виконання робіт (для пошуку на карті) — при цьому для коректного пошуку, адресу краще писати українською мовою. Слова вулиця або вул. можна не писати. Якщо населений пункт знаходиться в другій області — потрібно вибрати область в полі вище вводу адреси.</w:t>
      </w:r>
    </w:p>
    <w:p>
      <w:pPr>
        <w:pStyle w:val="Standard"/>
        <w:rPr/>
      </w:pPr>
      <w:r>
        <w:rPr/>
        <w:t>13. Кожні 15 хвилин проводиться оновлення сайту на предмет з’явлення нової заявки. При цьому сайт повинен бути відкритий в режимі адміністратора.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Standard"/>
    <w:next w:val="Style1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Textbody"/>
    <w:pPr/>
    <w:rPr/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LibreOffice/5.0.3.2$Linux_X86_64 LibreOffice_project/00m0$Build-2</Application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2017-10-05T08:52:00Z</dcterms:created>
  <dc:creator>Пользователь</dc:creator>
  <dc:language>ru-RU</dc:language>
  <dcterms:modified xsi:type="dcterms:W3CDTF">2017-10-12T13:14:44Z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