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>Hello Elisse,</w:t>
      </w:r>
    </w:p>
    <w:p>
      <w:pPr>
        <w:rPr>
          <w:rFonts w:hint="default"/>
          <w:sz w:val="22"/>
          <w:szCs w:val="22"/>
          <w:rtl w:val="0"/>
          <w:lang w:val="en-IN"/>
        </w:rPr>
      </w:pPr>
      <w:r>
        <w:rPr>
          <w:sz w:val="22"/>
          <w:szCs w:val="22"/>
          <w:rtl w:val="0"/>
        </w:rPr>
        <w:t xml:space="preserve">Here is my report for our client company: </w:t>
      </w:r>
      <w:r>
        <w:rPr>
          <w:rFonts w:hint="default"/>
          <w:sz w:val="22"/>
          <w:szCs w:val="22"/>
          <w:rtl w:val="0"/>
          <w:lang w:val="en-IN"/>
        </w:rPr>
        <w:t xml:space="preserve">Company </w:t>
      </w:r>
      <w:r>
        <w:rPr>
          <w:sz w:val="22"/>
          <w:szCs w:val="22"/>
          <w:rtl w:val="0"/>
        </w:rPr>
        <w:t>X</w:t>
      </w:r>
      <w:r>
        <w:rPr>
          <w:rFonts w:hint="default"/>
          <w:sz w:val="22"/>
          <w:szCs w:val="22"/>
          <w:rtl w:val="0"/>
          <w:lang w:val="en-IN"/>
        </w:rPr>
        <w:t>, regarding the introduction of handset leasing as a means of driving profitability for Company X. I recommend the team should proceed with this project as handset leasing has been successfully adopted in similar markets as US, Singapore, and Australia.</w:t>
      </w:r>
    </w:p>
    <w:p>
      <w:pPr>
        <w:rPr>
          <w:rFonts w:hint="default"/>
          <w:sz w:val="22"/>
          <w:szCs w:val="22"/>
          <w:rtl w:val="0"/>
          <w:lang w:val="en-IN"/>
        </w:rPr>
      </w:pPr>
      <w:r>
        <w:rPr>
          <w:rFonts w:hint="default"/>
          <w:sz w:val="22"/>
          <w:szCs w:val="22"/>
          <w:rtl w:val="0"/>
          <w:lang w:val="en-IN"/>
        </w:rPr>
        <w:t>There is a projection that the telecom industry will experience an annual contraction rate of around 4% between 2018-2022. Consumer sentiement and trends observed in other markets suggest that handset leasing will minimize net losses in revenue and share value.</w:t>
      </w:r>
    </w:p>
    <w:p>
      <w:pPr>
        <w:rPr>
          <w:rFonts w:hint="default"/>
          <w:b/>
          <w:bCs/>
          <w:sz w:val="22"/>
          <w:szCs w:val="22"/>
          <w:rtl w:val="0"/>
          <w:lang w:val="en-IN"/>
        </w:rPr>
      </w:pPr>
      <w:r>
        <w:rPr>
          <w:rFonts w:hint="default"/>
          <w:b/>
          <w:bCs/>
          <w:sz w:val="22"/>
          <w:szCs w:val="22"/>
          <w:rtl w:val="0"/>
          <w:lang w:val="en-IN"/>
        </w:rPr>
        <w:t>The following is the research based on witch I support the project:</w:t>
      </w:r>
    </w:p>
    <w:p>
      <w:pPr>
        <w:numPr>
          <w:ilvl w:val="0"/>
          <w:numId w:val="0"/>
        </w:numPr>
        <w:ind w:leftChars="0"/>
        <w:rPr>
          <w:rFonts w:hint="default" w:asciiTheme="majorAscii" w:hAnsiTheme="majorAscii"/>
          <w:b/>
          <w:bCs/>
          <w:sz w:val="22"/>
          <w:szCs w:val="22"/>
          <w:u w:val="single"/>
          <w:rtl w:val="0"/>
          <w:lang w:val="en-IN"/>
        </w:rPr>
      </w:pPr>
      <w:r>
        <w:rPr>
          <w:rFonts w:hint="default" w:asciiTheme="majorAscii" w:hAnsiTheme="majorAscii"/>
          <w:b/>
          <w:bCs/>
          <w:sz w:val="22"/>
          <w:szCs w:val="22"/>
          <w:u w:val="single"/>
          <w:rtl w:val="0"/>
          <w:lang w:val="en-IN"/>
        </w:rPr>
        <w:t>The market has expanded SIM-Only plans to allow for handset leasing and recycling old phones.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cs="Arial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Higher adoption of SIM-Only Plans has had a negative effect on revenues in south-east Asian markets (Singtel, StarHub &amp; M1). Companies have started to offer handset leasing services to accommodate for consumer preferences for SIM-Only Plans due to lower costs.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cs="Arial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Singtel and Star Hub witnessed year-on-year declines of 10% and 8% in post-paid ARPUS.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cs="Arial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There has been a contraction in legacy usage (phones less likely to be passed down in family) and the used Smartphones market was valued at $17 billion in 2016 with 50% year-on-year growth.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Arial" w:asciiTheme="majorAscii" w:hAnsiTheme="majorAscii"/>
          <w:i w:val="0"/>
          <w:iCs w:val="0"/>
          <w:caps w:val="0"/>
          <w:color w:val="222222"/>
          <w:spacing w:val="0"/>
          <w:sz w:val="22"/>
          <w:szCs w:val="22"/>
          <w:u w:val="single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Arial" w:asciiTheme="majorAscii" w:hAnsiTheme="majorAscii"/>
          <w:b/>
          <w:bCs/>
          <w:i w:val="0"/>
          <w:iCs w:val="0"/>
          <w:caps w:val="0"/>
          <w:color w:val="222222"/>
          <w:spacing w:val="0"/>
          <w:sz w:val="22"/>
          <w:szCs w:val="22"/>
          <w:u w:val="single"/>
        </w:rPr>
      </w:pPr>
      <w:r>
        <w:rPr>
          <w:rFonts w:hint="default" w:eastAsia="SimSun" w:cs="Arial" w:asciiTheme="majorAscii" w:hAnsiTheme="majorAscii"/>
          <w:b/>
          <w:bCs/>
          <w:i w:val="0"/>
          <w:iCs w:val="0"/>
          <w:caps w:val="0"/>
          <w:color w:val="222222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t>Consumer sentiment shifts towards lower up-front costs and being up to date with technology.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Arial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cs="Arial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Handset leasing lowers the initial upfront costs for consumers and customers can up to 70% of retail price for the phone through handset leasing." 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cs="Arial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Popular among youth (aged 20s) who do not have as much disposable income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cs="Arial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Consumers are interested in having the latest and greatest technology. Being able switch phones every year or two allows customers to stay up to date.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Arial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Arial" w:asciiTheme="majorAscii" w:hAnsiTheme="majorAscii"/>
          <w:b/>
          <w:bCs/>
          <w:i w:val="0"/>
          <w:iCs w:val="0"/>
          <w:caps w:val="0"/>
          <w:color w:val="222222"/>
          <w:spacing w:val="0"/>
          <w:sz w:val="22"/>
          <w:szCs w:val="22"/>
          <w:u w:val="single"/>
          <w:lang w:val="en-IN"/>
        </w:rPr>
      </w:pPr>
      <w:r>
        <w:rPr>
          <w:rFonts w:hint="default" w:eastAsia="SimSun" w:cs="Arial" w:asciiTheme="majorAscii" w:hAnsiTheme="majorAscii"/>
          <w:b/>
          <w:bCs/>
          <w:i w:val="0"/>
          <w:iCs w:val="0"/>
          <w:caps w:val="0"/>
          <w:color w:val="222222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t>Competitors have adopted handset leasing to raise revenues and create new revenue stre</w:t>
      </w:r>
      <w:r>
        <w:rPr>
          <w:rFonts w:hint="default" w:eastAsia="SimSun" w:cs="Arial" w:asciiTheme="majorAscii" w:hAnsiTheme="majorAscii"/>
          <w:b/>
          <w:bCs/>
          <w:i w:val="0"/>
          <w:iCs w:val="0"/>
          <w:caps w:val="0"/>
          <w:color w:val="222222"/>
          <w:spacing w:val="0"/>
          <w:kern w:val="0"/>
          <w:sz w:val="22"/>
          <w:szCs w:val="22"/>
          <w:u w:val="single"/>
          <w:shd w:val="clear" w:fill="FFFFFF"/>
          <w:lang w:val="en-IN" w:eastAsia="zh-CN" w:bidi="ar"/>
        </w:rPr>
        <w:t>ams.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Arial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420"/>
        </w:tabs>
        <w:ind w:left="420" w:leftChars="0" w:hanging="420" w:firstLineChars="0"/>
        <w:jc w:val="left"/>
        <w:rPr>
          <w:rFonts w:hint="default" w:cs="Arial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Singtel shows customers can save from SGD578 over one year and SGD358 over tw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>o years.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420"/>
        </w:tabs>
        <w:ind w:left="420" w:leftChars="0" w:hanging="420" w:firstLineChars="0"/>
        <w:jc w:val="left"/>
        <w:rPr>
          <w:rFonts w:hint="default" w:cs="Arial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Handset leasing was adopted by Singtel and SKT after suffering 5.7% and 3.5% year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 xml:space="preserve">-on-year 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drop in revenue respectively. SKT has seen 25% of customers prefer leasing phones.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420"/>
        </w:tabs>
        <w:ind w:left="420" w:leftChars="0" w:hanging="420" w:firstLineChars="0"/>
        <w:jc w:val="left"/>
        <w:rPr>
          <w:rFonts w:hint="default" w:cs="Arial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Sprint saw an increase of 43% in profits in the US, being 1 of 4 major providers. Handset leasing provides opportunity to re-sell and recycle older phones as 10% of new phones (2016) will have 2 or 3 more users after re-sell, which can act as future revenue streams.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Arial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Arial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Handset leasing is appealing to younger customers and SIM-Only users. The low up-front costs will make Company X more competitive, attract customers, and could open up new revenue streams such as recycling and re-selling old phones under new plans.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Arial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This is an attractive business model the team should consider.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>Kind regards,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>Shaurya Kumar Singh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  <w:t>Sources: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  <w:t>Institutional Knowledge (InK) at Singapore Management University, Transformation of Globe Telecom -</w:t>
      </w:r>
      <w:r>
        <w:rPr>
          <w:rStyle w:val="4"/>
          <w:rFonts w:hint="default" w:ascii="Calibri" w:hAnsi="Calibri" w:cs="Calibri"/>
          <w:rtl w:val="0"/>
          <w:lang w:val="en-IN" w:eastAsia="zh-CN"/>
        </w:rPr>
        <w:t>https://ink.library.smu.edu.sg/cgi/viewcontent.cgi?article=7205&amp;context=lkcsb_research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rtl w:val="0"/>
          <w:lang w:val="en-IN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  <w:t xml:space="preserve">PhillipCapital, SG Telco Sector- 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fldChar w:fldCharType="begin"/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instrText xml:space="preserve"> HYPERLINK "https://internetfileserver.phillip.com.sg/POEMS/Stocks/Research/SectorStrategy/SG/TelcoSector20190104.pdf" </w:instrTex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fldChar w:fldCharType="separate"/>
      </w:r>
      <w:r>
        <w:rPr>
          <w:rStyle w:val="4"/>
          <w:rFonts w:hint="default" w:eastAsia="SimSun" w:cs="Arial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rtl w:val="0"/>
          <w:lang w:val="en-IN" w:eastAsia="zh-CN" w:bidi="ar"/>
        </w:rPr>
        <w:t>https://internetfileserver.phillip.com.sg/POEMS/Stocks/Research/SectorStrategy/SG/TelcoSector20190104.pdf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fldChar w:fldCharType="end"/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rtl w:val="0"/>
          <w:lang w:val="en-IN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  <w:t xml:space="preserve">Blog, Are smartphone rentals value for money?- 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fldChar w:fldCharType="begin"/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instrText xml:space="preserve"> HYPERLINK "https://www.mobileworldlive.com/devices/blogs-devices/blogs-handset-rentals-offer-surprising-value/" </w:instrTex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fldChar w:fldCharType="separate"/>
      </w:r>
      <w:r>
        <w:rPr>
          <w:rStyle w:val="4"/>
          <w:rFonts w:hint="default" w:eastAsia="SimSun" w:cs="Arial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rtl w:val="0"/>
          <w:lang w:val="en-IN" w:eastAsia="zh-CN" w:bidi="ar"/>
        </w:rPr>
        <w:t>https://www.mobileworldlive.com/devices/blogs-devices/blogs-handset-rentals-offer-surprising-value/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  <w:t>BCG, Playbook for accelerating 5G-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rtl w:val="0"/>
          <w:lang w:val="en-IN" w:eastAsia="zh-CN" w:bidi="ar"/>
        </w:rPr>
        <w:t xml:space="preserve"> 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fldChar w:fldCharType="begin"/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instrText xml:space="preserve"> HYPERLINK "https://image-src.bcg.com/Images/BCG-A-Playbook-for-Accelerating-5G-in-Europe-Sep-2018_tcm9-202394.pdf" </w:instrTex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fldChar w:fldCharType="separate"/>
      </w:r>
      <w:r>
        <w:rPr>
          <w:rStyle w:val="4"/>
          <w:rFonts w:hint="default" w:eastAsia="SimSun" w:cs="Arial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rtl w:val="0"/>
          <w:lang w:val="en-IN" w:eastAsia="zh-CN" w:bidi="ar"/>
        </w:rPr>
        <w:t>https://image-src.bcg.com/Images/BCG-A-Playbook-for-Accelerating-5G-in-Europe-Sep-2018_tcm9-202394.pdf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  <w:t xml:space="preserve">Market Realist, Why Sprint Is Focusing on Handset Leasing to Accelerate Growth 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fldChar w:fldCharType="begin"/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instrText xml:space="preserve"> HYPERLINK "https://marketrealist.com/2017/04/why-sprint-is-focusing-on-handset-leasing-to-accelerate-growth/" </w:instrTex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fldChar w:fldCharType="separate"/>
      </w:r>
      <w:r>
        <w:rPr>
          <w:rStyle w:val="4"/>
          <w:rFonts w:hint="default" w:eastAsia="SimSun" w:cs="Arial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rtl w:val="0"/>
          <w:lang w:val="en-IN" w:eastAsia="zh-CN" w:bidi="ar"/>
        </w:rPr>
        <w:t>https://marketrealist.com/2017/04/why-sprint-is-focusing-on-handset-leasing-to-accelerate-growth/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5"/>
        </w:tabs>
        <w:ind w:left="425" w:leftChars="0" w:hanging="425" w:firstLineChars="0"/>
        <w:jc w:val="left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  <w:t xml:space="preserve">DBS Group Research, Singapore Industry Focus – Telecom Sector, 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fldChar w:fldCharType="begin"/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instrText xml:space="preserve"> HYPERLINK "https://www.dbs.com.sg/corporate/aics/pdfController.page?pdfpath=/content/article/pdf/AIO/112018/181121_insights_TPG_may_not_disrupt_attractive_yield_and_valuations.pdf" </w:instrTex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fldChar w:fldCharType="separate"/>
      </w:r>
      <w:r>
        <w:rPr>
          <w:rStyle w:val="4"/>
          <w:rFonts w:hint="default" w:eastAsia="SimSun" w:cs="Arial" w:asciiTheme="minorAscii" w:hAnsiTheme="minorAscii"/>
          <w:i w:val="0"/>
          <w:iCs w:val="0"/>
          <w:caps w:val="0"/>
          <w:spacing w:val="0"/>
          <w:kern w:val="0"/>
          <w:sz w:val="20"/>
          <w:szCs w:val="20"/>
          <w:shd w:val="clear" w:fill="FFFFFF"/>
          <w:rtl w:val="0"/>
          <w:lang w:val="en-IN" w:eastAsia="zh-CN" w:bidi="ar"/>
        </w:rPr>
        <w:t>https://www.dbs.com.sg/corporate/aics/pdfController.page?pdfpath=/content/article/pdf/AIO/112018/181121_insights_TPG_may_not_disrupt_attractive_yield_and_valuations.pdf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rtl w:val="0"/>
          <w:lang w:val="en-IN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C03860"/>
    <w:multiLevelType w:val="singleLevel"/>
    <w:tmpl w:val="31C038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CCF09ED"/>
    <w:multiLevelType w:val="singleLevel"/>
    <w:tmpl w:val="3CCF09E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54C33"/>
    <w:rsid w:val="241C058B"/>
    <w:rsid w:val="4325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SG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2022-07-07T00:53:00Z</dcterms:created>
  <dc:creator>Shaurya Singh</dc:creator>
  <cp:lastModifiedBy>Shaurya Singh</cp:lastModifiedBy>
  <dcterms:modified xsi:type="dcterms:W3CDTF">2022-09-07T07:29:00Z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5E1341B55F2D4359A84DB7CD20530701</vt:lpwstr>
  </property>
</Properties>
</file>